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F520E" w14:textId="77777777" w:rsidR="00CB1840" w:rsidRPr="00D46854" w:rsidRDefault="00CB1840" w:rsidP="00F27D01">
      <w:pPr>
        <w:shd w:val="clear" w:color="auto" w:fill="FFFFFF"/>
        <w:tabs>
          <w:tab w:val="left" w:pos="2127"/>
          <w:tab w:val="left" w:pos="5529"/>
        </w:tabs>
        <w:spacing w:before="120" w:after="120"/>
        <w:jc w:val="center"/>
        <w:rPr>
          <w:rFonts w:asciiTheme="minorHAnsi" w:hAnsiTheme="minorHAnsi" w:cstheme="minorHAnsi"/>
          <w:sz w:val="24"/>
          <w:szCs w:val="24"/>
          <w:lang w:val="ru-RU"/>
        </w:rPr>
      </w:pPr>
      <w:r w:rsidRPr="00D46854">
        <w:rPr>
          <w:rFonts w:asciiTheme="minorHAnsi" w:hAnsiTheme="minorHAnsi" w:cstheme="minorHAnsi"/>
          <w:color w:val="1A171B"/>
          <w:sz w:val="24"/>
          <w:szCs w:val="24"/>
          <w:lang w:val="mk-MK"/>
        </w:rPr>
        <w:t>II</w:t>
      </w:r>
    </w:p>
    <w:p w14:paraId="4C3BAE8A" w14:textId="77777777" w:rsidR="00CB1840" w:rsidRPr="00D46854" w:rsidRDefault="00CB1840" w:rsidP="00F27D01">
      <w:pPr>
        <w:shd w:val="clear" w:color="auto" w:fill="FFFFFF"/>
        <w:spacing w:before="120" w:after="120"/>
        <w:jc w:val="center"/>
        <w:rPr>
          <w:rFonts w:asciiTheme="minorHAnsi" w:hAnsiTheme="minorHAnsi" w:cstheme="minorHAnsi"/>
          <w:sz w:val="24"/>
          <w:szCs w:val="24"/>
          <w:lang w:val="ru-RU"/>
        </w:rPr>
      </w:pPr>
      <w:r w:rsidRPr="00D46854">
        <w:rPr>
          <w:rFonts w:asciiTheme="minorHAnsi" w:hAnsiTheme="minorHAnsi" w:cstheme="minorHAnsi"/>
          <w:i/>
          <w:iCs/>
          <w:color w:val="1A171B"/>
          <w:sz w:val="24"/>
          <w:szCs w:val="24"/>
          <w:lang w:val="mk-MK"/>
        </w:rPr>
        <w:t>(Незаконодавни акти)</w:t>
      </w:r>
    </w:p>
    <w:p w14:paraId="28A3BA9A" w14:textId="31F59512" w:rsidR="00CB1840" w:rsidRPr="00D46854" w:rsidRDefault="00CB1840" w:rsidP="00F27D01">
      <w:pPr>
        <w:shd w:val="clear" w:color="auto" w:fill="FFFFFF"/>
        <w:spacing w:before="480" w:after="480"/>
        <w:jc w:val="center"/>
        <w:rPr>
          <w:rFonts w:asciiTheme="minorHAnsi" w:hAnsiTheme="minorHAnsi" w:cstheme="minorHAnsi"/>
          <w:color w:val="1A171B"/>
          <w:sz w:val="36"/>
          <w:szCs w:val="36"/>
          <w:lang w:val="mk-MK"/>
        </w:rPr>
      </w:pPr>
      <w:r w:rsidRPr="00D46854">
        <w:rPr>
          <w:rFonts w:asciiTheme="minorHAnsi" w:hAnsiTheme="minorHAnsi" w:cstheme="minorHAnsi"/>
          <w:color w:val="1A171B"/>
          <w:sz w:val="36"/>
          <w:szCs w:val="36"/>
          <w:lang w:val="mk-MK"/>
        </w:rPr>
        <w:t>РЕГУЛАТИВИ</w:t>
      </w:r>
    </w:p>
    <w:p w14:paraId="6FA25BFF" w14:textId="70C9C5F1" w:rsidR="00CB1840" w:rsidRPr="00D46854" w:rsidRDefault="00CB1840" w:rsidP="00F27D01">
      <w:pPr>
        <w:shd w:val="clear" w:color="auto" w:fill="FFFFFF"/>
        <w:spacing w:before="120" w:after="120" w:line="257" w:lineRule="auto"/>
        <w:ind w:right="10"/>
        <w:jc w:val="center"/>
        <w:rPr>
          <w:rFonts w:asciiTheme="minorHAnsi" w:hAnsiTheme="minorHAnsi" w:cstheme="minorHAnsi"/>
          <w:b/>
          <w:szCs w:val="22"/>
          <w:lang w:val="mk-MK" w:eastAsia="mk-MK"/>
        </w:rPr>
      </w:pPr>
      <w:r w:rsidRPr="00D46854">
        <w:rPr>
          <w:rFonts w:asciiTheme="minorHAnsi" w:hAnsiTheme="minorHAnsi" w:cstheme="minorHAnsi"/>
          <w:b/>
          <w:bCs/>
          <w:color w:val="000000"/>
          <w:szCs w:val="22"/>
          <w:lang w:val="mk-MK" w:eastAsia="mk-MK"/>
        </w:rPr>
        <w:t>РЕГУЛАТИВА</w:t>
      </w:r>
      <w:r w:rsidRPr="00D46854">
        <w:rPr>
          <w:rFonts w:asciiTheme="minorHAnsi" w:hAnsiTheme="minorHAnsi" w:cstheme="minorHAnsi"/>
          <w:b/>
          <w:bCs/>
          <w:color w:val="000000"/>
          <w:szCs w:val="22"/>
          <w:lang w:val="en-US" w:eastAsia="mk-MK"/>
        </w:rPr>
        <w:t xml:space="preserve"> </w:t>
      </w:r>
      <w:r w:rsidRPr="00D46854">
        <w:rPr>
          <w:rFonts w:asciiTheme="minorHAnsi" w:hAnsiTheme="minorHAnsi" w:cstheme="minorHAnsi"/>
          <w:b/>
          <w:bCs/>
          <w:color w:val="000000"/>
          <w:szCs w:val="22"/>
          <w:lang w:val="mk-MK" w:eastAsia="mk-MK"/>
        </w:rPr>
        <w:t>ЗА СПРОВЕДУВАЊЕ (ЕУ) 2023/203 НА КОМИСИЈАТА</w:t>
      </w:r>
    </w:p>
    <w:p w14:paraId="42B036C7" w14:textId="08AA5DB5" w:rsidR="00CB1840" w:rsidRPr="00D46854" w:rsidRDefault="00CB1840" w:rsidP="00F27D01">
      <w:pPr>
        <w:shd w:val="clear" w:color="auto" w:fill="FFFFFF"/>
        <w:spacing w:before="120" w:after="120" w:line="257" w:lineRule="auto"/>
        <w:ind w:right="10"/>
        <w:jc w:val="center"/>
        <w:rPr>
          <w:rFonts w:asciiTheme="minorHAnsi" w:hAnsiTheme="minorHAnsi" w:cstheme="minorHAnsi"/>
          <w:b/>
          <w:bCs/>
          <w:color w:val="000000"/>
          <w:szCs w:val="22"/>
          <w:lang w:val="mk-MK" w:eastAsia="mk-MK"/>
        </w:rPr>
      </w:pPr>
      <w:r w:rsidRPr="00D46854">
        <w:rPr>
          <w:rFonts w:asciiTheme="minorHAnsi" w:hAnsiTheme="minorHAnsi" w:cstheme="minorHAnsi"/>
          <w:b/>
          <w:bCs/>
          <w:color w:val="000000"/>
          <w:szCs w:val="22"/>
          <w:lang w:val="mk-MK" w:eastAsia="mk-MK"/>
        </w:rPr>
        <w:t xml:space="preserve">од </w:t>
      </w:r>
      <w:r w:rsidR="00A86041" w:rsidRPr="00D46854">
        <w:rPr>
          <w:rFonts w:asciiTheme="minorHAnsi" w:hAnsiTheme="minorHAnsi" w:cstheme="minorHAnsi"/>
          <w:b/>
          <w:bCs/>
          <w:color w:val="000000"/>
          <w:szCs w:val="22"/>
          <w:lang w:val="en-US" w:eastAsia="mk-MK"/>
        </w:rPr>
        <w:t xml:space="preserve">27 </w:t>
      </w:r>
      <w:r w:rsidR="00A86041" w:rsidRPr="00D46854">
        <w:rPr>
          <w:rFonts w:asciiTheme="minorHAnsi" w:hAnsiTheme="minorHAnsi" w:cstheme="minorHAnsi"/>
          <w:b/>
          <w:bCs/>
          <w:color w:val="000000"/>
          <w:szCs w:val="22"/>
          <w:lang w:val="mk-MK" w:eastAsia="mk-MK"/>
        </w:rPr>
        <w:t>октомври</w:t>
      </w:r>
      <w:r w:rsidRPr="00D46854">
        <w:rPr>
          <w:rFonts w:asciiTheme="minorHAnsi" w:hAnsiTheme="minorHAnsi" w:cstheme="minorHAnsi"/>
          <w:b/>
          <w:bCs/>
          <w:color w:val="000000"/>
          <w:szCs w:val="22"/>
          <w:lang w:val="en-US" w:eastAsia="mk-MK"/>
        </w:rPr>
        <w:t xml:space="preserve"> </w:t>
      </w:r>
      <w:r w:rsidRPr="00D46854">
        <w:rPr>
          <w:rFonts w:asciiTheme="minorHAnsi" w:hAnsiTheme="minorHAnsi" w:cstheme="minorHAnsi"/>
          <w:b/>
          <w:bCs/>
          <w:color w:val="000000"/>
          <w:szCs w:val="22"/>
          <w:lang w:val="mk-MK" w:eastAsia="mk-MK"/>
        </w:rPr>
        <w:t>202</w:t>
      </w:r>
      <w:r w:rsidR="00A86041" w:rsidRPr="00D46854">
        <w:rPr>
          <w:rFonts w:asciiTheme="minorHAnsi" w:hAnsiTheme="minorHAnsi" w:cstheme="minorHAnsi"/>
          <w:b/>
          <w:bCs/>
          <w:color w:val="000000"/>
          <w:szCs w:val="22"/>
          <w:lang w:val="mk-MK" w:eastAsia="mk-MK"/>
        </w:rPr>
        <w:t>3</w:t>
      </w:r>
      <w:r w:rsidRPr="00D46854">
        <w:rPr>
          <w:rFonts w:asciiTheme="minorHAnsi" w:hAnsiTheme="minorHAnsi" w:cstheme="minorHAnsi"/>
          <w:b/>
          <w:bCs/>
          <w:color w:val="000000"/>
          <w:szCs w:val="22"/>
          <w:lang w:val="mk-MK" w:eastAsia="mk-MK"/>
        </w:rPr>
        <w:t xml:space="preserve"> година</w:t>
      </w:r>
    </w:p>
    <w:p w14:paraId="0EF0B967" w14:textId="38A7275F" w:rsidR="00CB1840" w:rsidRPr="00D46854" w:rsidRDefault="00CB1840" w:rsidP="00F27D01">
      <w:pPr>
        <w:widowControl/>
        <w:autoSpaceDE/>
        <w:autoSpaceDN/>
        <w:adjustRightInd/>
        <w:spacing w:before="120" w:after="120" w:line="257" w:lineRule="auto"/>
        <w:ind w:right="10"/>
        <w:jc w:val="center"/>
        <w:rPr>
          <w:rFonts w:asciiTheme="minorHAnsi" w:eastAsiaTheme="minorHAnsi" w:hAnsiTheme="minorHAnsi" w:cstheme="minorHAnsi"/>
          <w:b/>
          <w:bCs/>
          <w:szCs w:val="22"/>
          <w:lang w:val="en-US" w:eastAsia="en-US"/>
        </w:rPr>
      </w:pPr>
      <w:r w:rsidRPr="00D46854">
        <w:rPr>
          <w:rFonts w:asciiTheme="minorHAnsi" w:hAnsiTheme="minorHAnsi" w:cstheme="minorHAnsi"/>
          <w:b/>
          <w:bCs/>
          <w:szCs w:val="22"/>
          <w:lang w:val="mk-MK" w:eastAsia="mk-MK"/>
        </w:rPr>
        <w:t xml:space="preserve">за воспоставување на правила за примена на Регулативата (ЕУ) 2018/1139 на Европскиот парламент и на Советот во однос на барањата за управување со ризиците врз обезбедувањето на информациите што можат да влијаат </w:t>
      </w:r>
      <w:r w:rsidR="00F83904">
        <w:rPr>
          <w:rFonts w:asciiTheme="minorHAnsi" w:hAnsiTheme="minorHAnsi" w:cstheme="minorHAnsi"/>
          <w:b/>
          <w:bCs/>
          <w:szCs w:val="22"/>
          <w:lang w:val="mk-MK" w:eastAsia="mk-MK"/>
        </w:rPr>
        <w:t>врз</w:t>
      </w:r>
      <w:r w:rsidRPr="00D46854">
        <w:rPr>
          <w:rFonts w:asciiTheme="minorHAnsi" w:hAnsiTheme="minorHAnsi" w:cstheme="minorHAnsi"/>
          <w:b/>
          <w:bCs/>
          <w:szCs w:val="22"/>
          <w:lang w:val="mk-MK" w:eastAsia="mk-MK"/>
        </w:rPr>
        <w:t xml:space="preserve"> воздухопловната безбедност кај организациите што се опфатени со регулативите (ЕУ) бр. 1321/2014, (ЕУ) бр. 965/2012, (ЕУ) бр. 1178/2011, (ЕУ) 2015/340</w:t>
      </w:r>
      <w:r w:rsidR="00A86041" w:rsidRPr="00D46854">
        <w:rPr>
          <w:rFonts w:asciiTheme="minorHAnsi" w:hAnsiTheme="minorHAnsi" w:cstheme="minorHAnsi"/>
          <w:b/>
          <w:bCs/>
          <w:szCs w:val="22"/>
          <w:lang w:val="mk-MK" w:eastAsia="mk-MK"/>
        </w:rPr>
        <w:t xml:space="preserve"> на Комисијата</w:t>
      </w:r>
      <w:r w:rsidRPr="00D46854">
        <w:rPr>
          <w:rFonts w:asciiTheme="minorHAnsi" w:hAnsiTheme="minorHAnsi" w:cstheme="minorHAnsi"/>
          <w:b/>
          <w:bCs/>
          <w:szCs w:val="22"/>
          <w:lang w:val="mk-MK" w:eastAsia="mk-MK"/>
        </w:rPr>
        <w:t xml:space="preserve">, </w:t>
      </w:r>
      <w:r w:rsidR="00A86041" w:rsidRPr="00D46854">
        <w:rPr>
          <w:rFonts w:asciiTheme="minorHAnsi" w:hAnsiTheme="minorHAnsi" w:cstheme="minorHAnsi"/>
          <w:b/>
          <w:bCs/>
          <w:szCs w:val="22"/>
          <w:lang w:val="mk-MK" w:eastAsia="mk-MK"/>
        </w:rPr>
        <w:t>р</w:t>
      </w:r>
      <w:r w:rsidRPr="00D46854">
        <w:rPr>
          <w:rFonts w:asciiTheme="minorHAnsi" w:hAnsiTheme="minorHAnsi" w:cstheme="minorHAnsi"/>
          <w:b/>
          <w:bCs/>
          <w:szCs w:val="22"/>
          <w:lang w:val="mk-MK" w:eastAsia="mk-MK"/>
        </w:rPr>
        <w:t>егулатив</w:t>
      </w:r>
      <w:r w:rsidR="00A86041" w:rsidRPr="00D46854">
        <w:rPr>
          <w:rFonts w:asciiTheme="minorHAnsi" w:hAnsiTheme="minorHAnsi" w:cstheme="minorHAnsi"/>
          <w:b/>
          <w:bCs/>
          <w:szCs w:val="22"/>
          <w:lang w:val="mk-MK" w:eastAsia="mk-MK"/>
        </w:rPr>
        <w:t>ите</w:t>
      </w:r>
      <w:r w:rsidRPr="00D46854">
        <w:rPr>
          <w:rFonts w:asciiTheme="minorHAnsi" w:hAnsiTheme="minorHAnsi" w:cstheme="minorHAnsi"/>
          <w:b/>
          <w:bCs/>
          <w:szCs w:val="22"/>
          <w:lang w:val="mk-MK" w:eastAsia="mk-MK"/>
        </w:rPr>
        <w:t xml:space="preserve"> за спроведување (ЕУ) 2017/373 и (ЕУ) 2021/664 на Комисијата и за надлежните органи опфатени со регулативите (ЕУ) бр. 748/2012, (ЕУ) бр. 1321/2014, (ЕУ) бр. 965/2012, (ЕУ) бр. 1178/2011, (ЕУ) 2015/340 и (ЕУ) бр. 139/2014</w:t>
      </w:r>
      <w:r w:rsidR="00A86041" w:rsidRPr="00D46854">
        <w:rPr>
          <w:rFonts w:asciiTheme="minorHAnsi" w:hAnsiTheme="minorHAnsi" w:cstheme="minorHAnsi"/>
          <w:b/>
          <w:bCs/>
          <w:szCs w:val="22"/>
          <w:lang w:val="mk-MK" w:eastAsia="mk-MK"/>
        </w:rPr>
        <w:t xml:space="preserve"> на Комисијата</w:t>
      </w:r>
      <w:r w:rsidRPr="00D46854">
        <w:rPr>
          <w:rFonts w:asciiTheme="minorHAnsi" w:hAnsiTheme="minorHAnsi" w:cstheme="minorHAnsi"/>
          <w:b/>
          <w:bCs/>
          <w:szCs w:val="22"/>
          <w:lang w:val="mk-MK" w:eastAsia="mk-MK"/>
        </w:rPr>
        <w:t xml:space="preserve">, </w:t>
      </w:r>
      <w:r w:rsidR="00A86041" w:rsidRPr="00D46854">
        <w:rPr>
          <w:rFonts w:asciiTheme="minorHAnsi" w:hAnsiTheme="minorHAnsi" w:cstheme="minorHAnsi"/>
          <w:b/>
          <w:bCs/>
          <w:szCs w:val="22"/>
          <w:lang w:val="mk-MK" w:eastAsia="mk-MK"/>
        </w:rPr>
        <w:t>р</w:t>
      </w:r>
      <w:r w:rsidRPr="00D46854">
        <w:rPr>
          <w:rFonts w:asciiTheme="minorHAnsi" w:hAnsiTheme="minorHAnsi" w:cstheme="minorHAnsi"/>
          <w:b/>
          <w:bCs/>
          <w:szCs w:val="22"/>
          <w:lang w:val="mk-MK" w:eastAsia="mk-MK"/>
        </w:rPr>
        <w:t xml:space="preserve">егулативи за спроведување (ЕУ) 2017/373 и (ЕУ) 2021/664 </w:t>
      </w:r>
      <w:r w:rsidR="00A86041" w:rsidRPr="00D46854">
        <w:rPr>
          <w:rFonts w:asciiTheme="minorHAnsi" w:hAnsiTheme="minorHAnsi" w:cstheme="minorHAnsi"/>
          <w:b/>
          <w:bCs/>
          <w:szCs w:val="22"/>
          <w:lang w:val="mk-MK" w:eastAsia="mk-MK"/>
        </w:rPr>
        <w:t xml:space="preserve">на Комисијата </w:t>
      </w:r>
      <w:r w:rsidRPr="00D46854">
        <w:rPr>
          <w:rFonts w:asciiTheme="minorHAnsi" w:hAnsiTheme="minorHAnsi" w:cstheme="minorHAnsi"/>
          <w:b/>
          <w:bCs/>
          <w:szCs w:val="22"/>
          <w:lang w:val="mk-MK" w:eastAsia="mk-MK"/>
        </w:rPr>
        <w:t xml:space="preserve">и изменување и дополнување на регулативите (ЕУ) бр. 1178/2011, (ЕУ) бр. 748/2012, (ЕУ) бр. 965/2012, (ЕУ) бр. 139/2014, (ЕУ) бр. 1321/2014, (ЕУ) 2015/340 </w:t>
      </w:r>
      <w:r w:rsidR="00A86041" w:rsidRPr="00D46854">
        <w:rPr>
          <w:rFonts w:asciiTheme="minorHAnsi" w:hAnsiTheme="minorHAnsi" w:cstheme="minorHAnsi"/>
          <w:b/>
          <w:bCs/>
          <w:szCs w:val="22"/>
          <w:lang w:val="mk-MK" w:eastAsia="mk-MK"/>
        </w:rPr>
        <w:t xml:space="preserve">на Комисијата </w:t>
      </w:r>
      <w:r w:rsidRPr="00D46854">
        <w:rPr>
          <w:rFonts w:asciiTheme="minorHAnsi" w:hAnsiTheme="minorHAnsi" w:cstheme="minorHAnsi"/>
          <w:b/>
          <w:bCs/>
          <w:szCs w:val="22"/>
          <w:lang w:val="mk-MK" w:eastAsia="mk-MK"/>
        </w:rPr>
        <w:t>и регулативи</w:t>
      </w:r>
      <w:r w:rsidR="00F83904">
        <w:rPr>
          <w:rFonts w:asciiTheme="minorHAnsi" w:hAnsiTheme="minorHAnsi" w:cstheme="minorHAnsi"/>
          <w:b/>
          <w:bCs/>
          <w:szCs w:val="22"/>
          <w:lang w:val="mk-MK" w:eastAsia="mk-MK"/>
        </w:rPr>
        <w:t>те</w:t>
      </w:r>
      <w:r w:rsidRPr="00D46854">
        <w:rPr>
          <w:rFonts w:asciiTheme="minorHAnsi" w:hAnsiTheme="minorHAnsi" w:cstheme="minorHAnsi"/>
          <w:b/>
          <w:bCs/>
          <w:szCs w:val="22"/>
          <w:lang w:val="mk-MK" w:eastAsia="mk-MK"/>
        </w:rPr>
        <w:t xml:space="preserve"> за спроведување (ЕУ) 2017/373 и (ЕУ) 2021/664</w:t>
      </w:r>
      <w:r w:rsidR="00A86041" w:rsidRPr="00D46854">
        <w:rPr>
          <w:rFonts w:asciiTheme="minorHAnsi" w:hAnsiTheme="minorHAnsi" w:cstheme="minorHAnsi"/>
          <w:b/>
          <w:bCs/>
          <w:szCs w:val="22"/>
          <w:lang w:val="mk-MK" w:eastAsia="mk-MK"/>
        </w:rPr>
        <w:t xml:space="preserve"> на Комисијата</w:t>
      </w:r>
    </w:p>
    <w:p w14:paraId="74FC3C5A" w14:textId="77777777" w:rsidR="00A86041" w:rsidRPr="00D46854" w:rsidRDefault="00A86041" w:rsidP="00F27D01">
      <w:pPr>
        <w:widowControl/>
        <w:autoSpaceDE/>
        <w:autoSpaceDN/>
        <w:adjustRightInd/>
        <w:spacing w:before="120" w:after="120" w:line="257" w:lineRule="auto"/>
        <w:ind w:right="10"/>
        <w:rPr>
          <w:rFonts w:asciiTheme="minorHAnsi" w:eastAsiaTheme="minorHAnsi" w:hAnsiTheme="minorHAnsi" w:cstheme="minorHAnsi"/>
          <w:szCs w:val="22"/>
          <w:lang w:val="mk-MK"/>
        </w:rPr>
      </w:pPr>
    </w:p>
    <w:p w14:paraId="44056BF9" w14:textId="02AAFEC3" w:rsidR="00CB1840" w:rsidRPr="00D46854" w:rsidRDefault="00CB1840" w:rsidP="00F27D01">
      <w:pPr>
        <w:widowControl/>
        <w:autoSpaceDE/>
        <w:autoSpaceDN/>
        <w:adjustRightInd/>
        <w:spacing w:before="120" w:after="120" w:line="257" w:lineRule="auto"/>
        <w:ind w:right="10"/>
        <w:rPr>
          <w:rFonts w:asciiTheme="minorHAnsi" w:eastAsiaTheme="minorHAnsi" w:hAnsiTheme="minorHAnsi" w:cstheme="minorHAnsi"/>
          <w:szCs w:val="22"/>
          <w:lang w:val="mk-MK"/>
        </w:rPr>
      </w:pPr>
      <w:r w:rsidRPr="00D46854">
        <w:rPr>
          <w:rFonts w:asciiTheme="minorHAnsi" w:eastAsiaTheme="minorHAnsi" w:hAnsiTheme="minorHAnsi" w:cstheme="minorHAnsi"/>
          <w:szCs w:val="22"/>
          <w:lang w:val="mk-MK"/>
        </w:rPr>
        <w:t>ЕВРОПСКАТА КОМИСИЈА,</w:t>
      </w:r>
    </w:p>
    <w:p w14:paraId="1F0C1B35" w14:textId="77777777" w:rsidR="00CB1840" w:rsidRPr="00D46854" w:rsidRDefault="00CB1840" w:rsidP="00F27D01">
      <w:pPr>
        <w:widowControl/>
        <w:autoSpaceDE/>
        <w:autoSpaceDN/>
        <w:adjustRightInd/>
        <w:spacing w:before="120" w:after="120" w:line="257" w:lineRule="auto"/>
        <w:ind w:right="10"/>
        <w:rPr>
          <w:rFonts w:asciiTheme="minorHAnsi" w:eastAsiaTheme="minorHAnsi" w:hAnsiTheme="minorHAnsi" w:cstheme="minorHAnsi"/>
          <w:szCs w:val="22"/>
          <w:lang w:val="mk-MK"/>
        </w:rPr>
      </w:pPr>
      <w:r w:rsidRPr="00D46854">
        <w:rPr>
          <w:rFonts w:asciiTheme="minorHAnsi" w:eastAsiaTheme="minorHAnsi" w:hAnsiTheme="minorHAnsi" w:cstheme="minorHAnsi"/>
          <w:szCs w:val="22"/>
          <w:lang w:val="mk-MK"/>
        </w:rPr>
        <w:t>имајќи го предвид Договорот за функционирањето на Европската Унија,</w:t>
      </w:r>
    </w:p>
    <w:p w14:paraId="2E7C7B60" w14:textId="6255ED02" w:rsidR="00CB1840" w:rsidRPr="00D46854" w:rsidRDefault="00CB1840" w:rsidP="00F27D01">
      <w:pPr>
        <w:widowControl/>
        <w:autoSpaceDE/>
        <w:autoSpaceDN/>
        <w:adjustRightInd/>
        <w:spacing w:before="120" w:after="120" w:line="257" w:lineRule="auto"/>
        <w:ind w:right="10"/>
        <w:jc w:val="both"/>
        <w:rPr>
          <w:rFonts w:asciiTheme="minorHAnsi" w:eastAsiaTheme="minorHAnsi" w:hAnsiTheme="minorHAnsi" w:cstheme="minorHAnsi"/>
          <w:szCs w:val="22"/>
          <w:lang w:val="mk-MK"/>
        </w:rPr>
      </w:pPr>
      <w:r w:rsidRPr="00D46854">
        <w:rPr>
          <w:rFonts w:asciiTheme="minorHAnsi" w:eastAsiaTheme="minorHAnsi" w:hAnsiTheme="minorHAnsi" w:cstheme="minorHAnsi"/>
          <w:szCs w:val="22"/>
          <w:lang w:val="mk-MK"/>
        </w:rPr>
        <w:t>имајќи ја предвид Регулативата (ЕУ) бр. 2018/1139 на Европскиот парламент и на Советот, од 4 јули 2018 година, за заеднички правила во областа на цивилното воздухопловство и за основање на Агенција на Европската Унија за безбедност во воздухопловството, и за изменување и дополнување на регулативите (ЕЗ) бр. 2111/2005, (ЕЗ) бр. 1008/2008, (ЕУ) бр. 996/2010, (ЕУ) бр. 376/2014 и директивите 2014/30/ЕУ и 2014/53/ЕУ на Европскиот парламент и на Советот, и за укинување на регулативите (ЕЗ) бр. 552/2004 и (ЕЗ) бр. 216/2008 на Европскиот парламент и на Советот и Регулатива (ЕЕЗ) бр. 3922/91(</w:t>
      </w:r>
      <w:r w:rsidRPr="00D46854">
        <w:rPr>
          <w:rFonts w:asciiTheme="minorHAnsi" w:eastAsiaTheme="minorHAnsi" w:hAnsiTheme="minorHAnsi" w:cstheme="minorHAnsi"/>
          <w:szCs w:val="22"/>
          <w:vertAlign w:val="superscript"/>
          <w:lang w:val="mk-MK"/>
        </w:rPr>
        <w:footnoteReference w:id="1"/>
      </w:r>
      <w:r w:rsidRPr="00D46854">
        <w:rPr>
          <w:rFonts w:asciiTheme="minorHAnsi" w:eastAsiaTheme="minorHAnsi" w:hAnsiTheme="minorHAnsi" w:cstheme="minorHAnsi"/>
          <w:szCs w:val="22"/>
          <w:lang w:val="mk-MK"/>
        </w:rPr>
        <w:t>) на Советот, и особено од член</w:t>
      </w:r>
      <w:r w:rsidR="00A86041" w:rsidRPr="00D46854">
        <w:rPr>
          <w:rFonts w:asciiTheme="minorHAnsi" w:eastAsiaTheme="minorHAnsi" w:hAnsiTheme="minorHAnsi" w:cstheme="minorHAnsi"/>
          <w:szCs w:val="22"/>
          <w:lang w:val="mk-MK"/>
        </w:rPr>
        <w:t xml:space="preserve">овите </w:t>
      </w:r>
      <w:r w:rsidRPr="00D46854">
        <w:rPr>
          <w:rFonts w:asciiTheme="minorHAnsi" w:eastAsiaTheme="minorHAnsi" w:hAnsiTheme="minorHAnsi" w:cstheme="minorHAnsi"/>
          <w:szCs w:val="22"/>
          <w:lang w:val="en-US"/>
        </w:rPr>
        <w:t>1</w:t>
      </w:r>
      <w:r w:rsidR="00A86041" w:rsidRPr="00D46854">
        <w:rPr>
          <w:rFonts w:asciiTheme="minorHAnsi" w:eastAsiaTheme="minorHAnsi" w:hAnsiTheme="minorHAnsi" w:cstheme="minorHAnsi"/>
          <w:szCs w:val="22"/>
          <w:lang w:val="mk-MK"/>
        </w:rPr>
        <w:t>7</w:t>
      </w:r>
      <w:r w:rsidRPr="00D46854">
        <w:rPr>
          <w:rFonts w:asciiTheme="minorHAnsi" w:eastAsiaTheme="minorHAnsi" w:hAnsiTheme="minorHAnsi" w:cstheme="minorHAnsi"/>
          <w:szCs w:val="22"/>
          <w:lang w:val="mk-MK"/>
        </w:rPr>
        <w:t>(1)</w:t>
      </w:r>
      <w:r w:rsidR="00A86041" w:rsidRPr="00D46854">
        <w:rPr>
          <w:rFonts w:asciiTheme="minorHAnsi" w:eastAsiaTheme="minorHAnsi" w:hAnsiTheme="minorHAnsi" w:cstheme="minorHAnsi"/>
          <w:szCs w:val="22"/>
          <w:lang w:val="mk-MK"/>
        </w:rPr>
        <w:t xml:space="preserve"> точка (б)</w:t>
      </w:r>
      <w:r w:rsidRPr="00D46854">
        <w:rPr>
          <w:rFonts w:asciiTheme="minorHAnsi" w:eastAsiaTheme="minorHAnsi" w:hAnsiTheme="minorHAnsi" w:cstheme="minorHAnsi"/>
          <w:szCs w:val="22"/>
          <w:lang w:val="mk-MK"/>
        </w:rPr>
        <w:t xml:space="preserve">, </w:t>
      </w:r>
      <w:r w:rsidR="00A86041" w:rsidRPr="00D46854">
        <w:rPr>
          <w:rFonts w:asciiTheme="minorHAnsi" w:eastAsiaTheme="minorHAnsi" w:hAnsiTheme="minorHAnsi" w:cstheme="minorHAnsi"/>
          <w:szCs w:val="22"/>
          <w:lang w:val="mk-MK"/>
        </w:rPr>
        <w:t xml:space="preserve">27(1) точка (а), 31(1) </w:t>
      </w:r>
      <w:r w:rsidRPr="00D46854">
        <w:rPr>
          <w:rFonts w:asciiTheme="minorHAnsi" w:eastAsiaTheme="minorHAnsi" w:hAnsiTheme="minorHAnsi" w:cstheme="minorHAnsi"/>
          <w:szCs w:val="22"/>
          <w:lang w:val="mk-MK"/>
        </w:rPr>
        <w:t>точка(б)</w:t>
      </w:r>
      <w:r w:rsidR="00A86041" w:rsidRPr="00D46854">
        <w:rPr>
          <w:rFonts w:asciiTheme="minorHAnsi" w:eastAsiaTheme="minorHAnsi" w:hAnsiTheme="minorHAnsi" w:cstheme="minorHAnsi"/>
          <w:szCs w:val="22"/>
          <w:lang w:val="mk-MK"/>
        </w:rPr>
        <w:t xml:space="preserve">, 43(1) точка (б), 53(1) точка (а) и 62(15) точка (в) </w:t>
      </w:r>
      <w:r w:rsidRPr="00D46854">
        <w:rPr>
          <w:rFonts w:asciiTheme="minorHAnsi" w:eastAsiaTheme="minorHAnsi" w:hAnsiTheme="minorHAnsi" w:cstheme="minorHAnsi"/>
          <w:szCs w:val="22"/>
          <w:lang w:val="mk-MK"/>
        </w:rPr>
        <w:t xml:space="preserve">од истата, </w:t>
      </w:r>
    </w:p>
    <w:p w14:paraId="7895D169" w14:textId="77777777" w:rsidR="00CB1840" w:rsidRPr="00D46854" w:rsidRDefault="00CB1840" w:rsidP="00F27D01">
      <w:pPr>
        <w:widowControl/>
        <w:autoSpaceDE/>
        <w:autoSpaceDN/>
        <w:adjustRightInd/>
        <w:spacing w:before="120" w:after="120" w:line="257" w:lineRule="auto"/>
        <w:ind w:right="10"/>
        <w:jc w:val="both"/>
        <w:rPr>
          <w:rFonts w:asciiTheme="minorHAnsi" w:eastAsiaTheme="minorHAnsi" w:hAnsiTheme="minorHAnsi" w:cstheme="minorHAnsi"/>
          <w:szCs w:val="22"/>
          <w:lang w:val="mk-MK"/>
        </w:rPr>
      </w:pPr>
    </w:p>
    <w:p w14:paraId="268FAA8C" w14:textId="10AA4E14" w:rsidR="00CB1840" w:rsidRPr="00D46854" w:rsidRDefault="00CB1840" w:rsidP="00F27D01">
      <w:pPr>
        <w:widowControl/>
        <w:autoSpaceDE/>
        <w:autoSpaceDN/>
        <w:adjustRightInd/>
        <w:spacing w:before="120" w:after="120" w:line="257" w:lineRule="auto"/>
        <w:ind w:right="10"/>
        <w:jc w:val="both"/>
        <w:rPr>
          <w:rFonts w:asciiTheme="minorHAnsi" w:eastAsiaTheme="minorHAnsi" w:hAnsiTheme="minorHAnsi" w:cstheme="minorHAnsi"/>
          <w:szCs w:val="22"/>
          <w:lang w:val="mk-MK"/>
        </w:rPr>
      </w:pPr>
      <w:r w:rsidRPr="00D46854">
        <w:rPr>
          <w:rFonts w:asciiTheme="minorHAnsi" w:eastAsiaTheme="minorHAnsi" w:hAnsiTheme="minorHAnsi" w:cstheme="minorHAnsi"/>
          <w:szCs w:val="22"/>
          <w:lang w:val="mk-MK"/>
        </w:rPr>
        <w:t>со оглед на тоа што:</w:t>
      </w:r>
    </w:p>
    <w:p w14:paraId="708213AE" w14:textId="4939DFD0" w:rsidR="00437F57" w:rsidRPr="00D46854" w:rsidRDefault="00437F57" w:rsidP="00F27D01">
      <w:pPr>
        <w:widowControl/>
        <w:autoSpaceDE/>
        <w:autoSpaceDN/>
        <w:adjustRightInd/>
        <w:spacing w:before="120" w:after="120" w:line="257" w:lineRule="auto"/>
        <w:ind w:right="10"/>
        <w:jc w:val="both"/>
        <w:rPr>
          <w:rFonts w:asciiTheme="minorHAnsi" w:eastAsiaTheme="minorHAnsi" w:hAnsiTheme="minorHAnsi" w:cstheme="minorHAnsi"/>
          <w:szCs w:val="22"/>
          <w:lang w:val="mk-MK"/>
        </w:rPr>
      </w:pPr>
    </w:p>
    <w:p w14:paraId="0A6E9923" w14:textId="3F1DD89E" w:rsidR="00437F57" w:rsidRPr="007F41C6" w:rsidRDefault="00437F57" w:rsidP="007F41C6">
      <w:pPr>
        <w:pStyle w:val="ListParagraph"/>
        <w:numPr>
          <w:ilvl w:val="0"/>
          <w:numId w:val="1"/>
        </w:numPr>
        <w:spacing w:before="120" w:after="120" w:line="257" w:lineRule="auto"/>
        <w:ind w:left="567" w:hanging="567"/>
        <w:contextualSpacing w:val="0"/>
        <w:jc w:val="both"/>
        <w:rPr>
          <w:rFonts w:cstheme="minorHAnsi"/>
          <w:lang w:val="mk-MK"/>
        </w:rPr>
      </w:pPr>
      <w:r w:rsidRPr="00D46854">
        <w:rPr>
          <w:rFonts w:cstheme="minorHAnsi"/>
          <w:lang w:val="mk-MK" w:eastAsia="en-GB"/>
        </w:rPr>
        <w:t xml:space="preserve">Во согласност со суштинските барања дадени во Анекс </w:t>
      </w:r>
      <w:r w:rsidRPr="00D46854">
        <w:rPr>
          <w:rFonts w:cstheme="minorHAnsi"/>
          <w:lang w:val="en-US" w:eastAsia="en-GB"/>
        </w:rPr>
        <w:t xml:space="preserve">II, </w:t>
      </w:r>
      <w:r w:rsidRPr="00D46854">
        <w:rPr>
          <w:rFonts w:cstheme="minorHAnsi"/>
          <w:lang w:val="mk-MK" w:eastAsia="en-GB"/>
        </w:rPr>
        <w:t>точка 3.1(б), кон Регулативата (ЕУ) бр. 2018/1139</w:t>
      </w:r>
      <w:r w:rsidRPr="00D46854">
        <w:rPr>
          <w:rFonts w:cstheme="minorHAnsi"/>
          <w:lang w:val="en-US" w:eastAsia="en-GB"/>
        </w:rPr>
        <w:t>,</w:t>
      </w:r>
      <w:r w:rsidRPr="00D46854">
        <w:rPr>
          <w:rFonts w:cstheme="minorHAnsi"/>
          <w:lang w:val="mk-MK" w:eastAsia="en-GB"/>
        </w:rPr>
        <w:t xml:space="preserve"> организациите за управување со </w:t>
      </w:r>
      <w:r w:rsidR="007F41C6">
        <w:rPr>
          <w:rFonts w:cstheme="minorHAnsi"/>
          <w:lang w:val="mk-MK" w:eastAsia="en-GB"/>
        </w:rPr>
        <w:t>континуираната</w:t>
      </w:r>
      <w:r w:rsidRPr="00D46854">
        <w:rPr>
          <w:rFonts w:cstheme="minorHAnsi"/>
          <w:lang w:val="mk-MK" w:eastAsia="en-GB"/>
        </w:rPr>
        <w:t xml:space="preserve"> пловидбеност и организациите за одржување мора</w:t>
      </w:r>
      <w:r w:rsidR="007F41C6" w:rsidRPr="00D46854">
        <w:rPr>
          <w:rFonts w:cstheme="minorHAnsi"/>
          <w:lang w:val="mk-MK"/>
        </w:rPr>
        <w:t xml:space="preserve"> да применуваат и одржуваат систем за управување со ризиците по безбедноста.</w:t>
      </w:r>
    </w:p>
    <w:p w14:paraId="4FF577C1" w14:textId="770BFC3D" w:rsidR="00437F57" w:rsidRPr="00D46854" w:rsidRDefault="00437F57" w:rsidP="00F27D01">
      <w:pPr>
        <w:pStyle w:val="ListParagraph"/>
        <w:numPr>
          <w:ilvl w:val="0"/>
          <w:numId w:val="1"/>
        </w:numPr>
        <w:spacing w:before="120" w:after="120" w:line="257" w:lineRule="auto"/>
        <w:ind w:left="567" w:hanging="567"/>
        <w:contextualSpacing w:val="0"/>
        <w:jc w:val="both"/>
        <w:rPr>
          <w:rFonts w:cstheme="minorHAnsi"/>
          <w:lang w:val="mk-MK"/>
        </w:rPr>
      </w:pPr>
      <w:r w:rsidRPr="00D46854">
        <w:rPr>
          <w:rFonts w:cstheme="minorHAnsi"/>
          <w:lang w:val="mk-MK"/>
        </w:rPr>
        <w:t xml:space="preserve">Дополнително, во согласност со суштинските барања дадени во точката 3.3(б) и точката 5(б) од Анекс </w:t>
      </w:r>
      <w:r w:rsidRPr="00D46854">
        <w:rPr>
          <w:rFonts w:cstheme="minorHAnsi"/>
          <w:lang w:val="en-US"/>
        </w:rPr>
        <w:t>I</w:t>
      </w:r>
      <w:r w:rsidRPr="00D46854">
        <w:rPr>
          <w:rFonts w:cstheme="minorHAnsi"/>
          <w:lang w:val="mk-MK"/>
        </w:rPr>
        <w:t xml:space="preserve">V кон Регулативата (ЕУ) 2018/1139, организациите за обука на пилоти, </w:t>
      </w:r>
      <w:r w:rsidRPr="00D46854">
        <w:rPr>
          <w:rFonts w:cstheme="minorHAnsi"/>
          <w:lang w:val="mk-MK"/>
        </w:rPr>
        <w:lastRenderedPageBreak/>
        <w:t xml:space="preserve">организациите за обука на кабинскиот персонал, </w:t>
      </w:r>
      <w:r w:rsidR="000907F9" w:rsidRPr="00D46854">
        <w:rPr>
          <w:rFonts w:cstheme="minorHAnsi"/>
          <w:lang w:val="mk-MK"/>
        </w:rPr>
        <w:t>центрите</w:t>
      </w:r>
      <w:r w:rsidRPr="00D46854">
        <w:rPr>
          <w:rFonts w:cstheme="minorHAnsi"/>
          <w:lang w:val="mk-MK"/>
        </w:rPr>
        <w:t xml:space="preserve"> за воздухопловна медицина за воздухопловниот екипаж и операторите на уредите за обука на симулатор на лет мора да применуваат и одржуваат систем за управување со ризиците по безбедноста.</w:t>
      </w:r>
    </w:p>
    <w:p w14:paraId="1400345F" w14:textId="0A86204C" w:rsidR="00437F57" w:rsidRPr="007F41C6" w:rsidRDefault="00437F57" w:rsidP="007F41C6">
      <w:pPr>
        <w:pStyle w:val="ListParagraph"/>
        <w:numPr>
          <w:ilvl w:val="0"/>
          <w:numId w:val="1"/>
        </w:numPr>
        <w:spacing w:before="120" w:after="120" w:line="257" w:lineRule="auto"/>
        <w:ind w:left="567" w:hanging="567"/>
        <w:contextualSpacing w:val="0"/>
        <w:jc w:val="both"/>
        <w:rPr>
          <w:rFonts w:cstheme="minorHAnsi"/>
          <w:lang w:val="mk-MK"/>
        </w:rPr>
      </w:pPr>
      <w:r w:rsidRPr="00D46854">
        <w:rPr>
          <w:rFonts w:cstheme="minorHAnsi"/>
          <w:lang w:val="mk-MK"/>
        </w:rPr>
        <w:t xml:space="preserve">Дополнително, во согласност со суштинските барања од точка 8.1.(в) од Анекс V кон Регулативата (ЕУ) 2018/1139, воздухопловните операторите </w:t>
      </w:r>
      <w:r w:rsidR="007F41C6" w:rsidRPr="00D46854">
        <w:rPr>
          <w:rFonts w:cstheme="minorHAnsi"/>
          <w:lang w:val="mk-MK"/>
        </w:rPr>
        <w:t>мора да применуваат и одржуваат систем за управување со ризиците по безбедноста.</w:t>
      </w:r>
    </w:p>
    <w:p w14:paraId="04B5ABBF" w14:textId="6768BCD1" w:rsidR="00437F57" w:rsidRPr="00D46854" w:rsidRDefault="00437F57" w:rsidP="00F27D01">
      <w:pPr>
        <w:pStyle w:val="ListParagraph"/>
        <w:numPr>
          <w:ilvl w:val="0"/>
          <w:numId w:val="1"/>
        </w:numPr>
        <w:spacing w:before="120" w:after="120" w:line="257" w:lineRule="auto"/>
        <w:ind w:left="567" w:hanging="567"/>
        <w:contextualSpacing w:val="0"/>
        <w:jc w:val="both"/>
        <w:rPr>
          <w:rFonts w:cstheme="minorHAnsi"/>
          <w:lang w:val="mk-MK"/>
        </w:rPr>
      </w:pPr>
      <w:r w:rsidRPr="00D46854">
        <w:rPr>
          <w:rFonts w:cstheme="minorHAnsi"/>
          <w:lang w:val="mk-MK"/>
        </w:rPr>
        <w:t xml:space="preserve">Понатаму, во согласност со суштинските барања од точка 5.1.(в) и точка 5.4.(б) од Анекс VIII кон Регулативата (ЕУ) 2018/1139 управувањето со воздушниот сообраќај и давателите на услуги за </w:t>
      </w:r>
      <w:r w:rsidR="00CE2535">
        <w:rPr>
          <w:rFonts w:cstheme="minorHAnsi"/>
          <w:lang w:val="mk-MK"/>
        </w:rPr>
        <w:t>воздухопловна</w:t>
      </w:r>
      <w:r w:rsidRPr="00D46854">
        <w:rPr>
          <w:rFonts w:cstheme="minorHAnsi"/>
          <w:lang w:val="mk-MK"/>
        </w:rPr>
        <w:t xml:space="preserve"> навигација, </w:t>
      </w:r>
      <w:r w:rsidRPr="008D751D">
        <w:rPr>
          <w:rFonts w:cstheme="minorHAnsi"/>
          <w:lang w:val="mk-MK"/>
        </w:rPr>
        <w:t>давателите на U</w:t>
      </w:r>
      <w:r w:rsidR="00A25C1B" w:rsidRPr="008D751D">
        <w:rPr>
          <w:rFonts w:cstheme="minorHAnsi"/>
          <w:lang w:val="mk-MK"/>
        </w:rPr>
        <w:t>-</w:t>
      </w:r>
      <w:r w:rsidR="004C4458" w:rsidRPr="008D751D">
        <w:rPr>
          <w:rFonts w:cstheme="minorHAnsi"/>
          <w:lang w:val="en-US"/>
        </w:rPr>
        <w:t>space</w:t>
      </w:r>
      <w:r w:rsidRPr="008D751D">
        <w:rPr>
          <w:rFonts w:cstheme="minorHAnsi"/>
          <w:lang w:val="mk-MK"/>
        </w:rPr>
        <w:t xml:space="preserve"> услуги</w:t>
      </w:r>
      <w:r w:rsidR="00A25C1B" w:rsidRPr="008D751D">
        <w:rPr>
          <w:rFonts w:cstheme="minorHAnsi"/>
          <w:lang w:val="mk-MK"/>
        </w:rPr>
        <w:t>те</w:t>
      </w:r>
      <w:r w:rsidRPr="00D46854">
        <w:rPr>
          <w:rFonts w:cstheme="minorHAnsi"/>
          <w:lang w:val="mk-MK"/>
        </w:rPr>
        <w:t xml:space="preserve"> и единствените даватели на </w:t>
      </w:r>
      <w:r w:rsidR="008D751D" w:rsidRPr="00D46854">
        <w:rPr>
          <w:rFonts w:cstheme="minorHAnsi"/>
          <w:lang w:val="mk-MK"/>
        </w:rPr>
        <w:t xml:space="preserve">заеднички </w:t>
      </w:r>
      <w:r w:rsidRPr="00D46854">
        <w:rPr>
          <w:rFonts w:cstheme="minorHAnsi"/>
          <w:lang w:val="mk-MK"/>
        </w:rPr>
        <w:t>услуги</w:t>
      </w:r>
      <w:r w:rsidR="008D751D">
        <w:rPr>
          <w:rFonts w:cstheme="minorHAnsi"/>
          <w:lang w:val="mk-MK"/>
        </w:rPr>
        <w:t xml:space="preserve"> за информирање</w:t>
      </w:r>
      <w:r w:rsidRPr="00D46854">
        <w:rPr>
          <w:rFonts w:cstheme="minorHAnsi"/>
          <w:lang w:val="mk-MK"/>
        </w:rPr>
        <w:t>, и организациите за обука и воздухопловните медицински центри за контролорите на летање мора да го применуваат и одржуваат системот за управување со ризиците по безбедноста.</w:t>
      </w:r>
    </w:p>
    <w:p w14:paraId="39A5E2F4" w14:textId="63D876DC" w:rsidR="000907F9" w:rsidRPr="00D46854" w:rsidRDefault="000907F9" w:rsidP="00F27D01">
      <w:pPr>
        <w:pStyle w:val="ListParagraph"/>
        <w:numPr>
          <w:ilvl w:val="0"/>
          <w:numId w:val="1"/>
        </w:numPr>
        <w:spacing w:before="120" w:after="120" w:line="257" w:lineRule="auto"/>
        <w:ind w:left="567" w:hanging="567"/>
        <w:contextualSpacing w:val="0"/>
        <w:jc w:val="both"/>
        <w:rPr>
          <w:rFonts w:cstheme="minorHAnsi"/>
          <w:lang w:val="mk-MK"/>
        </w:rPr>
      </w:pPr>
      <w:r w:rsidRPr="00D46854">
        <w:rPr>
          <w:rFonts w:cstheme="minorHAnsi"/>
          <w:lang w:val="mk-MK"/>
        </w:rPr>
        <w:t xml:space="preserve">Тие ризиците по безбедноста може да произлезат од различни извори, како што се недостатоците во проектот и одржувањето, аспектите на човечките перформанси, заканите по животната средина и заканите врз обезбедувањето на информациите. Затоа, системите за управување што ги применува Агенција на Европската Унија за безбедност во воздухопловството („Агенцијата“)  и националните компетентни власти и организации споменати во рециталите погоре треба да ги земат предвид не само ризици по безбедноста што произлегуваат од произволни настани, туку и ризици по безбедноста што произлегуваат од заканите врз обезбедувањето на информациите кога постоечките недостатоци може да се искористат од поединци во злонамерни цели. Овие ризици по </w:t>
      </w:r>
      <w:r w:rsidR="001220A6">
        <w:rPr>
          <w:rFonts w:cstheme="minorHAnsi"/>
          <w:lang w:val="mk-MK"/>
        </w:rPr>
        <w:t>обезбедувањето на информациите</w:t>
      </w:r>
      <w:r w:rsidRPr="00D46854">
        <w:rPr>
          <w:rFonts w:cstheme="minorHAnsi"/>
          <w:lang w:val="mk-MK"/>
        </w:rPr>
        <w:t xml:space="preserve"> постојано се зголемуваат во опкружувањето на цивилното воздухопловство, поради тоа што постоечките системи за информирање стануваат сè по поврзани и почеста мета на злонамерни актери.</w:t>
      </w:r>
    </w:p>
    <w:p w14:paraId="2C006B01" w14:textId="77777777" w:rsidR="000907F9" w:rsidRPr="00D46854" w:rsidRDefault="000907F9" w:rsidP="00F27D01">
      <w:pPr>
        <w:pStyle w:val="ListParagraph"/>
        <w:numPr>
          <w:ilvl w:val="0"/>
          <w:numId w:val="1"/>
        </w:numPr>
        <w:spacing w:before="120" w:after="120" w:line="257" w:lineRule="auto"/>
        <w:ind w:left="567" w:hanging="567"/>
        <w:contextualSpacing w:val="0"/>
        <w:jc w:val="both"/>
        <w:rPr>
          <w:rFonts w:cstheme="minorHAnsi"/>
          <w:lang w:val="mk-MK"/>
        </w:rPr>
      </w:pPr>
      <w:r w:rsidRPr="00D46854">
        <w:rPr>
          <w:rFonts w:cstheme="minorHAnsi"/>
          <w:lang w:val="mk-MK"/>
        </w:rPr>
        <w:t>Ризиците поврзани со овие системи за информирање не се ограничени на можните напади на сајбер просторот, туку ги вклучуваат и заканите што можат да влијаат врз процесите и процедурите и врз човековата ефикасност.</w:t>
      </w:r>
    </w:p>
    <w:p w14:paraId="2C68F905" w14:textId="0AA1C712" w:rsidR="000907F9" w:rsidRPr="00D46854" w:rsidRDefault="000907F9" w:rsidP="00F27D01">
      <w:pPr>
        <w:pStyle w:val="ListParagraph"/>
        <w:numPr>
          <w:ilvl w:val="0"/>
          <w:numId w:val="1"/>
        </w:numPr>
        <w:spacing w:before="120" w:after="120" w:line="257" w:lineRule="auto"/>
        <w:ind w:left="567" w:hanging="567"/>
        <w:contextualSpacing w:val="0"/>
        <w:jc w:val="both"/>
        <w:rPr>
          <w:rFonts w:cstheme="minorHAnsi"/>
          <w:lang w:val="mk-MK"/>
        </w:rPr>
      </w:pPr>
      <w:r w:rsidRPr="00D46854">
        <w:rPr>
          <w:rFonts w:cstheme="minorHAnsi"/>
          <w:lang w:val="mk-MK"/>
        </w:rPr>
        <w:t xml:space="preserve">Голем број на организации веќе ги користат меѓународни стандарди, како што е ISO 27001, за решавање на </w:t>
      </w:r>
      <w:r w:rsidR="00A25C1B">
        <w:rPr>
          <w:rFonts w:cstheme="minorHAnsi"/>
          <w:lang w:val="mk-MK"/>
        </w:rPr>
        <w:t>прашањето поврзано</w:t>
      </w:r>
      <w:r w:rsidRPr="00D46854">
        <w:rPr>
          <w:rFonts w:cstheme="minorHAnsi"/>
          <w:lang w:val="mk-MK"/>
        </w:rPr>
        <w:t xml:space="preserve"> со обезбедувањето на дигиталните информации и податоците. Овие стандарди можеби нема да можат целосно да ги покријат сите особености на цивилното воздухопловство. Затоа, соодветно е да се воспостават барања за управување со ризиците по </w:t>
      </w:r>
      <w:r w:rsidR="001220A6">
        <w:rPr>
          <w:rFonts w:cstheme="minorHAnsi"/>
          <w:lang w:val="mk-MK"/>
        </w:rPr>
        <w:t>обезбедувањето на информациите</w:t>
      </w:r>
      <w:r w:rsidRPr="00D46854">
        <w:rPr>
          <w:rFonts w:cstheme="minorHAnsi"/>
          <w:lang w:val="mk-MK"/>
        </w:rPr>
        <w:t xml:space="preserve"> </w:t>
      </w:r>
      <w:r w:rsidR="00A25C1B">
        <w:rPr>
          <w:rFonts w:cstheme="minorHAnsi"/>
          <w:lang w:val="mk-MK"/>
        </w:rPr>
        <w:t>што</w:t>
      </w:r>
      <w:r w:rsidRPr="00D46854">
        <w:rPr>
          <w:rFonts w:cstheme="minorHAnsi"/>
          <w:lang w:val="mk-MK"/>
        </w:rPr>
        <w:t xml:space="preserve"> би можеле да влијаат врз безбедноста во воздухопловството.</w:t>
      </w:r>
    </w:p>
    <w:p w14:paraId="457D1177" w14:textId="795DFEC4" w:rsidR="000907F9" w:rsidRPr="00D46854" w:rsidRDefault="000907F9" w:rsidP="00F27D01">
      <w:pPr>
        <w:pStyle w:val="ListParagraph"/>
        <w:numPr>
          <w:ilvl w:val="0"/>
          <w:numId w:val="1"/>
        </w:numPr>
        <w:spacing w:before="120" w:after="120" w:line="257" w:lineRule="auto"/>
        <w:ind w:left="567" w:hanging="567"/>
        <w:contextualSpacing w:val="0"/>
        <w:jc w:val="both"/>
        <w:rPr>
          <w:rFonts w:cstheme="minorHAnsi"/>
          <w:lang w:val="mk-MK"/>
        </w:rPr>
      </w:pPr>
      <w:r w:rsidRPr="00D46854">
        <w:rPr>
          <w:rFonts w:cstheme="minorHAnsi"/>
          <w:lang w:val="mk-MK"/>
        </w:rPr>
        <w:t>Од клучно значење е овие барања да ги покриваат сите области на воздухопловството и нивните меѓусебни комуникации, бидејќи воздухопловството е систем на високо меѓусебно поврзани системи. Затоа, тие треба да се однесуваат на сите организации и надлежни органи опфатени со регулативите (ЕУ) бр. 748/2012 (</w:t>
      </w:r>
      <w:r w:rsidR="00DF3BCF" w:rsidRPr="00D46854">
        <w:rPr>
          <w:rStyle w:val="FootnoteReference"/>
          <w:rFonts w:cstheme="minorHAnsi"/>
          <w:lang w:val="mk-MK"/>
        </w:rPr>
        <w:footnoteReference w:id="2"/>
      </w:r>
      <w:r w:rsidRPr="00D46854">
        <w:rPr>
          <w:rFonts w:cstheme="minorHAnsi"/>
          <w:lang w:val="mk-MK"/>
        </w:rPr>
        <w:t>), (ЕУ) бр. 1321/2014 (</w:t>
      </w:r>
      <w:r w:rsidR="00DF3BCF" w:rsidRPr="00D46854">
        <w:rPr>
          <w:rStyle w:val="FootnoteReference"/>
          <w:rFonts w:cstheme="minorHAnsi"/>
          <w:lang w:val="mk-MK"/>
        </w:rPr>
        <w:footnoteReference w:id="3"/>
      </w:r>
      <w:r w:rsidRPr="00D46854">
        <w:rPr>
          <w:rFonts w:cstheme="minorHAnsi"/>
          <w:lang w:val="mk-MK"/>
        </w:rPr>
        <w:t xml:space="preserve">), </w:t>
      </w:r>
      <w:r w:rsidRPr="00D46854">
        <w:rPr>
          <w:rFonts w:cstheme="minorHAnsi"/>
          <w:lang w:val="mk-MK"/>
        </w:rPr>
        <w:lastRenderedPageBreak/>
        <w:t>(ЕУ) бр. 965/2012 (</w:t>
      </w:r>
      <w:r w:rsidR="00F33835" w:rsidRPr="00D46854">
        <w:rPr>
          <w:rStyle w:val="FootnoteReference"/>
          <w:rFonts w:cstheme="minorHAnsi"/>
          <w:lang w:val="mk-MK"/>
        </w:rPr>
        <w:footnoteReference w:id="4"/>
      </w:r>
      <w:r w:rsidRPr="00D46854">
        <w:rPr>
          <w:rFonts w:cstheme="minorHAnsi"/>
          <w:lang w:val="mk-MK"/>
        </w:rPr>
        <w:t>), (ЕУ) бр. 1178/2011 (</w:t>
      </w:r>
      <w:r w:rsidR="00F33835" w:rsidRPr="00D46854">
        <w:rPr>
          <w:rStyle w:val="FootnoteReference"/>
          <w:rFonts w:cstheme="minorHAnsi"/>
          <w:lang w:val="mk-MK"/>
        </w:rPr>
        <w:footnoteReference w:id="5"/>
      </w:r>
      <w:r w:rsidRPr="00D46854">
        <w:rPr>
          <w:rFonts w:cstheme="minorHAnsi"/>
          <w:lang w:val="mk-MK"/>
        </w:rPr>
        <w:t>), (ЕУ) 2015/340 (</w:t>
      </w:r>
      <w:r w:rsidR="004C4458" w:rsidRPr="00D46854">
        <w:rPr>
          <w:rStyle w:val="FootnoteReference"/>
          <w:rFonts w:cstheme="minorHAnsi"/>
          <w:lang w:val="mk-MK"/>
        </w:rPr>
        <w:footnoteReference w:id="6"/>
      </w:r>
      <w:r w:rsidRPr="00D46854">
        <w:rPr>
          <w:rFonts w:cstheme="minorHAnsi"/>
          <w:lang w:val="mk-MK"/>
        </w:rPr>
        <w:t>), (ЕУ) бр. 139/2014 (</w:t>
      </w:r>
      <w:r w:rsidR="004C4458" w:rsidRPr="00D46854">
        <w:rPr>
          <w:rStyle w:val="FootnoteReference"/>
          <w:rFonts w:cstheme="minorHAnsi"/>
          <w:lang w:val="mk-MK"/>
        </w:rPr>
        <w:footnoteReference w:id="7"/>
      </w:r>
      <w:r w:rsidRPr="00D46854">
        <w:rPr>
          <w:rFonts w:cstheme="minorHAnsi"/>
          <w:lang w:val="mk-MK"/>
        </w:rPr>
        <w:t xml:space="preserve">) </w:t>
      </w:r>
      <w:r w:rsidR="00A25C1B" w:rsidRPr="00D46854">
        <w:rPr>
          <w:rFonts w:cstheme="minorHAnsi"/>
          <w:lang w:val="mk-MK"/>
        </w:rPr>
        <w:t xml:space="preserve">на Комисијата </w:t>
      </w:r>
      <w:r w:rsidRPr="00D46854">
        <w:rPr>
          <w:rFonts w:cstheme="minorHAnsi"/>
          <w:lang w:val="mk-MK"/>
        </w:rPr>
        <w:t>и Регулативата за спроведување (ЕУ) 2021/664 (</w:t>
      </w:r>
      <w:r w:rsidR="004C4458" w:rsidRPr="00D46854">
        <w:rPr>
          <w:rStyle w:val="FootnoteReference"/>
          <w:rFonts w:cstheme="minorHAnsi"/>
          <w:lang w:val="mk-MK"/>
        </w:rPr>
        <w:footnoteReference w:id="8"/>
      </w:r>
      <w:r w:rsidR="004C4458" w:rsidRPr="00D46854">
        <w:rPr>
          <w:rFonts w:cstheme="minorHAnsi"/>
          <w:lang w:val="mk-MK"/>
        </w:rPr>
        <w:t>)</w:t>
      </w:r>
      <w:r w:rsidR="00A25C1B">
        <w:rPr>
          <w:rFonts w:cstheme="minorHAnsi"/>
          <w:lang w:val="mk-MK"/>
        </w:rPr>
        <w:t xml:space="preserve"> </w:t>
      </w:r>
      <w:r w:rsidRPr="00D46854">
        <w:rPr>
          <w:rFonts w:cstheme="minorHAnsi"/>
          <w:lang w:val="mk-MK"/>
        </w:rPr>
        <w:t xml:space="preserve">на Комисијата, вклучувајќи ги и оние кои веќе мора да имаат систем за управување во согласност со постојното законодавство на Унијата за безбедност во воздухопловството. Сепак, некои организации треба да бидат изземени од опсегот на оваа регулатива со цел да се обезбеди соодветна пропорционалност со пониското ниво на ризиците по </w:t>
      </w:r>
      <w:r w:rsidR="001220A6">
        <w:rPr>
          <w:rFonts w:cstheme="minorHAnsi"/>
          <w:lang w:val="mk-MK"/>
        </w:rPr>
        <w:t>обезбедувањето на информациите</w:t>
      </w:r>
      <w:r w:rsidRPr="00D46854">
        <w:rPr>
          <w:rFonts w:cstheme="minorHAnsi"/>
          <w:lang w:val="mk-MK"/>
        </w:rPr>
        <w:t xml:space="preserve"> на воздухопловниот систем.</w:t>
      </w:r>
    </w:p>
    <w:p w14:paraId="3C0204DB" w14:textId="2CF8D7F6" w:rsidR="004A0EFD" w:rsidRPr="00D46854" w:rsidRDefault="004A0EFD" w:rsidP="00F27D01">
      <w:pPr>
        <w:pStyle w:val="ListParagraph"/>
        <w:numPr>
          <w:ilvl w:val="0"/>
          <w:numId w:val="1"/>
        </w:numPr>
        <w:spacing w:before="120" w:after="120" w:line="257" w:lineRule="auto"/>
        <w:ind w:left="567" w:hanging="567"/>
        <w:contextualSpacing w:val="0"/>
        <w:jc w:val="both"/>
        <w:rPr>
          <w:rFonts w:cstheme="minorHAnsi"/>
          <w:lang w:val="mk-MK"/>
        </w:rPr>
      </w:pPr>
      <w:r w:rsidRPr="00D46854">
        <w:rPr>
          <w:rFonts w:cstheme="minorHAnsi"/>
          <w:lang w:val="mk-MK"/>
        </w:rPr>
        <w:t xml:space="preserve">Барањата утврдени во оваа регулатива треба да </w:t>
      </w:r>
      <w:r w:rsidR="00F27422">
        <w:rPr>
          <w:rFonts w:cstheme="minorHAnsi"/>
          <w:lang w:val="mk-MK"/>
        </w:rPr>
        <w:t>гарантираат</w:t>
      </w:r>
      <w:r w:rsidRPr="00D46854">
        <w:rPr>
          <w:rFonts w:cstheme="minorHAnsi"/>
          <w:lang w:val="mk-MK"/>
        </w:rPr>
        <w:t xml:space="preserve"> доследна примена во сите области на воздухопловството, истовремено создавајќи минимално влијание врз законодавството на Унијата </w:t>
      </w:r>
      <w:r w:rsidR="00F27422">
        <w:rPr>
          <w:rFonts w:cstheme="minorHAnsi"/>
          <w:lang w:val="mk-MK"/>
        </w:rPr>
        <w:t>за безбедноста во воздухопловството</w:t>
      </w:r>
      <w:r w:rsidRPr="00D46854">
        <w:rPr>
          <w:rFonts w:cstheme="minorHAnsi"/>
          <w:lang w:val="mk-MK"/>
        </w:rPr>
        <w:t xml:space="preserve"> што веќе се применува во тие области.</w:t>
      </w:r>
    </w:p>
    <w:p w14:paraId="31ABC404" w14:textId="46BABEB9" w:rsidR="004A0EFD" w:rsidRPr="00D46854" w:rsidRDefault="004A0EFD" w:rsidP="00F27D01">
      <w:pPr>
        <w:pStyle w:val="ListParagraph"/>
        <w:numPr>
          <w:ilvl w:val="0"/>
          <w:numId w:val="1"/>
        </w:numPr>
        <w:spacing w:before="120" w:after="120" w:line="257" w:lineRule="auto"/>
        <w:ind w:left="567" w:hanging="567"/>
        <w:contextualSpacing w:val="0"/>
        <w:jc w:val="both"/>
        <w:rPr>
          <w:rFonts w:cstheme="minorHAnsi"/>
          <w:lang w:val="mk-MK"/>
        </w:rPr>
      </w:pPr>
      <w:r w:rsidRPr="00D46854">
        <w:rPr>
          <w:rFonts w:cstheme="minorHAnsi"/>
          <w:lang w:val="mk-MK"/>
        </w:rPr>
        <w:t>Барањата утврдени во оваа регулатива не треба да ги доведат во прашање барањата поврзани со обезбедувањето на информациите и сајбер</w:t>
      </w:r>
      <w:r w:rsidR="00F27422">
        <w:rPr>
          <w:rFonts w:cstheme="minorHAnsi"/>
          <w:lang w:val="mk-MK"/>
        </w:rPr>
        <w:t xml:space="preserve"> обезбедувањето </w:t>
      </w:r>
      <w:r w:rsidRPr="00D46854">
        <w:rPr>
          <w:rFonts w:cstheme="minorHAnsi"/>
          <w:lang w:val="mk-MK"/>
        </w:rPr>
        <w:t>утврдени во точка 1.7  од Анексот на Регулативата за спроведување (ЕУ) 2015/1998(</w:t>
      </w:r>
      <w:r w:rsidRPr="00D46854">
        <w:rPr>
          <w:rStyle w:val="FootnoteReference"/>
          <w:rFonts w:cstheme="minorHAnsi"/>
          <w:lang w:val="mk-MK"/>
        </w:rPr>
        <w:footnoteReference w:id="9"/>
      </w:r>
      <w:r w:rsidRPr="00D46854">
        <w:rPr>
          <w:rFonts w:cstheme="minorHAnsi"/>
          <w:lang w:val="mk-MK"/>
        </w:rPr>
        <w:t>) на Комисијата и член 14 од Директивата (ЕУ) 2016/1148 на Европскиот парламент и Советот(</w:t>
      </w:r>
      <w:r w:rsidRPr="00D46854">
        <w:rPr>
          <w:rStyle w:val="FootnoteReference"/>
          <w:rFonts w:cstheme="minorHAnsi"/>
          <w:lang w:val="mk-MK"/>
        </w:rPr>
        <w:footnoteReference w:id="10"/>
      </w:r>
      <w:r w:rsidRPr="00D46854">
        <w:rPr>
          <w:rFonts w:cstheme="minorHAnsi"/>
          <w:lang w:val="mk-MK"/>
        </w:rPr>
        <w:t>).</w:t>
      </w:r>
    </w:p>
    <w:p w14:paraId="5A7CB7B0" w14:textId="4B876BC4" w:rsidR="00437F57" w:rsidRPr="00D46854" w:rsidRDefault="00E002A1" w:rsidP="00F27D01">
      <w:pPr>
        <w:pStyle w:val="ListParagraph"/>
        <w:numPr>
          <w:ilvl w:val="0"/>
          <w:numId w:val="1"/>
        </w:numPr>
        <w:spacing w:before="120" w:after="120" w:line="257" w:lineRule="auto"/>
        <w:ind w:left="567" w:hanging="567"/>
        <w:contextualSpacing w:val="0"/>
        <w:jc w:val="both"/>
        <w:rPr>
          <w:rFonts w:cstheme="minorHAnsi"/>
          <w:lang w:val="mk-MK"/>
        </w:rPr>
      </w:pPr>
      <w:r w:rsidRPr="00D46854">
        <w:rPr>
          <w:rFonts w:cstheme="minorHAnsi"/>
          <w:lang w:val="mk-MK"/>
        </w:rPr>
        <w:t>Барањата за обезбедување утврдени во членовите 33 до 43 од Поглавјето V „Обезбедување на програмата“ од Регулативата (ЕУ) 2021/696 на Европскиот парламент и на Советот (</w:t>
      </w:r>
      <w:r w:rsidRPr="00D46854">
        <w:rPr>
          <w:rStyle w:val="FootnoteReference"/>
          <w:rFonts w:cstheme="minorHAnsi"/>
          <w:lang w:val="mk-MK"/>
        </w:rPr>
        <w:footnoteReference w:id="11"/>
      </w:r>
      <w:r w:rsidRPr="00D46854">
        <w:rPr>
          <w:rFonts w:cstheme="minorHAnsi"/>
          <w:lang w:val="mk-MK"/>
        </w:rPr>
        <w:t xml:space="preserve">) се сметаат за еквивалентни на барањата утврдени во оваа регулатива, освен </w:t>
      </w:r>
      <w:r w:rsidR="004D4805">
        <w:rPr>
          <w:rFonts w:cstheme="minorHAnsi"/>
          <w:lang w:val="mk-MK"/>
        </w:rPr>
        <w:t xml:space="preserve">оние од </w:t>
      </w:r>
      <w:r w:rsidRPr="00D46854">
        <w:rPr>
          <w:rFonts w:cstheme="minorHAnsi"/>
          <w:lang w:val="mk-MK"/>
        </w:rPr>
        <w:t xml:space="preserve">точката IS.I.OR.230 од </w:t>
      </w:r>
      <w:r w:rsidR="004D4805">
        <w:rPr>
          <w:rFonts w:cstheme="minorHAnsi"/>
          <w:lang w:val="mk-MK"/>
        </w:rPr>
        <w:t>Анекс</w:t>
      </w:r>
      <w:r w:rsidRPr="00D46854">
        <w:rPr>
          <w:rFonts w:cstheme="minorHAnsi"/>
          <w:lang w:val="mk-MK"/>
        </w:rPr>
        <w:t xml:space="preserve"> II</w:t>
      </w:r>
      <w:r w:rsidR="004D4805">
        <w:rPr>
          <w:rFonts w:cstheme="minorHAnsi"/>
          <w:lang w:val="mk-MK"/>
        </w:rPr>
        <w:t xml:space="preserve"> од</w:t>
      </w:r>
      <w:r w:rsidRPr="00D46854">
        <w:rPr>
          <w:rFonts w:cstheme="minorHAnsi"/>
          <w:lang w:val="mk-MK"/>
        </w:rPr>
        <w:t xml:space="preserve"> оваа регулатива, </w:t>
      </w:r>
      <w:r w:rsidR="004D4805">
        <w:rPr>
          <w:rFonts w:cstheme="minorHAnsi"/>
          <w:lang w:val="mk-MK"/>
        </w:rPr>
        <w:t xml:space="preserve">со што треба </w:t>
      </w:r>
      <w:r w:rsidRPr="00D46854">
        <w:rPr>
          <w:rFonts w:cstheme="minorHAnsi"/>
          <w:lang w:val="mk-MK"/>
        </w:rPr>
        <w:t>да се почитува.</w:t>
      </w:r>
    </w:p>
    <w:p w14:paraId="7F7764E5" w14:textId="4BB486BE" w:rsidR="00FD7C64" w:rsidRPr="00D46854" w:rsidRDefault="00FD7C64" w:rsidP="00F27D01">
      <w:pPr>
        <w:pStyle w:val="ListParagraph"/>
        <w:numPr>
          <w:ilvl w:val="0"/>
          <w:numId w:val="1"/>
        </w:numPr>
        <w:spacing w:before="120" w:after="120" w:line="257" w:lineRule="auto"/>
        <w:ind w:left="567" w:hanging="567"/>
        <w:contextualSpacing w:val="0"/>
        <w:jc w:val="both"/>
        <w:rPr>
          <w:rFonts w:cstheme="minorHAnsi"/>
          <w:lang w:val="mk-MK"/>
        </w:rPr>
      </w:pPr>
      <w:r w:rsidRPr="00D46854">
        <w:rPr>
          <w:rFonts w:cstheme="minorHAnsi"/>
          <w:lang w:val="mk-MK"/>
        </w:rPr>
        <w:t xml:space="preserve">Со цел да се обезбеди правна сигурност, толкувањето на </w:t>
      </w:r>
      <w:r w:rsidRPr="00934492">
        <w:rPr>
          <w:rFonts w:cstheme="minorHAnsi"/>
          <w:lang w:val="mk-MK"/>
        </w:rPr>
        <w:t>терминот „обезбедување на информации“, како што е дефинирано во оваа Регулатива, во согласност со вообичаената</w:t>
      </w:r>
      <w:r w:rsidRPr="00D46854">
        <w:rPr>
          <w:rFonts w:cstheme="minorHAnsi"/>
          <w:lang w:val="mk-MK"/>
        </w:rPr>
        <w:t xml:space="preserve"> употреба во цивилното воздухопловство во светот, треба да се смета дека е во согласност со толкувањето на </w:t>
      </w:r>
      <w:r w:rsidRPr="003C36E5">
        <w:rPr>
          <w:rFonts w:cstheme="minorHAnsi"/>
          <w:lang w:val="mk-MK"/>
        </w:rPr>
        <w:t>терминот „</w:t>
      </w:r>
      <w:r w:rsidR="003C36E5" w:rsidRPr="003C36E5">
        <w:rPr>
          <w:rFonts w:cstheme="minorHAnsi"/>
          <w:lang w:val="mk-MK"/>
        </w:rPr>
        <w:t>обезбедување на мрежните и информациските системи</w:t>
      </w:r>
      <w:r w:rsidRPr="00D46854">
        <w:rPr>
          <w:rFonts w:cstheme="minorHAnsi"/>
          <w:lang w:val="mk-MK"/>
        </w:rPr>
        <w:t xml:space="preserve">“ како што е дефинирано во член 4(2) од Директивата (ЕУ) 2016/1148. Дефиницијата за </w:t>
      </w:r>
      <w:r w:rsidRPr="00934492">
        <w:rPr>
          <w:rFonts w:cstheme="minorHAnsi"/>
          <w:lang w:val="mk-MK"/>
        </w:rPr>
        <w:t>обезбедување на информациите што се</w:t>
      </w:r>
      <w:r w:rsidRPr="00D46854">
        <w:rPr>
          <w:rFonts w:cstheme="minorHAnsi"/>
          <w:lang w:val="mk-MK"/>
        </w:rPr>
        <w:t xml:space="preserve"> користи за целите на оваа регулатива не треба да се толкува како различна од дефиницијата за </w:t>
      </w:r>
      <w:r w:rsidR="003C36E5" w:rsidRPr="003C36E5">
        <w:rPr>
          <w:rFonts w:cstheme="minorHAnsi"/>
          <w:lang w:val="mk-MK"/>
        </w:rPr>
        <w:t>обезбедување на мрежните и информациските системи</w:t>
      </w:r>
      <w:r w:rsidR="003C36E5" w:rsidRPr="00D46854">
        <w:rPr>
          <w:rFonts w:cstheme="minorHAnsi"/>
          <w:lang w:val="mk-MK"/>
        </w:rPr>
        <w:t xml:space="preserve"> </w:t>
      </w:r>
      <w:r w:rsidRPr="00D46854">
        <w:rPr>
          <w:rFonts w:cstheme="minorHAnsi"/>
          <w:lang w:val="mk-MK"/>
        </w:rPr>
        <w:t>утврдена во Директивата (ЕУ) 2016/1148.</w:t>
      </w:r>
    </w:p>
    <w:p w14:paraId="573F62B6" w14:textId="6617DDE6" w:rsidR="00973D9E" w:rsidRPr="00D46854" w:rsidRDefault="00973D9E" w:rsidP="00F27D01">
      <w:pPr>
        <w:pStyle w:val="ListParagraph"/>
        <w:numPr>
          <w:ilvl w:val="0"/>
          <w:numId w:val="1"/>
        </w:numPr>
        <w:spacing w:before="120" w:after="120" w:line="257" w:lineRule="auto"/>
        <w:ind w:left="567" w:hanging="567"/>
        <w:contextualSpacing w:val="0"/>
        <w:jc w:val="both"/>
        <w:rPr>
          <w:rFonts w:cstheme="minorHAnsi"/>
          <w:lang w:val="mk-MK"/>
        </w:rPr>
      </w:pPr>
      <w:r w:rsidRPr="00D46854">
        <w:rPr>
          <w:rFonts w:cstheme="minorHAnsi"/>
          <w:lang w:val="mk-MK"/>
        </w:rPr>
        <w:t>Со цел да се избегне дуплирање на законските барања, доколку организациите опфатени со оваа регулатива веќе подлежат на барањата за обезбедување што произлегуваат од други акти на Унијата наведени во рециталите (10) и (11) што се еквивалентни во силата на одредбите утврдени во оваа регулатива, усогласеноста со овие барања за обезбедување треба да се земат предвид во согласност со барањата наведени во оваа регулатива.</w:t>
      </w:r>
    </w:p>
    <w:p w14:paraId="2D544E0D" w14:textId="70BD3019" w:rsidR="00973D9E" w:rsidRPr="00C10496" w:rsidRDefault="00973D9E" w:rsidP="00F27D01">
      <w:pPr>
        <w:pStyle w:val="ListParagraph"/>
        <w:numPr>
          <w:ilvl w:val="0"/>
          <w:numId w:val="1"/>
        </w:numPr>
        <w:spacing w:before="120" w:after="120" w:line="257" w:lineRule="auto"/>
        <w:ind w:left="567" w:hanging="567"/>
        <w:contextualSpacing w:val="0"/>
        <w:jc w:val="both"/>
        <w:rPr>
          <w:rFonts w:cstheme="minorHAnsi"/>
          <w:lang w:val="mk-MK"/>
        </w:rPr>
      </w:pPr>
      <w:r w:rsidRPr="00D46854">
        <w:rPr>
          <w:rFonts w:cstheme="minorHAnsi"/>
          <w:lang w:val="mk-MK"/>
        </w:rPr>
        <w:t xml:space="preserve">Организациите опфатени со оваа регулатива што веќе подлежат на барањата за обезбедување </w:t>
      </w:r>
      <w:r w:rsidR="00DD1EBC">
        <w:rPr>
          <w:rFonts w:cstheme="minorHAnsi"/>
          <w:lang w:val="mk-MK"/>
        </w:rPr>
        <w:t>што</w:t>
      </w:r>
      <w:r w:rsidRPr="00D46854">
        <w:rPr>
          <w:rFonts w:cstheme="minorHAnsi"/>
          <w:lang w:val="mk-MK"/>
        </w:rPr>
        <w:t xml:space="preserve"> произлегуваат од Регулативата за спроведување (ЕУ) 2015/1998 или Регулативата (ЕУ) 2021/696, </w:t>
      </w:r>
      <w:r w:rsidRPr="00C10496">
        <w:rPr>
          <w:rFonts w:cstheme="minorHAnsi"/>
          <w:lang w:val="mk-MK"/>
        </w:rPr>
        <w:t xml:space="preserve">или и </w:t>
      </w:r>
      <w:r w:rsidR="00DD1EBC" w:rsidRPr="00C10496">
        <w:rPr>
          <w:rFonts w:cstheme="minorHAnsi"/>
          <w:lang w:val="mk-MK"/>
        </w:rPr>
        <w:t xml:space="preserve">од </w:t>
      </w:r>
      <w:r w:rsidRPr="00C10496">
        <w:rPr>
          <w:rFonts w:cstheme="minorHAnsi"/>
          <w:lang w:val="mk-MK"/>
        </w:rPr>
        <w:t xml:space="preserve">двете, исто така, треба да ги исполнуваат барањата од Анекс </w:t>
      </w:r>
      <w:r w:rsidRPr="00C10496">
        <w:rPr>
          <w:rFonts w:cstheme="minorHAnsi"/>
          <w:lang w:val="en-US"/>
        </w:rPr>
        <w:t>I</w:t>
      </w:r>
      <w:r w:rsidRPr="00C10496">
        <w:rPr>
          <w:rFonts w:cstheme="minorHAnsi"/>
          <w:lang w:val="mk-MK"/>
        </w:rPr>
        <w:t>I (Дел IS.</w:t>
      </w:r>
      <w:r w:rsidRPr="00C10496">
        <w:rPr>
          <w:rFonts w:cstheme="minorHAnsi"/>
          <w:lang w:val="en-US"/>
        </w:rPr>
        <w:t>I</w:t>
      </w:r>
      <w:r w:rsidRPr="00C10496">
        <w:rPr>
          <w:rFonts w:cstheme="minorHAnsi"/>
          <w:lang w:val="mk-MK"/>
        </w:rPr>
        <w:t xml:space="preserve">.OR.230 „План за известување за надворешно обезбедување на информациите“) од оваа </w:t>
      </w:r>
      <w:r w:rsidR="00DD1EBC" w:rsidRPr="00C10496">
        <w:rPr>
          <w:rFonts w:cstheme="minorHAnsi"/>
          <w:lang w:val="mk-MK"/>
        </w:rPr>
        <w:t>р</w:t>
      </w:r>
      <w:r w:rsidRPr="00C10496">
        <w:rPr>
          <w:rFonts w:cstheme="minorHAnsi"/>
          <w:lang w:val="mk-MK"/>
        </w:rPr>
        <w:t>егулатива бидејќи ниту една регулатива не содржи одредби поврзани со надворешно известување за инциденти поврзани со обезбедувањето на информациите.</w:t>
      </w:r>
    </w:p>
    <w:p w14:paraId="55AFB169" w14:textId="69372AF9" w:rsidR="00FD7C64" w:rsidRPr="00C10496" w:rsidRDefault="00973D9E" w:rsidP="00F27D01">
      <w:pPr>
        <w:pStyle w:val="ListParagraph"/>
        <w:numPr>
          <w:ilvl w:val="0"/>
          <w:numId w:val="1"/>
        </w:numPr>
        <w:spacing w:before="120" w:after="120" w:line="257" w:lineRule="auto"/>
        <w:ind w:left="567" w:hanging="567"/>
        <w:contextualSpacing w:val="0"/>
        <w:jc w:val="both"/>
        <w:rPr>
          <w:rFonts w:cstheme="minorHAnsi"/>
          <w:lang w:val="mk-MK"/>
        </w:rPr>
      </w:pPr>
      <w:r w:rsidRPr="00C10496">
        <w:rPr>
          <w:rFonts w:cstheme="minorHAnsi"/>
          <w:lang w:val="mk-MK"/>
        </w:rPr>
        <w:t>Заради комплетност, регулатив</w:t>
      </w:r>
      <w:r w:rsidR="00127F58" w:rsidRPr="00C10496">
        <w:rPr>
          <w:rFonts w:cstheme="minorHAnsi"/>
          <w:lang w:val="mk-MK"/>
        </w:rPr>
        <w:t>ите</w:t>
      </w:r>
      <w:r w:rsidRPr="00C10496">
        <w:rPr>
          <w:rFonts w:cstheme="minorHAnsi"/>
          <w:lang w:val="mk-MK"/>
        </w:rPr>
        <w:t xml:space="preserve"> (ЕУ) бр. 1178/2011, (ЕУ) бр. 748/2012, (ЕУ) бр. 965/2012, (ЕУ) бр. 139/2014, (ЕУ) бр. 1321/2014, (ЕУ) 2015/340 и </w:t>
      </w:r>
      <w:r w:rsidR="00127F58" w:rsidRPr="00C10496">
        <w:rPr>
          <w:rFonts w:cstheme="minorHAnsi"/>
          <w:lang w:val="mk-MK"/>
        </w:rPr>
        <w:t>Р</w:t>
      </w:r>
      <w:r w:rsidRPr="00C10496">
        <w:rPr>
          <w:rFonts w:cstheme="minorHAnsi"/>
          <w:lang w:val="mk-MK"/>
        </w:rPr>
        <w:t>егулативи за спроведување (ЕУ) 2017/373 (</w:t>
      </w:r>
      <w:r w:rsidR="00127F58" w:rsidRPr="00C10496">
        <w:rPr>
          <w:rStyle w:val="FootnoteReference"/>
          <w:rFonts w:cstheme="minorHAnsi"/>
          <w:lang w:val="mk-MK"/>
        </w:rPr>
        <w:footnoteReference w:id="12"/>
      </w:r>
      <w:r w:rsidRPr="00C10496">
        <w:rPr>
          <w:rFonts w:cstheme="minorHAnsi"/>
          <w:lang w:val="mk-MK"/>
        </w:rPr>
        <w:t>) и (ЕУ) 2021/664</w:t>
      </w:r>
      <w:r w:rsidR="00E03282" w:rsidRPr="00C10496">
        <w:rPr>
          <w:rFonts w:cstheme="minorHAnsi"/>
          <w:lang w:val="mk-MK"/>
        </w:rPr>
        <w:t xml:space="preserve"> треба да се изменат и дополнат</w:t>
      </w:r>
      <w:r w:rsidRPr="00C10496">
        <w:rPr>
          <w:rFonts w:cstheme="minorHAnsi"/>
          <w:lang w:val="mk-MK"/>
        </w:rPr>
        <w:t xml:space="preserve"> со цел да се воведат барањата за системот за управување со </w:t>
      </w:r>
      <w:r w:rsidR="00E03282" w:rsidRPr="00C10496">
        <w:rPr>
          <w:rFonts w:cstheme="minorHAnsi"/>
          <w:lang w:val="mk-MK"/>
        </w:rPr>
        <w:t>обезбедувањето</w:t>
      </w:r>
      <w:r w:rsidRPr="00C10496">
        <w:rPr>
          <w:rFonts w:cstheme="minorHAnsi"/>
          <w:lang w:val="mk-MK"/>
        </w:rPr>
        <w:t xml:space="preserve"> на информациите </w:t>
      </w:r>
      <w:r w:rsidR="00257E56" w:rsidRPr="00C10496">
        <w:rPr>
          <w:rFonts w:cstheme="minorHAnsi"/>
          <w:lang w:val="en-US"/>
        </w:rPr>
        <w:t xml:space="preserve"> </w:t>
      </w:r>
      <w:r w:rsidRPr="00C10496">
        <w:rPr>
          <w:rFonts w:cstheme="minorHAnsi"/>
          <w:lang w:val="mk-MK"/>
        </w:rPr>
        <w:t xml:space="preserve">пропишани со оваа </w:t>
      </w:r>
      <w:r w:rsidR="00E03282" w:rsidRPr="00C10496">
        <w:rPr>
          <w:rFonts w:cstheme="minorHAnsi"/>
          <w:lang w:val="mk-MK"/>
        </w:rPr>
        <w:t>р</w:t>
      </w:r>
      <w:r w:rsidRPr="00C10496">
        <w:rPr>
          <w:rFonts w:cstheme="minorHAnsi"/>
          <w:lang w:val="mk-MK"/>
        </w:rPr>
        <w:t xml:space="preserve">егулатива заедно со системите за управување содржани во него утврдени и со цел да се утврдат барањата за надлежните органи поврзани со надзорот на организациите кои ги спроведуваат горенаведените барања за управување со </w:t>
      </w:r>
      <w:r w:rsidR="00E03282" w:rsidRPr="00C10496">
        <w:rPr>
          <w:rFonts w:cstheme="minorHAnsi"/>
          <w:lang w:val="mk-MK"/>
        </w:rPr>
        <w:t>обезбедувањето</w:t>
      </w:r>
      <w:r w:rsidRPr="00C10496">
        <w:rPr>
          <w:rFonts w:cstheme="minorHAnsi"/>
          <w:lang w:val="mk-MK"/>
        </w:rPr>
        <w:t xml:space="preserve"> на информациите.</w:t>
      </w:r>
    </w:p>
    <w:p w14:paraId="04788913" w14:textId="4EF2324A" w:rsidR="00765514" w:rsidRPr="00C10496" w:rsidRDefault="00C10496" w:rsidP="00F27D01">
      <w:pPr>
        <w:pStyle w:val="ListParagraph"/>
        <w:numPr>
          <w:ilvl w:val="0"/>
          <w:numId w:val="1"/>
        </w:numPr>
        <w:spacing w:before="120" w:after="120" w:line="257" w:lineRule="auto"/>
        <w:ind w:left="567" w:hanging="567"/>
        <w:contextualSpacing w:val="0"/>
        <w:jc w:val="both"/>
        <w:rPr>
          <w:rFonts w:cstheme="minorHAnsi"/>
          <w:lang w:val="mk-MK"/>
        </w:rPr>
      </w:pPr>
      <w:r w:rsidRPr="00C10496">
        <w:rPr>
          <w:lang w:val="mk-MK"/>
        </w:rPr>
        <w:t xml:space="preserve">Со цел на организациите да им се даде доволно време да се прилагодат на новите правила и процедури, оваа </w:t>
      </w:r>
      <w:r>
        <w:rPr>
          <w:lang w:val="mk-MK"/>
        </w:rPr>
        <w:t>р</w:t>
      </w:r>
      <w:r w:rsidRPr="00C10496">
        <w:rPr>
          <w:lang w:val="mk-MK"/>
        </w:rPr>
        <w:t>егулатива треба да почне да се применува</w:t>
      </w:r>
      <w:r w:rsidR="00A27F1A">
        <w:rPr>
          <w:lang w:val="en-US"/>
        </w:rPr>
        <w:t xml:space="preserve"> </w:t>
      </w:r>
      <w:r w:rsidR="00A27F1A">
        <w:rPr>
          <w:lang w:val="mk-MK"/>
        </w:rPr>
        <w:t>по</w:t>
      </w:r>
      <w:r w:rsidRPr="00C10496">
        <w:rPr>
          <w:lang w:val="mk-MK"/>
        </w:rPr>
        <w:t xml:space="preserve"> </w:t>
      </w:r>
      <w:r>
        <w:rPr>
          <w:lang w:val="mk-MK"/>
        </w:rPr>
        <w:t>3</w:t>
      </w:r>
      <w:r w:rsidRPr="00C10496">
        <w:rPr>
          <w:lang w:val="mk-MK"/>
        </w:rPr>
        <w:t xml:space="preserve"> години </w:t>
      </w:r>
      <w:r w:rsidR="00A27F1A">
        <w:rPr>
          <w:lang w:val="mk-MK"/>
        </w:rPr>
        <w:t xml:space="preserve">од </w:t>
      </w:r>
      <w:r w:rsidRPr="00C10496">
        <w:rPr>
          <w:lang w:val="mk-MK"/>
        </w:rPr>
        <w:t xml:space="preserve">датумот на влегување во сила, освен </w:t>
      </w:r>
      <w:r w:rsidR="00A27F1A">
        <w:rPr>
          <w:lang w:val="mk-MK"/>
        </w:rPr>
        <w:t>од страна на</w:t>
      </w:r>
      <w:r w:rsidRPr="00C10496">
        <w:rPr>
          <w:lang w:val="mk-MK"/>
        </w:rPr>
        <w:t xml:space="preserve"> давателите на услуги за воздухопловна</w:t>
      </w:r>
      <w:r>
        <w:rPr>
          <w:lang w:val="mk-MK"/>
        </w:rPr>
        <w:t>та</w:t>
      </w:r>
      <w:r w:rsidRPr="00C10496">
        <w:rPr>
          <w:lang w:val="mk-MK"/>
        </w:rPr>
        <w:t xml:space="preserve"> навигација </w:t>
      </w:r>
      <w:r w:rsidR="00A27F1A">
        <w:rPr>
          <w:lang w:val="mk-MK"/>
        </w:rPr>
        <w:t xml:space="preserve">од </w:t>
      </w:r>
      <w:r w:rsidRPr="00C10496">
        <w:rPr>
          <w:lang w:val="mk-MK"/>
        </w:rPr>
        <w:t>Европскиот геостационарен систем за навигација (</w:t>
      </w:r>
      <w:r w:rsidRPr="00C10496">
        <w:rPr>
          <w:lang w:val="en-US"/>
        </w:rPr>
        <w:t>EGNOS</w:t>
      </w:r>
      <w:r w:rsidRPr="00C10496">
        <w:rPr>
          <w:lang w:val="mk-MK"/>
        </w:rPr>
        <w:t xml:space="preserve">) </w:t>
      </w:r>
      <w:r w:rsidR="00A27F1A">
        <w:rPr>
          <w:lang w:val="mk-MK"/>
        </w:rPr>
        <w:t xml:space="preserve">што се </w:t>
      </w:r>
      <w:r w:rsidRPr="00C10496">
        <w:rPr>
          <w:lang w:val="mk-MK"/>
        </w:rPr>
        <w:t xml:space="preserve">дефинирани во Регулативата за </w:t>
      </w:r>
      <w:r>
        <w:rPr>
          <w:lang w:val="mk-MK"/>
        </w:rPr>
        <w:t>спроведување</w:t>
      </w:r>
      <w:r w:rsidRPr="00C10496">
        <w:rPr>
          <w:lang w:val="mk-MK"/>
        </w:rPr>
        <w:t xml:space="preserve"> (ЕУ) 2017/373, </w:t>
      </w:r>
      <w:r w:rsidR="00A27F1A">
        <w:rPr>
          <w:lang w:val="mk-MK"/>
        </w:rPr>
        <w:t xml:space="preserve">кај кои </w:t>
      </w:r>
      <w:r w:rsidRPr="00C10496">
        <w:rPr>
          <w:lang w:val="mk-MK"/>
        </w:rPr>
        <w:t>поради актуелн</w:t>
      </w:r>
      <w:r>
        <w:rPr>
          <w:lang w:val="mk-MK"/>
        </w:rPr>
        <w:t xml:space="preserve">ото обезбедување на </w:t>
      </w:r>
      <w:r w:rsidRPr="00C10496">
        <w:rPr>
          <w:lang w:val="mk-MK"/>
        </w:rPr>
        <w:t xml:space="preserve">акредитација на системот и услугите </w:t>
      </w:r>
      <w:r>
        <w:rPr>
          <w:lang w:val="mk-MK"/>
        </w:rPr>
        <w:t xml:space="preserve">на </w:t>
      </w:r>
      <w:r>
        <w:rPr>
          <w:lang w:val="en-US"/>
        </w:rPr>
        <w:t>EGNOS</w:t>
      </w:r>
      <w:r w:rsidRPr="00C10496">
        <w:rPr>
          <w:lang w:val="mk-MK"/>
        </w:rPr>
        <w:t xml:space="preserve">, во согласност со Регулативата (ЕУ) 2021/696, треба да започне да се применува од 1 јануари 2026 година. </w:t>
      </w:r>
    </w:p>
    <w:p w14:paraId="5D2D3730" w14:textId="77777777" w:rsidR="007F4D45" w:rsidRPr="00C10496" w:rsidRDefault="007F4D45" w:rsidP="00F27D01">
      <w:pPr>
        <w:pStyle w:val="ListParagraph"/>
        <w:numPr>
          <w:ilvl w:val="0"/>
          <w:numId w:val="1"/>
        </w:numPr>
        <w:spacing w:before="120" w:after="120" w:line="257" w:lineRule="auto"/>
        <w:ind w:left="567" w:hanging="567"/>
        <w:contextualSpacing w:val="0"/>
        <w:jc w:val="both"/>
        <w:rPr>
          <w:rFonts w:cstheme="minorHAnsi"/>
          <w:lang w:val="mk-MK"/>
        </w:rPr>
      </w:pPr>
      <w:r w:rsidRPr="00C10496">
        <w:rPr>
          <w:rFonts w:cstheme="minorHAnsi"/>
          <w:lang w:val="mk-MK"/>
        </w:rPr>
        <w:t>Барањата утврдени со оваа регулатива се засноваат на Мислење бр. 03/2021(</w:t>
      </w:r>
      <w:r w:rsidRPr="00C10496">
        <w:rPr>
          <w:rStyle w:val="FootnoteReference"/>
          <w:rFonts w:cstheme="minorHAnsi"/>
          <w:lang w:val="mk-MK"/>
        </w:rPr>
        <w:footnoteReference w:id="13"/>
      </w:r>
      <w:r w:rsidRPr="00C10496">
        <w:rPr>
          <w:rFonts w:cstheme="minorHAnsi"/>
          <w:lang w:val="mk-MK"/>
        </w:rPr>
        <w:t>), издадено од Агенцијата во согласност со член 75(2) точките (б) и (в) и член 76(1) од Регулативата (ЕУ) 2018/1139.</w:t>
      </w:r>
    </w:p>
    <w:p w14:paraId="24B0C50C" w14:textId="73CCFDD0" w:rsidR="00E03282" w:rsidRPr="00D46854" w:rsidRDefault="007F4D45" w:rsidP="00F27D01">
      <w:pPr>
        <w:pStyle w:val="ListParagraph"/>
        <w:numPr>
          <w:ilvl w:val="0"/>
          <w:numId w:val="1"/>
        </w:numPr>
        <w:spacing w:before="120" w:after="120" w:line="257" w:lineRule="auto"/>
        <w:ind w:left="567" w:hanging="567"/>
        <w:contextualSpacing w:val="0"/>
        <w:jc w:val="both"/>
        <w:rPr>
          <w:rFonts w:cstheme="minorHAnsi"/>
          <w:lang w:val="mk-MK"/>
        </w:rPr>
      </w:pPr>
      <w:r w:rsidRPr="00D46854">
        <w:rPr>
          <w:rFonts w:cstheme="minorHAnsi"/>
          <w:lang w:val="mk-MK"/>
        </w:rPr>
        <w:t>Барањата утврдени во оваа регулатива се во согласност со мислењето на Комитетот за примена на заедничките безбедносни правила во областа на цивилното воздухопловство утврдени со член 127 од Регулативата (ЕУ) 2018/1139,</w:t>
      </w:r>
    </w:p>
    <w:p w14:paraId="1A321691" w14:textId="3F0153CB" w:rsidR="00B31456" w:rsidRPr="00D46854" w:rsidRDefault="00B31456" w:rsidP="00F27D01">
      <w:pPr>
        <w:spacing w:before="120" w:after="120" w:line="257" w:lineRule="auto"/>
        <w:jc w:val="both"/>
        <w:rPr>
          <w:rFonts w:asciiTheme="minorHAnsi" w:hAnsiTheme="minorHAnsi" w:cstheme="minorHAnsi"/>
          <w:lang w:val="mk-MK"/>
        </w:rPr>
      </w:pPr>
    </w:p>
    <w:p w14:paraId="3484B75B" w14:textId="77777777" w:rsidR="00B31456" w:rsidRPr="00B31456" w:rsidRDefault="00B31456" w:rsidP="00F27D01">
      <w:pPr>
        <w:widowControl/>
        <w:autoSpaceDE/>
        <w:autoSpaceDN/>
        <w:adjustRightInd/>
        <w:spacing w:before="120" w:after="120" w:line="257" w:lineRule="auto"/>
        <w:ind w:left="66"/>
        <w:jc w:val="both"/>
        <w:rPr>
          <w:rFonts w:asciiTheme="minorHAnsi" w:eastAsiaTheme="minorHAnsi" w:hAnsiTheme="minorHAnsi" w:cstheme="minorHAnsi"/>
          <w:szCs w:val="22"/>
          <w:lang w:val="mk-MK" w:eastAsia="en-US"/>
        </w:rPr>
      </w:pPr>
      <w:r w:rsidRPr="00B31456">
        <w:rPr>
          <w:rFonts w:asciiTheme="minorHAnsi" w:eastAsiaTheme="minorHAnsi" w:hAnsiTheme="minorHAnsi" w:cstheme="minorHAnsi"/>
          <w:szCs w:val="22"/>
          <w:lang w:val="mk-MK" w:eastAsia="en-US"/>
        </w:rPr>
        <w:t>ЈА ДОНЕСЕ СЛЕДНАТА РЕГУЛАТИВА:</w:t>
      </w:r>
    </w:p>
    <w:p w14:paraId="627AF5B9" w14:textId="77777777" w:rsidR="00B31456" w:rsidRPr="00B31456" w:rsidRDefault="00B31456" w:rsidP="00F27D01">
      <w:pPr>
        <w:widowControl/>
        <w:autoSpaceDE/>
        <w:autoSpaceDN/>
        <w:adjustRightInd/>
        <w:spacing w:before="120" w:after="120" w:line="257" w:lineRule="auto"/>
        <w:ind w:left="66"/>
        <w:jc w:val="both"/>
        <w:rPr>
          <w:rFonts w:asciiTheme="minorHAnsi" w:eastAsiaTheme="minorHAnsi" w:hAnsiTheme="minorHAnsi" w:cstheme="minorHAnsi"/>
          <w:szCs w:val="22"/>
          <w:lang w:val="mk-MK" w:eastAsia="en-US"/>
        </w:rPr>
      </w:pPr>
    </w:p>
    <w:p w14:paraId="2231A7FB" w14:textId="77777777" w:rsidR="00B31456" w:rsidRPr="00B31456" w:rsidRDefault="00B31456" w:rsidP="00F27D01">
      <w:pPr>
        <w:widowControl/>
        <w:autoSpaceDE/>
        <w:autoSpaceDN/>
        <w:adjustRightInd/>
        <w:spacing w:before="120" w:after="120" w:line="257" w:lineRule="auto"/>
        <w:ind w:left="66"/>
        <w:jc w:val="center"/>
        <w:rPr>
          <w:rFonts w:asciiTheme="minorHAnsi" w:eastAsiaTheme="minorHAnsi" w:hAnsiTheme="minorHAnsi" w:cstheme="minorHAnsi"/>
          <w:i/>
          <w:iCs/>
          <w:szCs w:val="22"/>
          <w:lang w:val="mk-MK" w:eastAsia="en-US"/>
        </w:rPr>
      </w:pPr>
      <w:r w:rsidRPr="00B31456">
        <w:rPr>
          <w:rFonts w:asciiTheme="minorHAnsi" w:eastAsiaTheme="minorHAnsi" w:hAnsiTheme="minorHAnsi" w:cstheme="minorHAnsi"/>
          <w:i/>
          <w:iCs/>
          <w:szCs w:val="22"/>
          <w:lang w:val="mk-MK" w:eastAsia="en-US"/>
        </w:rPr>
        <w:t>Член 1</w:t>
      </w:r>
    </w:p>
    <w:p w14:paraId="6605FFA1" w14:textId="77777777" w:rsidR="00B31456" w:rsidRPr="00B31456" w:rsidRDefault="00B31456" w:rsidP="00F27D01">
      <w:pPr>
        <w:widowControl/>
        <w:autoSpaceDE/>
        <w:autoSpaceDN/>
        <w:adjustRightInd/>
        <w:spacing w:before="120" w:after="120" w:line="257" w:lineRule="auto"/>
        <w:ind w:left="66"/>
        <w:jc w:val="center"/>
        <w:rPr>
          <w:rFonts w:asciiTheme="minorHAnsi" w:eastAsiaTheme="minorHAnsi" w:hAnsiTheme="minorHAnsi" w:cstheme="minorHAnsi"/>
          <w:b/>
          <w:bCs/>
          <w:szCs w:val="22"/>
          <w:lang w:val="mk-MK" w:eastAsia="en-US"/>
        </w:rPr>
      </w:pPr>
      <w:r w:rsidRPr="00B31456">
        <w:rPr>
          <w:rFonts w:asciiTheme="minorHAnsi" w:eastAsiaTheme="minorHAnsi" w:hAnsiTheme="minorHAnsi" w:cstheme="minorHAnsi"/>
          <w:b/>
          <w:bCs/>
          <w:szCs w:val="22"/>
          <w:lang w:val="mk-MK" w:eastAsia="en-US"/>
        </w:rPr>
        <w:t>Предмет</w:t>
      </w:r>
    </w:p>
    <w:p w14:paraId="473D3B8C" w14:textId="77777777" w:rsidR="00B31456" w:rsidRPr="00D46854" w:rsidRDefault="00B31456" w:rsidP="00F27D01">
      <w:pPr>
        <w:widowControl/>
        <w:autoSpaceDE/>
        <w:autoSpaceDN/>
        <w:adjustRightInd/>
        <w:spacing w:before="120" w:after="120" w:line="257" w:lineRule="auto"/>
        <w:ind w:left="66"/>
        <w:jc w:val="both"/>
        <w:rPr>
          <w:rFonts w:asciiTheme="minorHAnsi" w:eastAsiaTheme="minorHAnsi" w:hAnsiTheme="minorHAnsi" w:cstheme="minorHAnsi"/>
          <w:szCs w:val="22"/>
          <w:lang w:val="mk-MK" w:eastAsia="en-US"/>
        </w:rPr>
      </w:pPr>
      <w:r w:rsidRPr="00B31456">
        <w:rPr>
          <w:rFonts w:asciiTheme="minorHAnsi" w:eastAsiaTheme="minorHAnsi" w:hAnsiTheme="minorHAnsi" w:cstheme="minorHAnsi"/>
          <w:szCs w:val="22"/>
          <w:lang w:val="mk-MK" w:eastAsia="en-US"/>
        </w:rPr>
        <w:t>Оваа регулатива ги утврдува барањата што треба да ги исполнат организациите</w:t>
      </w:r>
      <w:r w:rsidRPr="00D46854">
        <w:rPr>
          <w:rFonts w:asciiTheme="minorHAnsi" w:eastAsiaTheme="minorHAnsi" w:hAnsiTheme="minorHAnsi" w:cstheme="minorHAnsi"/>
          <w:szCs w:val="22"/>
          <w:lang w:val="mk-MK" w:eastAsia="en-US"/>
        </w:rPr>
        <w:t xml:space="preserve"> и надлежните органи </w:t>
      </w:r>
      <w:r w:rsidRPr="00B31456">
        <w:rPr>
          <w:rFonts w:asciiTheme="minorHAnsi" w:eastAsiaTheme="minorHAnsi" w:hAnsiTheme="minorHAnsi" w:cstheme="minorHAnsi"/>
          <w:szCs w:val="22"/>
          <w:lang w:val="mk-MK" w:eastAsia="en-US"/>
        </w:rPr>
        <w:t>со цел</w:t>
      </w:r>
      <w:r w:rsidRPr="00D46854">
        <w:rPr>
          <w:rFonts w:asciiTheme="minorHAnsi" w:eastAsiaTheme="minorHAnsi" w:hAnsiTheme="minorHAnsi" w:cstheme="minorHAnsi"/>
          <w:szCs w:val="22"/>
          <w:lang w:val="mk-MK" w:eastAsia="en-US"/>
        </w:rPr>
        <w:t>:</w:t>
      </w:r>
      <w:r w:rsidRPr="00B31456">
        <w:rPr>
          <w:rFonts w:asciiTheme="minorHAnsi" w:eastAsiaTheme="minorHAnsi" w:hAnsiTheme="minorHAnsi" w:cstheme="minorHAnsi"/>
          <w:szCs w:val="22"/>
          <w:lang w:val="mk-MK" w:eastAsia="en-US"/>
        </w:rPr>
        <w:t xml:space="preserve"> </w:t>
      </w:r>
    </w:p>
    <w:p w14:paraId="24071168" w14:textId="587CE120" w:rsidR="00B31456" w:rsidRPr="00D46854" w:rsidRDefault="00B31456" w:rsidP="00F27D01">
      <w:pPr>
        <w:widowControl/>
        <w:autoSpaceDE/>
        <w:autoSpaceDN/>
        <w:adjustRightInd/>
        <w:spacing w:before="120" w:after="120" w:line="257" w:lineRule="auto"/>
        <w:ind w:left="567" w:hanging="567"/>
        <w:jc w:val="both"/>
        <w:rPr>
          <w:rFonts w:asciiTheme="minorHAnsi" w:eastAsiaTheme="minorHAnsi" w:hAnsiTheme="minorHAnsi" w:cstheme="minorHAnsi"/>
          <w:szCs w:val="22"/>
          <w:lang w:val="mk-MK" w:eastAsia="en-US"/>
        </w:rPr>
      </w:pPr>
      <w:r w:rsidRPr="00D46854">
        <w:rPr>
          <w:rFonts w:asciiTheme="minorHAnsi" w:eastAsiaTheme="minorHAnsi" w:hAnsiTheme="minorHAnsi" w:cstheme="minorHAnsi"/>
          <w:szCs w:val="22"/>
          <w:lang w:val="mk-MK" w:eastAsia="en-US"/>
        </w:rPr>
        <w:t xml:space="preserve">(а) </w:t>
      </w:r>
      <w:r w:rsidRPr="00D46854">
        <w:rPr>
          <w:rFonts w:asciiTheme="minorHAnsi" w:eastAsiaTheme="minorHAnsi" w:hAnsiTheme="minorHAnsi" w:cstheme="minorHAnsi"/>
          <w:szCs w:val="22"/>
          <w:lang w:val="mk-MK" w:eastAsia="en-US"/>
        </w:rPr>
        <w:tab/>
      </w:r>
      <w:r w:rsidRPr="00B31456">
        <w:rPr>
          <w:rFonts w:asciiTheme="minorHAnsi" w:eastAsiaTheme="minorHAnsi" w:hAnsiTheme="minorHAnsi" w:cstheme="minorHAnsi"/>
          <w:szCs w:val="22"/>
          <w:lang w:val="mk-MK" w:eastAsia="en-US"/>
        </w:rPr>
        <w:t>да се идентификуваат и управуваат ризиците врз обезбедување на информациите што можат да влијаат врз воздухопловната безбедноста, а тоа би можело да влијае врз системите и податоците за информатичка и комуникациска технологија што се користат во цивилното воздухопловство</w:t>
      </w:r>
      <w:r w:rsidR="00F12237" w:rsidRPr="00D46854">
        <w:rPr>
          <w:rFonts w:asciiTheme="minorHAnsi" w:eastAsiaTheme="minorHAnsi" w:hAnsiTheme="minorHAnsi" w:cstheme="minorHAnsi"/>
          <w:szCs w:val="22"/>
          <w:lang w:val="mk-MK" w:eastAsia="en-US"/>
        </w:rPr>
        <w:t>,</w:t>
      </w:r>
    </w:p>
    <w:p w14:paraId="777FFCEF" w14:textId="49D58083" w:rsidR="00B31456" w:rsidRPr="00D46854" w:rsidRDefault="00B31456" w:rsidP="00F27D01">
      <w:pPr>
        <w:widowControl/>
        <w:autoSpaceDE/>
        <w:autoSpaceDN/>
        <w:adjustRightInd/>
        <w:spacing w:before="120" w:after="120" w:line="257" w:lineRule="auto"/>
        <w:ind w:left="567" w:hanging="567"/>
        <w:jc w:val="both"/>
        <w:rPr>
          <w:rFonts w:asciiTheme="minorHAnsi" w:eastAsiaTheme="minorHAnsi" w:hAnsiTheme="minorHAnsi" w:cstheme="minorHAnsi"/>
          <w:szCs w:val="22"/>
          <w:lang w:val="mk-MK" w:eastAsia="en-US"/>
        </w:rPr>
      </w:pPr>
      <w:r w:rsidRPr="00D46854">
        <w:rPr>
          <w:rFonts w:asciiTheme="minorHAnsi" w:eastAsiaTheme="minorHAnsi" w:hAnsiTheme="minorHAnsi" w:cstheme="minorHAnsi"/>
          <w:szCs w:val="22"/>
          <w:lang w:val="mk-MK" w:eastAsia="en-US"/>
        </w:rPr>
        <w:t xml:space="preserve">(б) </w:t>
      </w:r>
      <w:r w:rsidRPr="00D46854">
        <w:rPr>
          <w:rFonts w:asciiTheme="minorHAnsi" w:eastAsiaTheme="minorHAnsi" w:hAnsiTheme="minorHAnsi" w:cstheme="minorHAnsi"/>
          <w:szCs w:val="22"/>
          <w:lang w:val="mk-MK" w:eastAsia="en-US"/>
        </w:rPr>
        <w:tab/>
      </w:r>
      <w:r w:rsidRPr="00B31456">
        <w:rPr>
          <w:rFonts w:asciiTheme="minorHAnsi" w:eastAsiaTheme="minorHAnsi" w:hAnsiTheme="minorHAnsi" w:cstheme="minorHAnsi"/>
          <w:szCs w:val="22"/>
          <w:lang w:val="mk-MK" w:eastAsia="en-US"/>
        </w:rPr>
        <w:t>за да се откријат настани за обезбедување на информациите и да се идентификува инциденти што се сметаат за поврзани со обезбедувањето на информациите, а што би можеле да влијаат врз воздухопловната безбедноста</w:t>
      </w:r>
      <w:r w:rsidR="00F12237" w:rsidRPr="00D46854">
        <w:rPr>
          <w:rFonts w:asciiTheme="minorHAnsi" w:eastAsiaTheme="minorHAnsi" w:hAnsiTheme="minorHAnsi" w:cstheme="minorHAnsi"/>
          <w:szCs w:val="22"/>
          <w:lang w:val="mk-MK" w:eastAsia="en-US"/>
        </w:rPr>
        <w:t>,</w:t>
      </w:r>
    </w:p>
    <w:p w14:paraId="0F2CAD37" w14:textId="1EAFED0C" w:rsidR="00B31456" w:rsidRPr="00D46854" w:rsidRDefault="00B31456" w:rsidP="00F27D01">
      <w:pPr>
        <w:widowControl/>
        <w:autoSpaceDE/>
        <w:autoSpaceDN/>
        <w:adjustRightInd/>
        <w:spacing w:before="120" w:after="120" w:line="257" w:lineRule="auto"/>
        <w:ind w:left="567" w:hanging="567"/>
        <w:jc w:val="both"/>
        <w:rPr>
          <w:rFonts w:asciiTheme="minorHAnsi" w:eastAsiaTheme="minorHAnsi" w:hAnsiTheme="minorHAnsi" w:cstheme="minorHAnsi"/>
          <w:szCs w:val="22"/>
          <w:lang w:val="mk-MK" w:eastAsia="en-US"/>
        </w:rPr>
      </w:pPr>
      <w:r w:rsidRPr="00D46854">
        <w:rPr>
          <w:rFonts w:asciiTheme="minorHAnsi" w:eastAsiaTheme="minorHAnsi" w:hAnsiTheme="minorHAnsi" w:cstheme="minorHAnsi"/>
          <w:szCs w:val="22"/>
          <w:lang w:val="mk-MK" w:eastAsia="en-US"/>
        </w:rPr>
        <w:t xml:space="preserve">(в) </w:t>
      </w:r>
      <w:r w:rsidRPr="00D46854">
        <w:rPr>
          <w:rFonts w:asciiTheme="minorHAnsi" w:eastAsiaTheme="minorHAnsi" w:hAnsiTheme="minorHAnsi" w:cstheme="minorHAnsi"/>
          <w:szCs w:val="22"/>
          <w:lang w:val="mk-MK" w:eastAsia="en-US"/>
        </w:rPr>
        <w:tab/>
      </w:r>
      <w:r w:rsidRPr="00B31456">
        <w:rPr>
          <w:rFonts w:asciiTheme="minorHAnsi" w:eastAsiaTheme="minorHAnsi" w:hAnsiTheme="minorHAnsi" w:cstheme="minorHAnsi"/>
          <w:szCs w:val="22"/>
          <w:lang w:val="mk-MK" w:eastAsia="en-US"/>
        </w:rPr>
        <w:t>да реагираат и да закрепнат од тие инциденти поврзани со обезбедувањето на информациите.</w:t>
      </w:r>
    </w:p>
    <w:p w14:paraId="09BB2942" w14:textId="77777777" w:rsidR="00A664AB" w:rsidRDefault="00A664AB" w:rsidP="00F27D01">
      <w:pPr>
        <w:widowControl/>
        <w:autoSpaceDE/>
        <w:autoSpaceDN/>
        <w:adjustRightInd/>
        <w:spacing w:before="120" w:after="120" w:line="257" w:lineRule="auto"/>
        <w:ind w:left="66"/>
        <w:jc w:val="center"/>
        <w:rPr>
          <w:rFonts w:asciiTheme="minorHAnsi" w:eastAsiaTheme="minorHAnsi" w:hAnsiTheme="minorHAnsi" w:cstheme="minorHAnsi"/>
          <w:i/>
          <w:iCs/>
          <w:szCs w:val="22"/>
          <w:lang w:val="mk-MK" w:eastAsia="en-US"/>
        </w:rPr>
      </w:pPr>
    </w:p>
    <w:p w14:paraId="480BE1D7" w14:textId="568364B4" w:rsidR="005222AF" w:rsidRPr="005222AF" w:rsidRDefault="005222AF" w:rsidP="00F27D01">
      <w:pPr>
        <w:widowControl/>
        <w:autoSpaceDE/>
        <w:autoSpaceDN/>
        <w:adjustRightInd/>
        <w:spacing w:before="120" w:after="120" w:line="257" w:lineRule="auto"/>
        <w:ind w:left="66"/>
        <w:jc w:val="center"/>
        <w:rPr>
          <w:rFonts w:asciiTheme="minorHAnsi" w:eastAsiaTheme="minorHAnsi" w:hAnsiTheme="minorHAnsi" w:cstheme="minorHAnsi"/>
          <w:i/>
          <w:iCs/>
          <w:szCs w:val="22"/>
          <w:lang w:val="mk-MK" w:eastAsia="en-US"/>
        </w:rPr>
      </w:pPr>
      <w:r w:rsidRPr="005222AF">
        <w:rPr>
          <w:rFonts w:asciiTheme="minorHAnsi" w:eastAsiaTheme="minorHAnsi" w:hAnsiTheme="minorHAnsi" w:cstheme="minorHAnsi"/>
          <w:i/>
          <w:iCs/>
          <w:szCs w:val="22"/>
          <w:lang w:val="mk-MK" w:eastAsia="en-US"/>
        </w:rPr>
        <w:t>Член 2</w:t>
      </w:r>
    </w:p>
    <w:p w14:paraId="0AE3D70A" w14:textId="77777777" w:rsidR="005222AF" w:rsidRPr="005222AF" w:rsidRDefault="005222AF" w:rsidP="00F27D01">
      <w:pPr>
        <w:widowControl/>
        <w:autoSpaceDE/>
        <w:autoSpaceDN/>
        <w:adjustRightInd/>
        <w:spacing w:before="120" w:after="120" w:line="257" w:lineRule="auto"/>
        <w:ind w:left="66"/>
        <w:jc w:val="center"/>
        <w:rPr>
          <w:rFonts w:asciiTheme="minorHAnsi" w:eastAsiaTheme="minorHAnsi" w:hAnsiTheme="minorHAnsi" w:cstheme="minorHAnsi"/>
          <w:b/>
          <w:bCs/>
          <w:szCs w:val="22"/>
          <w:lang w:val="mk-MK" w:eastAsia="en-US"/>
        </w:rPr>
      </w:pPr>
      <w:r w:rsidRPr="005222AF">
        <w:rPr>
          <w:rFonts w:asciiTheme="minorHAnsi" w:eastAsiaTheme="minorHAnsi" w:hAnsiTheme="minorHAnsi" w:cstheme="minorHAnsi"/>
          <w:b/>
          <w:bCs/>
          <w:szCs w:val="22"/>
          <w:lang w:val="mk-MK" w:eastAsia="en-US"/>
        </w:rPr>
        <w:t>Поле на примена</w:t>
      </w:r>
    </w:p>
    <w:p w14:paraId="61BD5D9E" w14:textId="544888AB" w:rsidR="005222AF" w:rsidRPr="00D46854" w:rsidRDefault="005222AF" w:rsidP="00F27D01">
      <w:pPr>
        <w:widowControl/>
        <w:numPr>
          <w:ilvl w:val="0"/>
          <w:numId w:val="2"/>
        </w:numPr>
        <w:autoSpaceDE/>
        <w:autoSpaceDN/>
        <w:adjustRightInd/>
        <w:spacing w:before="120" w:after="120" w:line="257" w:lineRule="auto"/>
        <w:jc w:val="both"/>
        <w:rPr>
          <w:rFonts w:asciiTheme="minorHAnsi" w:eastAsiaTheme="minorHAnsi" w:hAnsiTheme="minorHAnsi" w:cstheme="minorHAnsi"/>
          <w:szCs w:val="22"/>
          <w:lang w:val="mk-MK" w:eastAsia="en-US"/>
        </w:rPr>
      </w:pPr>
      <w:r w:rsidRPr="005222AF">
        <w:rPr>
          <w:rFonts w:asciiTheme="minorHAnsi" w:eastAsiaTheme="minorHAnsi" w:hAnsiTheme="minorHAnsi" w:cstheme="minorHAnsi"/>
          <w:szCs w:val="22"/>
          <w:lang w:val="mk-MK" w:eastAsia="en-US"/>
        </w:rPr>
        <w:t xml:space="preserve">Оваа регулатива се применува </w:t>
      </w:r>
      <w:r w:rsidR="00A27F1A">
        <w:rPr>
          <w:rFonts w:asciiTheme="minorHAnsi" w:eastAsiaTheme="minorHAnsi" w:hAnsiTheme="minorHAnsi" w:cstheme="minorHAnsi"/>
          <w:szCs w:val="22"/>
          <w:lang w:val="mk-MK" w:eastAsia="en-US"/>
        </w:rPr>
        <w:t>кај</w:t>
      </w:r>
      <w:r w:rsidRPr="005222AF">
        <w:rPr>
          <w:rFonts w:asciiTheme="minorHAnsi" w:eastAsiaTheme="minorHAnsi" w:hAnsiTheme="minorHAnsi" w:cstheme="minorHAnsi"/>
          <w:szCs w:val="22"/>
          <w:lang w:val="mk-MK" w:eastAsia="en-US"/>
        </w:rPr>
        <w:t xml:space="preserve"> следниве организации:</w:t>
      </w:r>
    </w:p>
    <w:p w14:paraId="0137BB30" w14:textId="2F33B804" w:rsidR="009A234E" w:rsidRPr="00D46854" w:rsidRDefault="009A234E" w:rsidP="00F27D01">
      <w:pPr>
        <w:widowControl/>
        <w:autoSpaceDE/>
        <w:autoSpaceDN/>
        <w:adjustRightInd/>
        <w:spacing w:before="120" w:after="120" w:line="257" w:lineRule="auto"/>
        <w:ind w:left="720" w:hanging="294"/>
        <w:jc w:val="both"/>
        <w:rPr>
          <w:rFonts w:asciiTheme="minorHAnsi" w:eastAsiaTheme="minorHAnsi" w:hAnsiTheme="minorHAnsi" w:cstheme="minorHAnsi"/>
          <w:szCs w:val="22"/>
          <w:lang w:val="mk-MK" w:eastAsia="en-US"/>
        </w:rPr>
      </w:pPr>
      <w:r w:rsidRPr="00D46854">
        <w:rPr>
          <w:rFonts w:asciiTheme="minorHAnsi" w:eastAsiaTheme="minorHAnsi" w:hAnsiTheme="minorHAnsi" w:cstheme="minorHAnsi"/>
          <w:szCs w:val="22"/>
          <w:lang w:val="mk-MK" w:eastAsia="en-US"/>
        </w:rPr>
        <w:t xml:space="preserve">(а) </w:t>
      </w:r>
      <w:r w:rsidRPr="00D46854">
        <w:rPr>
          <w:rFonts w:asciiTheme="minorHAnsi" w:eastAsiaTheme="minorHAnsi" w:hAnsiTheme="minorHAnsi" w:cstheme="minorHAnsi"/>
          <w:szCs w:val="22"/>
          <w:lang w:val="mk-MK" w:eastAsia="en-US"/>
        </w:rPr>
        <w:tab/>
        <w:t>организации за одржување</w:t>
      </w:r>
      <w:r w:rsidR="00A27F1A">
        <w:rPr>
          <w:rFonts w:asciiTheme="minorHAnsi" w:eastAsiaTheme="minorHAnsi" w:hAnsiTheme="minorHAnsi" w:cstheme="minorHAnsi"/>
          <w:szCs w:val="22"/>
          <w:lang w:val="mk-MK" w:eastAsia="en-US"/>
        </w:rPr>
        <w:t xml:space="preserve"> што се</w:t>
      </w:r>
      <w:r w:rsidRPr="00D46854">
        <w:rPr>
          <w:rFonts w:asciiTheme="minorHAnsi" w:eastAsiaTheme="minorHAnsi" w:hAnsiTheme="minorHAnsi" w:cstheme="minorHAnsi"/>
          <w:szCs w:val="22"/>
          <w:lang w:val="mk-MK" w:eastAsia="en-US"/>
        </w:rPr>
        <w:t xml:space="preserve"> предмет на Дел А од Анекс II (</w:t>
      </w:r>
      <w:r w:rsidR="00A27F1A">
        <w:rPr>
          <w:rFonts w:asciiTheme="minorHAnsi" w:eastAsiaTheme="minorHAnsi" w:hAnsiTheme="minorHAnsi" w:cstheme="minorHAnsi"/>
          <w:szCs w:val="22"/>
          <w:lang w:val="mk-MK" w:eastAsia="en-US"/>
        </w:rPr>
        <w:t>Д</w:t>
      </w:r>
      <w:r w:rsidRPr="00D46854">
        <w:rPr>
          <w:rFonts w:asciiTheme="minorHAnsi" w:eastAsiaTheme="minorHAnsi" w:hAnsiTheme="minorHAnsi" w:cstheme="minorHAnsi"/>
          <w:szCs w:val="22"/>
          <w:lang w:val="mk-MK" w:eastAsia="en-US"/>
        </w:rPr>
        <w:t>ел</w:t>
      </w:r>
      <w:r w:rsidR="00A27F1A">
        <w:rPr>
          <w:rFonts w:asciiTheme="minorHAnsi" w:eastAsiaTheme="minorHAnsi" w:hAnsiTheme="minorHAnsi" w:cstheme="minorHAnsi"/>
          <w:szCs w:val="22"/>
          <w:lang w:val="mk-MK" w:eastAsia="en-US"/>
        </w:rPr>
        <w:t>-</w:t>
      </w:r>
      <w:r w:rsidRPr="00D46854">
        <w:rPr>
          <w:rFonts w:asciiTheme="minorHAnsi" w:eastAsiaTheme="minorHAnsi" w:hAnsiTheme="minorHAnsi" w:cstheme="minorHAnsi"/>
          <w:szCs w:val="22"/>
          <w:lang w:val="mk-MK" w:eastAsia="en-US"/>
        </w:rPr>
        <w:t>145) од Регулативата (ЕУ) бр. 1321/2014, освен</w:t>
      </w:r>
      <w:r w:rsidR="00A27F1A">
        <w:rPr>
          <w:rFonts w:asciiTheme="minorHAnsi" w:eastAsiaTheme="minorHAnsi" w:hAnsiTheme="minorHAnsi" w:cstheme="minorHAnsi"/>
          <w:szCs w:val="22"/>
          <w:lang w:val="mk-MK" w:eastAsia="en-US"/>
        </w:rPr>
        <w:t xml:space="preserve"> за</w:t>
      </w:r>
      <w:r w:rsidRPr="00D46854">
        <w:rPr>
          <w:rFonts w:asciiTheme="minorHAnsi" w:eastAsiaTheme="minorHAnsi" w:hAnsiTheme="minorHAnsi" w:cstheme="minorHAnsi"/>
          <w:szCs w:val="22"/>
          <w:lang w:val="mk-MK" w:eastAsia="en-US"/>
        </w:rPr>
        <w:t xml:space="preserve"> оние </w:t>
      </w:r>
      <w:r w:rsidR="00A27F1A">
        <w:rPr>
          <w:rFonts w:asciiTheme="minorHAnsi" w:eastAsiaTheme="minorHAnsi" w:hAnsiTheme="minorHAnsi" w:cstheme="minorHAnsi"/>
          <w:szCs w:val="22"/>
          <w:lang w:val="mk-MK" w:eastAsia="en-US"/>
        </w:rPr>
        <w:t>што</w:t>
      </w:r>
      <w:r w:rsidRPr="00D46854">
        <w:rPr>
          <w:rFonts w:asciiTheme="minorHAnsi" w:eastAsiaTheme="minorHAnsi" w:hAnsiTheme="minorHAnsi" w:cstheme="minorHAnsi"/>
          <w:szCs w:val="22"/>
          <w:lang w:val="mk-MK" w:eastAsia="en-US"/>
        </w:rPr>
        <w:t xml:space="preserve"> се исклучиво вклучени во одржување на воздухоплови во согласност со Анекс Vб (Дел-ML) од Регулативата (ЕУ) бр. 1321/2014;</w:t>
      </w:r>
    </w:p>
    <w:p w14:paraId="4BFB9A1A" w14:textId="7EC5ED23" w:rsidR="009A234E" w:rsidRPr="00D46854" w:rsidRDefault="009A234E" w:rsidP="00F27D01">
      <w:pPr>
        <w:widowControl/>
        <w:autoSpaceDE/>
        <w:autoSpaceDN/>
        <w:adjustRightInd/>
        <w:spacing w:before="120" w:after="120" w:line="257" w:lineRule="auto"/>
        <w:ind w:left="720" w:hanging="294"/>
        <w:jc w:val="both"/>
        <w:rPr>
          <w:rFonts w:asciiTheme="minorHAnsi" w:eastAsiaTheme="minorHAnsi" w:hAnsiTheme="minorHAnsi" w:cstheme="minorHAnsi"/>
          <w:szCs w:val="22"/>
          <w:lang w:val="mk-MK" w:eastAsia="en-US"/>
        </w:rPr>
      </w:pPr>
      <w:r w:rsidRPr="00D46854">
        <w:rPr>
          <w:rFonts w:asciiTheme="minorHAnsi" w:eastAsiaTheme="minorHAnsi" w:hAnsiTheme="minorHAnsi" w:cstheme="minorHAnsi"/>
          <w:szCs w:val="22"/>
          <w:lang w:val="mk-MK" w:eastAsia="en-US"/>
        </w:rPr>
        <w:t>(б</w:t>
      </w:r>
      <w:r w:rsidRPr="007F41C6">
        <w:rPr>
          <w:rFonts w:asciiTheme="minorHAnsi" w:eastAsiaTheme="minorHAnsi" w:hAnsiTheme="minorHAnsi" w:cstheme="minorHAnsi"/>
          <w:szCs w:val="22"/>
          <w:lang w:val="mk-MK" w:eastAsia="en-US"/>
        </w:rPr>
        <w:t xml:space="preserve">) организации за управување со континуирана пловидбеност (CAMOs) </w:t>
      </w:r>
      <w:r w:rsidR="00A27F1A">
        <w:rPr>
          <w:rFonts w:asciiTheme="minorHAnsi" w:eastAsiaTheme="minorHAnsi" w:hAnsiTheme="minorHAnsi" w:cstheme="minorHAnsi"/>
          <w:szCs w:val="22"/>
          <w:lang w:val="mk-MK" w:eastAsia="en-US"/>
        </w:rPr>
        <w:t>што</w:t>
      </w:r>
      <w:r w:rsidRPr="00D46854">
        <w:rPr>
          <w:rFonts w:asciiTheme="minorHAnsi" w:eastAsiaTheme="minorHAnsi" w:hAnsiTheme="minorHAnsi" w:cstheme="minorHAnsi"/>
          <w:szCs w:val="22"/>
          <w:lang w:val="mk-MK" w:eastAsia="en-US"/>
        </w:rPr>
        <w:t xml:space="preserve"> се предмет на Дел А од Анекс Vв (Дел-CAMO) од Регулативата (ЕУ) бр. 1321/2014, освен </w:t>
      </w:r>
      <w:r w:rsidR="00A27F1A">
        <w:rPr>
          <w:rFonts w:asciiTheme="minorHAnsi" w:eastAsiaTheme="minorHAnsi" w:hAnsiTheme="minorHAnsi" w:cstheme="minorHAnsi"/>
          <w:szCs w:val="22"/>
          <w:lang w:val="mk-MK" w:eastAsia="en-US"/>
        </w:rPr>
        <w:t xml:space="preserve">за </w:t>
      </w:r>
      <w:r w:rsidRPr="00D46854">
        <w:rPr>
          <w:rFonts w:asciiTheme="minorHAnsi" w:eastAsiaTheme="minorHAnsi" w:hAnsiTheme="minorHAnsi" w:cstheme="minorHAnsi"/>
          <w:szCs w:val="22"/>
          <w:lang w:val="mk-MK" w:eastAsia="en-US"/>
        </w:rPr>
        <w:t xml:space="preserve">оние </w:t>
      </w:r>
      <w:r w:rsidR="00A27F1A">
        <w:rPr>
          <w:rFonts w:asciiTheme="minorHAnsi" w:eastAsiaTheme="minorHAnsi" w:hAnsiTheme="minorHAnsi" w:cstheme="minorHAnsi"/>
          <w:szCs w:val="22"/>
          <w:lang w:val="mk-MK" w:eastAsia="en-US"/>
        </w:rPr>
        <w:t>што</w:t>
      </w:r>
      <w:r w:rsidRPr="00D46854">
        <w:rPr>
          <w:rFonts w:asciiTheme="minorHAnsi" w:eastAsiaTheme="minorHAnsi" w:hAnsiTheme="minorHAnsi" w:cstheme="minorHAnsi"/>
          <w:szCs w:val="22"/>
          <w:lang w:val="mk-MK" w:eastAsia="en-US"/>
        </w:rPr>
        <w:t xml:space="preserve"> се исклучиво вклучени во управувањето со континуираната пловидбеност на воздухопловите во согласност со Анекс Vб (Дел-</w:t>
      </w:r>
      <w:r w:rsidRPr="00D46854">
        <w:rPr>
          <w:rFonts w:asciiTheme="minorHAnsi" w:eastAsiaTheme="minorHAnsi" w:hAnsiTheme="minorHAnsi" w:cstheme="minorHAnsi"/>
          <w:szCs w:val="22"/>
          <w:lang w:val="en-US" w:eastAsia="en-US"/>
        </w:rPr>
        <w:t>ML</w:t>
      </w:r>
      <w:r w:rsidRPr="00D46854">
        <w:rPr>
          <w:rFonts w:asciiTheme="minorHAnsi" w:eastAsiaTheme="minorHAnsi" w:hAnsiTheme="minorHAnsi" w:cstheme="minorHAnsi"/>
          <w:szCs w:val="22"/>
          <w:lang w:val="mk-MK" w:eastAsia="en-US"/>
        </w:rPr>
        <w:t>) од Регулативата (ЕУ) бр. 1321/2014;</w:t>
      </w:r>
    </w:p>
    <w:p w14:paraId="67DF9293" w14:textId="5EF64C2B" w:rsidR="009A234E" w:rsidRPr="00D46854" w:rsidRDefault="009A234E" w:rsidP="00F27D01">
      <w:pPr>
        <w:widowControl/>
        <w:autoSpaceDE/>
        <w:autoSpaceDN/>
        <w:adjustRightInd/>
        <w:spacing w:before="120" w:after="120" w:line="257" w:lineRule="auto"/>
        <w:ind w:left="720" w:hanging="294"/>
        <w:jc w:val="both"/>
        <w:rPr>
          <w:rFonts w:asciiTheme="minorHAnsi" w:eastAsiaTheme="minorHAnsi" w:hAnsiTheme="minorHAnsi" w:cstheme="minorHAnsi"/>
          <w:szCs w:val="22"/>
          <w:lang w:val="mk-MK" w:eastAsia="en-US"/>
        </w:rPr>
      </w:pPr>
      <w:r w:rsidRPr="00D46854">
        <w:rPr>
          <w:rFonts w:asciiTheme="minorHAnsi" w:eastAsiaTheme="minorHAnsi" w:hAnsiTheme="minorHAnsi" w:cstheme="minorHAnsi"/>
          <w:szCs w:val="22"/>
          <w:lang w:val="mk-MK" w:eastAsia="en-US"/>
        </w:rPr>
        <w:t xml:space="preserve">(в) оператори на воздухоплови </w:t>
      </w:r>
      <w:r w:rsidR="00A27F1A">
        <w:rPr>
          <w:rFonts w:asciiTheme="minorHAnsi" w:eastAsiaTheme="minorHAnsi" w:hAnsiTheme="minorHAnsi" w:cstheme="minorHAnsi"/>
          <w:szCs w:val="22"/>
          <w:lang w:val="mk-MK" w:eastAsia="en-US"/>
        </w:rPr>
        <w:t>кои</w:t>
      </w:r>
      <w:r w:rsidRPr="00D46854">
        <w:rPr>
          <w:rFonts w:asciiTheme="minorHAnsi" w:eastAsiaTheme="minorHAnsi" w:hAnsiTheme="minorHAnsi" w:cstheme="minorHAnsi"/>
          <w:szCs w:val="22"/>
          <w:lang w:val="mk-MK" w:eastAsia="en-US"/>
        </w:rPr>
        <w:t xml:space="preserve"> се предмет на Анекс III (Дел-О</w:t>
      </w:r>
      <w:r w:rsidRPr="00D46854">
        <w:rPr>
          <w:rFonts w:asciiTheme="minorHAnsi" w:eastAsiaTheme="minorHAnsi" w:hAnsiTheme="minorHAnsi" w:cstheme="minorHAnsi"/>
          <w:szCs w:val="22"/>
          <w:lang w:val="en-US" w:eastAsia="en-US"/>
        </w:rPr>
        <w:t>R</w:t>
      </w:r>
      <w:r w:rsidRPr="00D46854">
        <w:rPr>
          <w:rFonts w:asciiTheme="minorHAnsi" w:eastAsiaTheme="minorHAnsi" w:hAnsiTheme="minorHAnsi" w:cstheme="minorHAnsi"/>
          <w:szCs w:val="22"/>
          <w:lang w:val="mk-MK" w:eastAsia="en-US"/>
        </w:rPr>
        <w:t xml:space="preserve">О) од Регулативата (ЕУ) бр. 965/2012, освен </w:t>
      </w:r>
      <w:r w:rsidR="00A27F1A">
        <w:rPr>
          <w:rFonts w:asciiTheme="minorHAnsi" w:eastAsiaTheme="minorHAnsi" w:hAnsiTheme="minorHAnsi" w:cstheme="minorHAnsi"/>
          <w:szCs w:val="22"/>
          <w:lang w:val="mk-MK" w:eastAsia="en-US"/>
        </w:rPr>
        <w:t xml:space="preserve">за </w:t>
      </w:r>
      <w:r w:rsidRPr="00D46854">
        <w:rPr>
          <w:rFonts w:asciiTheme="minorHAnsi" w:eastAsiaTheme="minorHAnsi" w:hAnsiTheme="minorHAnsi" w:cstheme="minorHAnsi"/>
          <w:szCs w:val="22"/>
          <w:lang w:val="mk-MK" w:eastAsia="en-US"/>
        </w:rPr>
        <w:t>оние кои се исклучиво вклучени во работењето на кој било од следниве типови на воздухоплови:</w:t>
      </w:r>
    </w:p>
    <w:p w14:paraId="18D2FAE9" w14:textId="1EAA0481" w:rsidR="00286AB6" w:rsidRPr="00D46854" w:rsidRDefault="00286AB6" w:rsidP="00F27D01">
      <w:pPr>
        <w:pStyle w:val="ListParagraph"/>
        <w:numPr>
          <w:ilvl w:val="0"/>
          <w:numId w:val="3"/>
        </w:numPr>
        <w:spacing w:before="120" w:after="120" w:line="257" w:lineRule="auto"/>
        <w:contextualSpacing w:val="0"/>
        <w:jc w:val="both"/>
        <w:rPr>
          <w:rFonts w:cstheme="minorHAnsi"/>
          <w:lang w:val="mk-MK"/>
        </w:rPr>
      </w:pPr>
      <w:r w:rsidRPr="00D46854">
        <w:rPr>
          <w:rFonts w:cstheme="minorHAnsi"/>
          <w:lang w:val="mk-MK"/>
        </w:rPr>
        <w:t>воздухоплови ELA 2 како што е дефинирано во член 1(2), точка (ѕ) од Регулативата (ЕУ) бр. 748/2012;</w:t>
      </w:r>
    </w:p>
    <w:p w14:paraId="70F08459" w14:textId="51A58B25" w:rsidR="00286AB6" w:rsidRPr="00D46854" w:rsidRDefault="00A54517" w:rsidP="00F27D01">
      <w:pPr>
        <w:pStyle w:val="ListParagraph"/>
        <w:numPr>
          <w:ilvl w:val="0"/>
          <w:numId w:val="3"/>
        </w:numPr>
        <w:spacing w:before="120" w:after="120" w:line="257" w:lineRule="auto"/>
        <w:contextualSpacing w:val="0"/>
        <w:jc w:val="both"/>
        <w:rPr>
          <w:rFonts w:cstheme="minorHAnsi"/>
          <w:lang w:val="mk-MK"/>
        </w:rPr>
      </w:pPr>
      <w:r w:rsidRPr="00A54517">
        <w:rPr>
          <w:rFonts w:cstheme="minorHAnsi"/>
          <w:lang w:val="mk-MK"/>
        </w:rPr>
        <w:t>едно</w:t>
      </w:r>
      <w:r>
        <w:rPr>
          <w:rFonts w:cstheme="minorHAnsi"/>
          <w:lang w:val="mk-MK"/>
        </w:rPr>
        <w:t>-</w:t>
      </w:r>
      <w:r w:rsidRPr="00A54517">
        <w:rPr>
          <w:rFonts w:cstheme="minorHAnsi"/>
          <w:lang w:val="mk-MK"/>
        </w:rPr>
        <w:t xml:space="preserve">моторни авиони на клипен погон </w:t>
      </w:r>
      <w:r w:rsidR="00286AB6" w:rsidRPr="00A54517">
        <w:rPr>
          <w:rFonts w:cstheme="minorHAnsi"/>
          <w:lang w:val="mk-MK"/>
        </w:rPr>
        <w:t>со максимална</w:t>
      </w:r>
      <w:r w:rsidR="00286AB6" w:rsidRPr="00D46854">
        <w:rPr>
          <w:rFonts w:cstheme="minorHAnsi"/>
          <w:lang w:val="mk-MK"/>
        </w:rPr>
        <w:t xml:space="preserve"> оперативна конфигурација на патнички седишта од пет или помалку </w:t>
      </w:r>
      <w:r>
        <w:rPr>
          <w:rFonts w:cstheme="minorHAnsi"/>
          <w:lang w:val="mk-MK"/>
        </w:rPr>
        <w:t>што</w:t>
      </w:r>
      <w:r w:rsidR="00286AB6" w:rsidRPr="00D46854">
        <w:rPr>
          <w:rFonts w:cstheme="minorHAnsi"/>
          <w:lang w:val="mk-MK"/>
        </w:rPr>
        <w:t xml:space="preserve"> не се класифицирани како комплексни воздухоплови на моторен погон, </w:t>
      </w:r>
      <w:r>
        <w:rPr>
          <w:rFonts w:cstheme="minorHAnsi"/>
          <w:lang w:val="mk-MK"/>
        </w:rPr>
        <w:t>а</w:t>
      </w:r>
      <w:r w:rsidR="00286AB6" w:rsidRPr="00D46854">
        <w:rPr>
          <w:rFonts w:cstheme="minorHAnsi"/>
          <w:lang w:val="mk-MK"/>
        </w:rPr>
        <w:t xml:space="preserve"> полетуваат и слетуваат </w:t>
      </w:r>
      <w:r>
        <w:rPr>
          <w:rFonts w:cstheme="minorHAnsi"/>
          <w:lang w:val="mk-MK"/>
        </w:rPr>
        <w:t>од</w:t>
      </w:r>
      <w:r w:rsidR="00286AB6" w:rsidRPr="00D46854">
        <w:rPr>
          <w:rFonts w:cstheme="minorHAnsi"/>
          <w:lang w:val="mk-MK"/>
        </w:rPr>
        <w:t xml:space="preserve"> ист аеродром или </w:t>
      </w:r>
      <w:r>
        <w:rPr>
          <w:rFonts w:cstheme="minorHAnsi"/>
          <w:lang w:val="mk-MK"/>
        </w:rPr>
        <w:t xml:space="preserve">оперативно место </w:t>
      </w:r>
      <w:r w:rsidR="00286AB6" w:rsidRPr="00D46854">
        <w:rPr>
          <w:rFonts w:cstheme="minorHAnsi"/>
          <w:lang w:val="mk-MK"/>
        </w:rPr>
        <w:t>и се управувани преку ден според правилата</w:t>
      </w:r>
      <w:r>
        <w:rPr>
          <w:rFonts w:cstheme="minorHAnsi"/>
          <w:lang w:val="en-US"/>
        </w:rPr>
        <w:t xml:space="preserve"> </w:t>
      </w:r>
      <w:r>
        <w:rPr>
          <w:rFonts w:cstheme="minorHAnsi"/>
          <w:lang w:val="mk-MK"/>
        </w:rPr>
        <w:t xml:space="preserve">на визуелно летање </w:t>
      </w:r>
      <w:r w:rsidR="00286AB6" w:rsidRPr="00A54517">
        <w:rPr>
          <w:rFonts w:cstheme="minorHAnsi"/>
          <w:lang w:val="mk-MK"/>
        </w:rPr>
        <w:t>(VFR);</w:t>
      </w:r>
    </w:p>
    <w:p w14:paraId="6938E462" w14:textId="6C78F0AF" w:rsidR="00A54517" w:rsidRPr="00D46854" w:rsidRDefault="00A54517" w:rsidP="00A54517">
      <w:pPr>
        <w:pStyle w:val="ListParagraph"/>
        <w:numPr>
          <w:ilvl w:val="0"/>
          <w:numId w:val="3"/>
        </w:numPr>
        <w:spacing w:before="120" w:after="120" w:line="257" w:lineRule="auto"/>
        <w:contextualSpacing w:val="0"/>
        <w:jc w:val="both"/>
        <w:rPr>
          <w:rFonts w:cstheme="minorHAnsi"/>
          <w:lang w:val="mk-MK"/>
        </w:rPr>
      </w:pPr>
      <w:r w:rsidRPr="00A54517">
        <w:rPr>
          <w:rFonts w:cstheme="minorHAnsi"/>
          <w:lang w:val="mk-MK"/>
        </w:rPr>
        <w:t xml:space="preserve">едно-моторен </w:t>
      </w:r>
      <w:r w:rsidR="00286AB6" w:rsidRPr="00A54517">
        <w:rPr>
          <w:rFonts w:cstheme="minorHAnsi"/>
          <w:lang w:val="mk-MK"/>
        </w:rPr>
        <w:t xml:space="preserve">хеликоптери со максимална оперативна конфигурација на патнички седишта од пет или помалку </w:t>
      </w:r>
      <w:r w:rsidRPr="00A54517">
        <w:rPr>
          <w:rFonts w:cstheme="minorHAnsi"/>
          <w:lang w:val="mk-MK"/>
        </w:rPr>
        <w:t>што</w:t>
      </w:r>
      <w:r w:rsidR="00286AB6" w:rsidRPr="00A54517">
        <w:rPr>
          <w:rFonts w:cstheme="minorHAnsi"/>
          <w:lang w:val="mk-MK"/>
        </w:rPr>
        <w:t xml:space="preserve"> не се класифицирани како комплексни воздухоплови на моторен погон, </w:t>
      </w:r>
      <w:r w:rsidRPr="00A54517">
        <w:rPr>
          <w:rFonts w:cstheme="minorHAnsi"/>
          <w:lang w:val="mk-MK"/>
        </w:rPr>
        <w:t>а</w:t>
      </w:r>
      <w:r w:rsidR="00286AB6" w:rsidRPr="00A54517">
        <w:rPr>
          <w:rFonts w:cstheme="minorHAnsi"/>
          <w:lang w:val="mk-MK"/>
        </w:rPr>
        <w:t xml:space="preserve"> полетуваат и слетуваат </w:t>
      </w:r>
      <w:r w:rsidRPr="00A54517">
        <w:rPr>
          <w:rFonts w:cstheme="minorHAnsi"/>
          <w:lang w:val="mk-MK"/>
        </w:rPr>
        <w:t>од</w:t>
      </w:r>
      <w:r w:rsidR="00286AB6" w:rsidRPr="00A54517">
        <w:rPr>
          <w:rFonts w:cstheme="minorHAnsi"/>
          <w:lang w:val="mk-MK"/>
        </w:rPr>
        <w:t xml:space="preserve"> истиот аеродром или оперативн</w:t>
      </w:r>
      <w:r w:rsidRPr="00A54517">
        <w:rPr>
          <w:rFonts w:cstheme="minorHAnsi"/>
          <w:lang w:val="mk-MK"/>
        </w:rPr>
        <w:t xml:space="preserve">о </w:t>
      </w:r>
      <w:r>
        <w:rPr>
          <w:rFonts w:cstheme="minorHAnsi"/>
          <w:lang w:val="mk-MK"/>
        </w:rPr>
        <w:t xml:space="preserve">место </w:t>
      </w:r>
      <w:r w:rsidRPr="00D46854">
        <w:rPr>
          <w:rFonts w:cstheme="minorHAnsi"/>
          <w:lang w:val="mk-MK"/>
        </w:rPr>
        <w:t>и се управувани преку ден според правилата</w:t>
      </w:r>
      <w:r>
        <w:rPr>
          <w:rFonts w:cstheme="minorHAnsi"/>
          <w:lang w:val="en-US"/>
        </w:rPr>
        <w:t xml:space="preserve"> </w:t>
      </w:r>
      <w:r>
        <w:rPr>
          <w:rFonts w:cstheme="minorHAnsi"/>
          <w:lang w:val="mk-MK"/>
        </w:rPr>
        <w:t xml:space="preserve">на визуелно летање </w:t>
      </w:r>
      <w:r w:rsidRPr="00A54517">
        <w:rPr>
          <w:rFonts w:cstheme="minorHAnsi"/>
          <w:lang w:val="mk-MK"/>
        </w:rPr>
        <w:t>(VFR)</w:t>
      </w:r>
      <w:r>
        <w:rPr>
          <w:rFonts w:cstheme="minorHAnsi"/>
          <w:lang w:val="mk-MK"/>
        </w:rPr>
        <w:t>.</w:t>
      </w:r>
    </w:p>
    <w:p w14:paraId="288CAE42" w14:textId="7FE74071" w:rsidR="0055642E" w:rsidRPr="00A54517" w:rsidRDefault="00286AB6" w:rsidP="00A54517">
      <w:pPr>
        <w:pStyle w:val="ListParagraph"/>
        <w:spacing w:before="120" w:after="120" w:line="257" w:lineRule="auto"/>
        <w:contextualSpacing w:val="0"/>
        <w:jc w:val="both"/>
        <w:rPr>
          <w:rFonts w:cstheme="minorHAnsi"/>
          <w:lang w:val="mk-MK"/>
        </w:rPr>
      </w:pPr>
      <w:r w:rsidRPr="00A54517">
        <w:rPr>
          <w:rFonts w:cstheme="minorHAnsi"/>
          <w:lang w:val="mk-MK"/>
        </w:rPr>
        <w:t>(г)</w:t>
      </w:r>
      <w:r w:rsidR="00C674D7">
        <w:rPr>
          <w:rFonts w:cstheme="minorHAnsi"/>
          <w:lang w:val="mk-MK"/>
        </w:rPr>
        <w:t xml:space="preserve"> </w:t>
      </w:r>
      <w:r w:rsidR="0055642E" w:rsidRPr="00A54517">
        <w:rPr>
          <w:rFonts w:cstheme="minorHAnsi"/>
          <w:lang w:val="mk-MK"/>
        </w:rPr>
        <w:t xml:space="preserve">одобрени организации за обука (ATOs) </w:t>
      </w:r>
      <w:r w:rsidR="00A54517">
        <w:rPr>
          <w:rFonts w:cstheme="minorHAnsi"/>
          <w:lang w:val="mk-MK"/>
        </w:rPr>
        <w:t>што</w:t>
      </w:r>
      <w:r w:rsidR="0055642E" w:rsidRPr="00A54517">
        <w:rPr>
          <w:rFonts w:cstheme="minorHAnsi"/>
          <w:lang w:val="mk-MK"/>
        </w:rPr>
        <w:t xml:space="preserve"> се предмет на Анекс VII (Дел-О</w:t>
      </w:r>
      <w:r w:rsidR="0055642E" w:rsidRPr="00A54517">
        <w:rPr>
          <w:rFonts w:cstheme="minorHAnsi"/>
          <w:lang w:val="en-US"/>
        </w:rPr>
        <w:t>R</w:t>
      </w:r>
      <w:r w:rsidR="0055642E" w:rsidRPr="00A54517">
        <w:rPr>
          <w:rFonts w:cstheme="minorHAnsi"/>
          <w:lang w:val="mk-MK"/>
        </w:rPr>
        <w:t xml:space="preserve">А) од Регулативата (ЕУ) бр. 1178/2011, освен оние </w:t>
      </w:r>
      <w:r w:rsidR="00A54517">
        <w:rPr>
          <w:rFonts w:cstheme="minorHAnsi"/>
          <w:lang w:val="mk-MK"/>
        </w:rPr>
        <w:t>што</w:t>
      </w:r>
      <w:r w:rsidR="0055642E" w:rsidRPr="00A54517">
        <w:rPr>
          <w:rFonts w:cstheme="minorHAnsi"/>
          <w:lang w:val="mk-MK"/>
        </w:rPr>
        <w:t xml:space="preserve"> се исклучиво вклучени во обука за воздухоплови ELA 2 како што е дефинирано во член 1(2), точка (ѕ) од Регулативата (ЕУ) бр. 748/2012 или </w:t>
      </w:r>
      <w:r w:rsidR="00C674D7">
        <w:rPr>
          <w:rFonts w:cstheme="minorHAnsi"/>
          <w:lang w:val="mk-MK"/>
        </w:rPr>
        <w:t>што</w:t>
      </w:r>
      <w:r w:rsidR="0055642E" w:rsidRPr="00A54517">
        <w:rPr>
          <w:rFonts w:cstheme="minorHAnsi"/>
          <w:lang w:val="mk-MK"/>
        </w:rPr>
        <w:t xml:space="preserve"> се исклучиво вклучени во теоретска обука;</w:t>
      </w:r>
    </w:p>
    <w:p w14:paraId="183F85F5" w14:textId="1C8820F7" w:rsidR="004E64A6" w:rsidRPr="00D46854" w:rsidRDefault="0055642E" w:rsidP="00F27D01">
      <w:pPr>
        <w:spacing w:before="120" w:after="120" w:line="257" w:lineRule="auto"/>
        <w:ind w:left="720" w:hanging="294"/>
        <w:jc w:val="both"/>
        <w:rPr>
          <w:rFonts w:asciiTheme="minorHAnsi" w:hAnsiTheme="minorHAnsi" w:cstheme="minorHAnsi"/>
          <w:szCs w:val="22"/>
          <w:lang w:val="mk-MK"/>
        </w:rPr>
      </w:pPr>
      <w:r w:rsidRPr="00D46854">
        <w:rPr>
          <w:rFonts w:asciiTheme="minorHAnsi" w:hAnsiTheme="minorHAnsi" w:cstheme="minorHAnsi"/>
          <w:szCs w:val="22"/>
          <w:lang w:val="mk-MK"/>
        </w:rPr>
        <w:t xml:space="preserve">(д) </w:t>
      </w:r>
      <w:r w:rsidR="004231F6">
        <w:rPr>
          <w:rFonts w:asciiTheme="minorHAnsi" w:hAnsiTheme="minorHAnsi" w:cstheme="minorHAnsi"/>
          <w:szCs w:val="22"/>
          <w:lang w:val="mk-MK"/>
        </w:rPr>
        <w:t xml:space="preserve">центри за воздухопловна </w:t>
      </w:r>
      <w:r w:rsidR="004231F6" w:rsidRPr="004231F6">
        <w:rPr>
          <w:rFonts w:asciiTheme="minorHAnsi" w:hAnsiTheme="minorHAnsi" w:cstheme="minorHAnsi"/>
          <w:szCs w:val="22"/>
          <w:lang w:val="mk-MK"/>
        </w:rPr>
        <w:t xml:space="preserve">медицина </w:t>
      </w:r>
      <w:r w:rsidRPr="004231F6">
        <w:rPr>
          <w:rFonts w:asciiTheme="minorHAnsi" w:hAnsiTheme="minorHAnsi" w:cstheme="minorHAnsi"/>
          <w:szCs w:val="22"/>
          <w:lang w:val="mk-MK"/>
        </w:rPr>
        <w:t>за екипаж на воздухоплов предмет</w:t>
      </w:r>
      <w:r w:rsidRPr="00D46854">
        <w:rPr>
          <w:rFonts w:asciiTheme="minorHAnsi" w:hAnsiTheme="minorHAnsi" w:cstheme="minorHAnsi"/>
          <w:szCs w:val="22"/>
          <w:lang w:val="mk-MK"/>
        </w:rPr>
        <w:t xml:space="preserve"> на Анекс VII (Дел-О</w:t>
      </w:r>
      <w:r w:rsidRPr="00D46854">
        <w:rPr>
          <w:rFonts w:asciiTheme="minorHAnsi" w:hAnsiTheme="minorHAnsi" w:cstheme="minorHAnsi"/>
          <w:szCs w:val="22"/>
          <w:lang w:val="en-US"/>
        </w:rPr>
        <w:t>R</w:t>
      </w:r>
      <w:r w:rsidRPr="00D46854">
        <w:rPr>
          <w:rFonts w:asciiTheme="minorHAnsi" w:hAnsiTheme="minorHAnsi" w:cstheme="minorHAnsi"/>
          <w:szCs w:val="22"/>
          <w:lang w:val="mk-MK"/>
        </w:rPr>
        <w:t>А) од Регулативата (ЕУ) бр. 1178/2011</w:t>
      </w:r>
      <w:r w:rsidR="004E64A6" w:rsidRPr="00D46854">
        <w:rPr>
          <w:rFonts w:asciiTheme="minorHAnsi" w:hAnsiTheme="minorHAnsi" w:cstheme="minorHAnsi"/>
          <w:szCs w:val="22"/>
          <w:lang w:val="mk-MK"/>
        </w:rPr>
        <w:t>;</w:t>
      </w:r>
    </w:p>
    <w:p w14:paraId="3959CE21" w14:textId="4BA2BCBA" w:rsidR="004E64A6" w:rsidRPr="00D46854" w:rsidRDefault="004E64A6" w:rsidP="00F27D01">
      <w:pPr>
        <w:spacing w:before="120" w:after="120" w:line="257" w:lineRule="auto"/>
        <w:ind w:left="720" w:hanging="294"/>
        <w:jc w:val="both"/>
        <w:rPr>
          <w:rFonts w:asciiTheme="minorHAnsi" w:hAnsiTheme="minorHAnsi" w:cstheme="minorHAnsi"/>
          <w:szCs w:val="22"/>
          <w:lang w:val="mk-MK"/>
        </w:rPr>
      </w:pPr>
      <w:r w:rsidRPr="00D46854">
        <w:rPr>
          <w:rFonts w:asciiTheme="minorHAnsi" w:eastAsiaTheme="minorHAnsi" w:hAnsiTheme="minorHAnsi" w:cstheme="minorHAnsi"/>
          <w:szCs w:val="22"/>
          <w:lang w:val="mk-MK"/>
        </w:rPr>
        <w:t xml:space="preserve">(ѓ) </w:t>
      </w:r>
      <w:r w:rsidRPr="00D46854">
        <w:rPr>
          <w:rFonts w:asciiTheme="minorHAnsi" w:eastAsiaTheme="minorHAnsi" w:hAnsiTheme="minorHAnsi" w:cstheme="minorHAnsi"/>
          <w:szCs w:val="22"/>
          <w:lang w:val="mk-MK"/>
        </w:rPr>
        <w:tab/>
      </w:r>
      <w:r w:rsidRPr="004231F6">
        <w:rPr>
          <w:rFonts w:asciiTheme="minorHAnsi" w:eastAsiaTheme="minorHAnsi" w:hAnsiTheme="minorHAnsi" w:cstheme="minorHAnsi"/>
          <w:szCs w:val="22"/>
          <w:lang w:val="mk-MK"/>
        </w:rPr>
        <w:t xml:space="preserve">оператори на уреди за обука </w:t>
      </w:r>
      <w:r w:rsidR="004231F6" w:rsidRPr="004231F6">
        <w:rPr>
          <w:rFonts w:asciiTheme="minorHAnsi" w:eastAsiaTheme="minorHAnsi" w:hAnsiTheme="minorHAnsi" w:cstheme="minorHAnsi"/>
          <w:szCs w:val="22"/>
          <w:lang w:val="mk-MK"/>
        </w:rPr>
        <w:t xml:space="preserve">кој симулира </w:t>
      </w:r>
      <w:r w:rsidRPr="004231F6">
        <w:rPr>
          <w:rFonts w:asciiTheme="minorHAnsi" w:eastAsiaTheme="minorHAnsi" w:hAnsiTheme="minorHAnsi" w:cstheme="minorHAnsi"/>
          <w:szCs w:val="22"/>
          <w:lang w:val="mk-MK"/>
        </w:rPr>
        <w:t>лет (FSTDs</w:t>
      </w:r>
      <w:r w:rsidRPr="00D46854">
        <w:rPr>
          <w:rFonts w:asciiTheme="minorHAnsi" w:eastAsiaTheme="minorHAnsi" w:hAnsiTheme="minorHAnsi" w:cstheme="minorHAnsi"/>
          <w:szCs w:val="22"/>
          <w:lang w:val="mk-MK"/>
        </w:rPr>
        <w:t>) кои се предмет на Анекс VII (Дел-О</w:t>
      </w:r>
      <w:r w:rsidRPr="00D46854">
        <w:rPr>
          <w:rFonts w:asciiTheme="minorHAnsi" w:eastAsiaTheme="minorHAnsi" w:hAnsiTheme="minorHAnsi" w:cstheme="minorHAnsi"/>
          <w:szCs w:val="22"/>
          <w:lang w:val="en-US"/>
        </w:rPr>
        <w:t>R</w:t>
      </w:r>
      <w:r w:rsidRPr="00D46854">
        <w:rPr>
          <w:rFonts w:asciiTheme="minorHAnsi" w:eastAsiaTheme="minorHAnsi" w:hAnsiTheme="minorHAnsi" w:cstheme="minorHAnsi"/>
          <w:szCs w:val="22"/>
          <w:lang w:val="mk-MK"/>
        </w:rPr>
        <w:t xml:space="preserve">А) од Регулативата (ЕУ) бр. 1178/2011, </w:t>
      </w:r>
      <w:r w:rsidRPr="00D46854">
        <w:rPr>
          <w:rFonts w:asciiTheme="minorHAnsi" w:hAnsiTheme="minorHAnsi" w:cstheme="minorHAnsi"/>
          <w:szCs w:val="22"/>
          <w:lang w:val="mk-MK"/>
        </w:rPr>
        <w:t>освен</w:t>
      </w:r>
      <w:r w:rsidRPr="00D46854">
        <w:rPr>
          <w:rFonts w:asciiTheme="minorHAnsi" w:hAnsiTheme="minorHAnsi" w:cstheme="minorHAnsi"/>
          <w:szCs w:val="22"/>
          <w:lang w:val="en-US"/>
        </w:rPr>
        <w:t xml:space="preserve"> </w:t>
      </w:r>
      <w:r w:rsidRPr="00D46854">
        <w:rPr>
          <w:rFonts w:asciiTheme="minorHAnsi" w:hAnsiTheme="minorHAnsi" w:cstheme="minorHAnsi"/>
          <w:szCs w:val="22"/>
          <w:lang w:val="mk-MK"/>
        </w:rPr>
        <w:t>за оние кои се исклучиво вклучени во работењето на FSTD за воздухоплови ELA 2 како што е дефинирано во член 1(2),  точка (ѕ) од Регулативата (ЕУ) бр. 748/2012;</w:t>
      </w:r>
    </w:p>
    <w:p w14:paraId="067522EA" w14:textId="0D4A2112" w:rsidR="004E64A6" w:rsidRPr="00D46854" w:rsidRDefault="004E64A6" w:rsidP="00F27D01">
      <w:pPr>
        <w:spacing w:before="120" w:after="120" w:line="257" w:lineRule="auto"/>
        <w:ind w:left="720" w:hanging="294"/>
        <w:jc w:val="both"/>
        <w:rPr>
          <w:rFonts w:asciiTheme="minorHAnsi" w:hAnsiTheme="minorHAnsi" w:cstheme="minorHAnsi"/>
          <w:szCs w:val="22"/>
          <w:lang w:val="mk-MK"/>
        </w:rPr>
      </w:pPr>
      <w:r w:rsidRPr="00D46854">
        <w:rPr>
          <w:rFonts w:asciiTheme="minorHAnsi" w:eastAsiaTheme="minorHAnsi" w:hAnsiTheme="minorHAnsi" w:cstheme="minorHAnsi"/>
          <w:szCs w:val="22"/>
          <w:lang w:val="mk-MK"/>
        </w:rPr>
        <w:t xml:space="preserve">(е) организации за обука на контролори на летање (ATCO TOs) и </w:t>
      </w:r>
      <w:r w:rsidR="00F0135C">
        <w:rPr>
          <w:rFonts w:asciiTheme="minorHAnsi" w:eastAsiaTheme="minorHAnsi" w:hAnsiTheme="minorHAnsi" w:cstheme="minorHAnsi"/>
          <w:szCs w:val="22"/>
          <w:lang w:val="mk-MK"/>
        </w:rPr>
        <w:t xml:space="preserve">центри за воздухопловна медицина </w:t>
      </w:r>
      <w:r w:rsidRPr="00D46854">
        <w:rPr>
          <w:rFonts w:asciiTheme="minorHAnsi" w:eastAsiaTheme="minorHAnsi" w:hAnsiTheme="minorHAnsi" w:cstheme="minorHAnsi"/>
          <w:szCs w:val="22"/>
          <w:lang w:val="mk-MK"/>
        </w:rPr>
        <w:t>за контролори на лет предмет на Анекс III (Дел-ATCO.OR) од Регулативата (ЕУ) 2015/340;</w:t>
      </w:r>
    </w:p>
    <w:p w14:paraId="0EF0A928" w14:textId="6E787117" w:rsidR="004E64A6" w:rsidRPr="00D46854" w:rsidRDefault="004E64A6" w:rsidP="00F27D01">
      <w:pPr>
        <w:spacing w:before="120" w:after="120" w:line="257" w:lineRule="auto"/>
        <w:ind w:left="720" w:hanging="294"/>
        <w:jc w:val="both"/>
        <w:rPr>
          <w:rFonts w:asciiTheme="minorHAnsi" w:hAnsiTheme="minorHAnsi" w:cstheme="minorHAnsi"/>
          <w:szCs w:val="22"/>
          <w:lang w:val="mk-MK"/>
        </w:rPr>
      </w:pPr>
      <w:r w:rsidRPr="00D46854">
        <w:rPr>
          <w:rFonts w:asciiTheme="minorHAnsi" w:eastAsiaTheme="minorHAnsi" w:hAnsiTheme="minorHAnsi" w:cstheme="minorHAnsi"/>
          <w:szCs w:val="22"/>
          <w:lang w:val="mk-MK"/>
        </w:rPr>
        <w:t xml:space="preserve">(ж) организации </w:t>
      </w:r>
      <w:r w:rsidR="00F0135C">
        <w:rPr>
          <w:rFonts w:asciiTheme="minorHAnsi" w:eastAsiaTheme="minorHAnsi" w:hAnsiTheme="minorHAnsi" w:cstheme="minorHAnsi"/>
          <w:szCs w:val="22"/>
          <w:lang w:val="mk-MK"/>
        </w:rPr>
        <w:t>што</w:t>
      </w:r>
      <w:r w:rsidRPr="00D46854">
        <w:rPr>
          <w:rFonts w:asciiTheme="minorHAnsi" w:eastAsiaTheme="minorHAnsi" w:hAnsiTheme="minorHAnsi" w:cstheme="minorHAnsi"/>
          <w:szCs w:val="22"/>
          <w:lang w:val="mk-MK"/>
        </w:rPr>
        <w:t xml:space="preserve"> се предмет на Анекс III (Дел-ATM/ANS.OR) од Регулативата за спроведување (ЕУ) 2017/373, освен за следниве даватели на услуги:</w:t>
      </w:r>
    </w:p>
    <w:p w14:paraId="419615A9" w14:textId="6905D800" w:rsidR="004E64A6" w:rsidRPr="00D46854" w:rsidRDefault="004E64A6" w:rsidP="00F27D01">
      <w:pPr>
        <w:pStyle w:val="ListParagraph"/>
        <w:numPr>
          <w:ilvl w:val="0"/>
          <w:numId w:val="4"/>
        </w:numPr>
        <w:spacing w:before="120" w:after="120" w:line="257" w:lineRule="auto"/>
        <w:ind w:left="1134"/>
        <w:contextualSpacing w:val="0"/>
        <w:jc w:val="both"/>
        <w:rPr>
          <w:rFonts w:cstheme="minorHAnsi"/>
          <w:lang w:val="mk-MK"/>
        </w:rPr>
      </w:pPr>
      <w:r w:rsidRPr="00D46854">
        <w:rPr>
          <w:rFonts w:cstheme="minorHAnsi"/>
          <w:lang w:val="mk-MK"/>
        </w:rPr>
        <w:t xml:space="preserve">даватели на услуги за </w:t>
      </w:r>
      <w:r w:rsidR="00CE2535">
        <w:rPr>
          <w:rFonts w:cstheme="minorHAnsi"/>
          <w:lang w:val="mk-MK"/>
        </w:rPr>
        <w:t>воздухопловна</w:t>
      </w:r>
      <w:r w:rsidRPr="00D46854">
        <w:rPr>
          <w:rFonts w:cstheme="minorHAnsi"/>
          <w:lang w:val="mk-MK"/>
        </w:rPr>
        <w:t xml:space="preserve"> навигација кои имаат</w:t>
      </w:r>
      <w:r w:rsidR="00F0135C">
        <w:rPr>
          <w:rFonts w:cstheme="minorHAnsi"/>
          <w:lang w:val="mk-MK"/>
        </w:rPr>
        <w:t xml:space="preserve"> ограничено уверение за работа </w:t>
      </w:r>
      <w:r w:rsidRPr="00D46854">
        <w:rPr>
          <w:rFonts w:cstheme="minorHAnsi"/>
          <w:lang w:val="mk-MK"/>
        </w:rPr>
        <w:t xml:space="preserve">во согласност со точка ATM/ANS.OR.A.010 од тој </w:t>
      </w:r>
      <w:r w:rsidR="000239E9" w:rsidRPr="00D46854">
        <w:rPr>
          <w:rFonts w:cstheme="minorHAnsi"/>
          <w:lang w:val="mk-MK"/>
        </w:rPr>
        <w:t>А</w:t>
      </w:r>
      <w:r w:rsidRPr="00D46854">
        <w:rPr>
          <w:rFonts w:cstheme="minorHAnsi"/>
          <w:lang w:val="mk-MK"/>
        </w:rPr>
        <w:t>некс;</w:t>
      </w:r>
    </w:p>
    <w:p w14:paraId="32C9D5F4" w14:textId="40D620A0" w:rsidR="004E64A6" w:rsidRPr="00D46854" w:rsidRDefault="004E64A6" w:rsidP="00F27D01">
      <w:pPr>
        <w:pStyle w:val="ListParagraph"/>
        <w:numPr>
          <w:ilvl w:val="0"/>
          <w:numId w:val="4"/>
        </w:numPr>
        <w:spacing w:before="120" w:after="120" w:line="257" w:lineRule="auto"/>
        <w:ind w:left="1134"/>
        <w:contextualSpacing w:val="0"/>
        <w:jc w:val="both"/>
        <w:rPr>
          <w:rFonts w:cstheme="minorHAnsi"/>
          <w:lang w:val="mk-MK"/>
        </w:rPr>
      </w:pPr>
      <w:r w:rsidRPr="00D46854">
        <w:rPr>
          <w:rFonts w:cstheme="minorHAnsi"/>
          <w:lang w:val="mk-MK"/>
        </w:rPr>
        <w:t xml:space="preserve">даватели на услуги за </w:t>
      </w:r>
      <w:r w:rsidR="00F0135C">
        <w:rPr>
          <w:rFonts w:cstheme="minorHAnsi"/>
          <w:lang w:val="mk-MK"/>
        </w:rPr>
        <w:t>воздухопловно информирање</w:t>
      </w:r>
      <w:r w:rsidRPr="00D46854">
        <w:rPr>
          <w:rFonts w:cstheme="minorHAnsi"/>
          <w:lang w:val="mk-MK"/>
        </w:rPr>
        <w:t xml:space="preserve"> кои даваат изјава за нивните активности во согласност со точка ATM/ANS.OR. А.015 од тој </w:t>
      </w:r>
      <w:r w:rsidR="000239E9" w:rsidRPr="00D46854">
        <w:rPr>
          <w:rFonts w:cstheme="minorHAnsi"/>
          <w:lang w:val="mk-MK"/>
        </w:rPr>
        <w:t>Анекс</w:t>
      </w:r>
      <w:r w:rsidRPr="00D46854">
        <w:rPr>
          <w:rFonts w:cstheme="minorHAnsi"/>
          <w:lang w:val="mk-MK"/>
        </w:rPr>
        <w:t>;</w:t>
      </w:r>
    </w:p>
    <w:p w14:paraId="1733A56A" w14:textId="178360C8" w:rsidR="004E64A6" w:rsidRPr="00D46854" w:rsidRDefault="008D751D" w:rsidP="00F27D01">
      <w:pPr>
        <w:pStyle w:val="ListParagraph"/>
        <w:numPr>
          <w:ilvl w:val="0"/>
          <w:numId w:val="4"/>
        </w:numPr>
        <w:spacing w:before="120" w:after="120" w:line="257" w:lineRule="auto"/>
        <w:ind w:left="1134"/>
        <w:contextualSpacing w:val="0"/>
        <w:jc w:val="both"/>
        <w:rPr>
          <w:rFonts w:cstheme="minorHAnsi"/>
          <w:lang w:val="mk-MK"/>
        </w:rPr>
      </w:pPr>
      <w:r w:rsidRPr="008D751D">
        <w:rPr>
          <w:rFonts w:cstheme="minorHAnsi"/>
          <w:lang w:val="mk-MK"/>
        </w:rPr>
        <w:t>давателите на U-</w:t>
      </w:r>
      <w:r w:rsidRPr="008D751D">
        <w:rPr>
          <w:rFonts w:cstheme="minorHAnsi"/>
          <w:lang w:val="en-US"/>
        </w:rPr>
        <w:t>space</w:t>
      </w:r>
      <w:r w:rsidRPr="008D751D">
        <w:rPr>
          <w:rFonts w:cstheme="minorHAnsi"/>
          <w:lang w:val="mk-MK"/>
        </w:rPr>
        <w:t xml:space="preserve"> услугите</w:t>
      </w:r>
      <w:r w:rsidRPr="00D46854">
        <w:rPr>
          <w:rFonts w:cstheme="minorHAnsi"/>
          <w:lang w:val="mk-MK"/>
        </w:rPr>
        <w:t xml:space="preserve"> и единствените даватели на заеднички услуги</w:t>
      </w:r>
      <w:r>
        <w:rPr>
          <w:rFonts w:cstheme="minorHAnsi"/>
          <w:lang w:val="mk-MK"/>
        </w:rPr>
        <w:t xml:space="preserve"> за </w:t>
      </w:r>
      <w:r w:rsidRPr="008D751D">
        <w:rPr>
          <w:rFonts w:cstheme="minorHAnsi"/>
          <w:lang w:val="mk-MK"/>
        </w:rPr>
        <w:t xml:space="preserve">информирање </w:t>
      </w:r>
      <w:r w:rsidR="004E64A6" w:rsidRPr="008D751D">
        <w:rPr>
          <w:rFonts w:cstheme="minorHAnsi"/>
          <w:lang w:val="mk-MK"/>
        </w:rPr>
        <w:t>кои се предмет на Регулативата</w:t>
      </w:r>
      <w:r w:rsidR="004E64A6" w:rsidRPr="00D46854">
        <w:rPr>
          <w:rFonts w:cstheme="minorHAnsi"/>
          <w:lang w:val="mk-MK"/>
        </w:rPr>
        <w:t xml:space="preserve"> за спроведување (ЕУ) 2021/664.</w:t>
      </w:r>
    </w:p>
    <w:p w14:paraId="6E39F8B4" w14:textId="57AE62EF" w:rsidR="000239E9" w:rsidRPr="00D46854" w:rsidRDefault="004E64A6" w:rsidP="00F27D01">
      <w:pPr>
        <w:pStyle w:val="ListParagraph"/>
        <w:numPr>
          <w:ilvl w:val="0"/>
          <w:numId w:val="2"/>
        </w:numPr>
        <w:spacing w:before="120" w:after="120" w:line="257" w:lineRule="auto"/>
        <w:contextualSpacing w:val="0"/>
        <w:jc w:val="both"/>
        <w:rPr>
          <w:rFonts w:cstheme="minorHAnsi"/>
          <w:lang w:val="mk-MK"/>
        </w:rPr>
      </w:pPr>
      <w:r w:rsidRPr="00D46854">
        <w:rPr>
          <w:rFonts w:cstheme="minorHAnsi"/>
          <w:lang w:val="mk-MK"/>
        </w:rPr>
        <w:t xml:space="preserve">Оваа регулатива се применува </w:t>
      </w:r>
      <w:r w:rsidR="006B592B">
        <w:rPr>
          <w:rFonts w:cstheme="minorHAnsi"/>
          <w:lang w:val="mk-MK"/>
        </w:rPr>
        <w:t>врз</w:t>
      </w:r>
      <w:r w:rsidRPr="00D46854">
        <w:rPr>
          <w:rFonts w:cstheme="minorHAnsi"/>
          <w:lang w:val="mk-MK"/>
        </w:rPr>
        <w:t xml:space="preserve"> надлежните органи, вклучително и </w:t>
      </w:r>
      <w:r w:rsidR="006B592B">
        <w:rPr>
          <w:rFonts w:cstheme="minorHAnsi"/>
          <w:lang w:val="mk-MK"/>
        </w:rPr>
        <w:t>врз</w:t>
      </w:r>
      <w:r w:rsidR="000239E9" w:rsidRPr="00D46854">
        <w:rPr>
          <w:rFonts w:cstheme="minorHAnsi"/>
          <w:lang w:val="mk-MK"/>
        </w:rPr>
        <w:t xml:space="preserve"> Агенција</w:t>
      </w:r>
      <w:r w:rsidR="006B592B">
        <w:rPr>
          <w:rFonts w:cstheme="minorHAnsi"/>
          <w:lang w:val="mk-MK"/>
        </w:rPr>
        <w:t>та</w:t>
      </w:r>
      <w:r w:rsidR="000239E9" w:rsidRPr="00D46854">
        <w:rPr>
          <w:rFonts w:cstheme="minorHAnsi"/>
          <w:lang w:val="mk-MK"/>
        </w:rPr>
        <w:t xml:space="preserve"> на Европската Унија за безбедност во воздухопловството </w:t>
      </w:r>
      <w:r w:rsidRPr="00D46854">
        <w:rPr>
          <w:rFonts w:cstheme="minorHAnsi"/>
          <w:lang w:val="mk-MK"/>
        </w:rPr>
        <w:t xml:space="preserve">(„Агенција“), наведена во член 6 од оваа </w:t>
      </w:r>
      <w:r w:rsidR="000239E9" w:rsidRPr="00D46854">
        <w:rPr>
          <w:rFonts w:cstheme="minorHAnsi"/>
          <w:lang w:val="mk-MK"/>
        </w:rPr>
        <w:t>р</w:t>
      </w:r>
      <w:r w:rsidRPr="00D46854">
        <w:rPr>
          <w:rFonts w:cstheme="minorHAnsi"/>
          <w:lang w:val="mk-MK"/>
        </w:rPr>
        <w:t>егулатива и член 5 од Делегираната Регулатива (ЕУ) 2022/1645 (</w:t>
      </w:r>
      <w:r w:rsidR="00BC3CD4" w:rsidRPr="00D46854">
        <w:rPr>
          <w:rStyle w:val="FootnoteReference"/>
          <w:rFonts w:cstheme="minorHAnsi"/>
          <w:lang w:val="mk-MK"/>
        </w:rPr>
        <w:footnoteReference w:id="14"/>
      </w:r>
      <w:r w:rsidRPr="00D46854">
        <w:rPr>
          <w:rFonts w:cstheme="minorHAnsi"/>
          <w:lang w:val="mk-MK"/>
        </w:rPr>
        <w:t>)</w:t>
      </w:r>
      <w:r w:rsidR="000239E9" w:rsidRPr="00D46854">
        <w:rPr>
          <w:rFonts w:cstheme="minorHAnsi"/>
          <w:lang w:val="mk-MK"/>
        </w:rPr>
        <w:t xml:space="preserve"> на Комисијата.</w:t>
      </w:r>
    </w:p>
    <w:p w14:paraId="0ABBC122" w14:textId="050445BC" w:rsidR="00286AB6" w:rsidRPr="00D46854" w:rsidRDefault="004E64A6" w:rsidP="00F27D01">
      <w:pPr>
        <w:pStyle w:val="ListParagraph"/>
        <w:numPr>
          <w:ilvl w:val="0"/>
          <w:numId w:val="2"/>
        </w:numPr>
        <w:spacing w:before="120" w:after="120" w:line="257" w:lineRule="auto"/>
        <w:contextualSpacing w:val="0"/>
        <w:jc w:val="both"/>
        <w:rPr>
          <w:rFonts w:cstheme="minorHAnsi"/>
          <w:lang w:val="mk-MK"/>
        </w:rPr>
      </w:pPr>
      <w:r w:rsidRPr="00D46854">
        <w:rPr>
          <w:rFonts w:cstheme="minorHAnsi"/>
          <w:lang w:val="mk-MK"/>
        </w:rPr>
        <w:t>Оваа регулатива се применува и на надлежниот орган одговорен за издавање, продолжување, менување, привремено или трајно одземање на дозволите за одржување на воздухоплови во согласност со Анекс III (</w:t>
      </w:r>
      <w:r w:rsidR="000239E9" w:rsidRPr="00D46854">
        <w:rPr>
          <w:rFonts w:cstheme="minorHAnsi"/>
          <w:lang w:val="mk-MK"/>
        </w:rPr>
        <w:t>Д</w:t>
      </w:r>
      <w:r w:rsidRPr="00D46854">
        <w:rPr>
          <w:rFonts w:cstheme="minorHAnsi"/>
          <w:lang w:val="mk-MK"/>
        </w:rPr>
        <w:t>ел</w:t>
      </w:r>
      <w:r w:rsidR="000239E9" w:rsidRPr="00D46854">
        <w:rPr>
          <w:rFonts w:cstheme="minorHAnsi"/>
          <w:lang w:val="mk-MK"/>
        </w:rPr>
        <w:t>-</w:t>
      </w:r>
      <w:r w:rsidRPr="00D46854">
        <w:rPr>
          <w:rFonts w:cstheme="minorHAnsi"/>
          <w:lang w:val="mk-MK"/>
        </w:rPr>
        <w:t>66) од Регулативата (ЕУ) бр. 1321/2014.</w:t>
      </w:r>
    </w:p>
    <w:p w14:paraId="46E30C2C" w14:textId="11167DCF" w:rsidR="005222AF" w:rsidRPr="00D46854" w:rsidRDefault="005222AF" w:rsidP="00F27D01">
      <w:pPr>
        <w:pStyle w:val="ListParagraph"/>
        <w:numPr>
          <w:ilvl w:val="0"/>
          <w:numId w:val="2"/>
        </w:numPr>
        <w:spacing w:before="120" w:after="120" w:line="257" w:lineRule="auto"/>
        <w:contextualSpacing w:val="0"/>
        <w:jc w:val="both"/>
        <w:rPr>
          <w:rFonts w:cstheme="minorHAnsi"/>
          <w:lang w:val="mk-MK"/>
        </w:rPr>
      </w:pPr>
      <w:r w:rsidRPr="00D46854">
        <w:rPr>
          <w:rFonts w:cstheme="minorHAnsi"/>
          <w:lang w:val="mk-MK"/>
        </w:rPr>
        <w:t>Оваа регулатива не ги доведува во</w:t>
      </w:r>
      <w:r w:rsidR="00434F25">
        <w:rPr>
          <w:rFonts w:cstheme="minorHAnsi"/>
          <w:lang w:val="mk-MK"/>
        </w:rPr>
        <w:t xml:space="preserve"> </w:t>
      </w:r>
      <w:r w:rsidR="00434F25" w:rsidRPr="00D46854">
        <w:rPr>
          <w:rFonts w:cstheme="minorHAnsi"/>
          <w:lang w:val="mk-MK"/>
        </w:rPr>
        <w:t>прашање барањата поврзани со обезбедувањето на информациите и сајбер</w:t>
      </w:r>
      <w:r w:rsidR="00434F25">
        <w:rPr>
          <w:rFonts w:cstheme="minorHAnsi"/>
          <w:lang w:val="mk-MK"/>
        </w:rPr>
        <w:t xml:space="preserve"> обезбедувањето</w:t>
      </w:r>
      <w:r w:rsidRPr="00D46854">
        <w:rPr>
          <w:rFonts w:cstheme="minorHAnsi"/>
          <w:lang w:val="mk-MK"/>
        </w:rPr>
        <w:t xml:space="preserve"> утврдени во точка 1.7 од Анексот од Регулативата за спроведување (ЕУ) 2015/1998 и член 14 од Директивата (ЕУ) 2016/1148.</w:t>
      </w:r>
    </w:p>
    <w:p w14:paraId="5E259576" w14:textId="77777777" w:rsidR="00F12237" w:rsidRPr="00B31456" w:rsidRDefault="00F12237" w:rsidP="00F27D01">
      <w:pPr>
        <w:widowControl/>
        <w:autoSpaceDE/>
        <w:autoSpaceDN/>
        <w:adjustRightInd/>
        <w:spacing w:before="120" w:after="120" w:line="257" w:lineRule="auto"/>
        <w:ind w:left="567" w:hanging="567"/>
        <w:jc w:val="both"/>
        <w:rPr>
          <w:rFonts w:asciiTheme="minorHAnsi" w:eastAsiaTheme="minorHAnsi" w:hAnsiTheme="minorHAnsi" w:cstheme="minorHAnsi"/>
          <w:szCs w:val="22"/>
          <w:lang w:val="mk-MK" w:eastAsia="en-US"/>
        </w:rPr>
      </w:pPr>
    </w:p>
    <w:p w14:paraId="1151DB5E" w14:textId="77777777" w:rsidR="00BC3CD4" w:rsidRPr="00D46854" w:rsidRDefault="00BC3CD4" w:rsidP="00F27D01">
      <w:pPr>
        <w:spacing w:before="120" w:after="120" w:line="257" w:lineRule="auto"/>
        <w:ind w:left="66"/>
        <w:jc w:val="center"/>
        <w:rPr>
          <w:rFonts w:asciiTheme="minorHAnsi" w:hAnsiTheme="minorHAnsi" w:cstheme="minorHAnsi"/>
          <w:i/>
          <w:iCs/>
          <w:szCs w:val="22"/>
          <w:lang w:val="mk-MK"/>
        </w:rPr>
      </w:pPr>
      <w:r w:rsidRPr="00D46854">
        <w:rPr>
          <w:rFonts w:asciiTheme="minorHAnsi" w:hAnsiTheme="minorHAnsi" w:cstheme="minorHAnsi"/>
          <w:i/>
          <w:iCs/>
          <w:szCs w:val="22"/>
          <w:lang w:val="mk-MK"/>
        </w:rPr>
        <w:t>Член 3</w:t>
      </w:r>
    </w:p>
    <w:p w14:paraId="0C595794" w14:textId="77777777" w:rsidR="00BC3CD4" w:rsidRPr="00D46854" w:rsidRDefault="00BC3CD4" w:rsidP="00F27D01">
      <w:pPr>
        <w:spacing w:before="120" w:after="120" w:line="257" w:lineRule="auto"/>
        <w:ind w:left="66"/>
        <w:jc w:val="center"/>
        <w:rPr>
          <w:rFonts w:asciiTheme="minorHAnsi" w:hAnsiTheme="minorHAnsi" w:cstheme="minorHAnsi"/>
          <w:b/>
          <w:bCs/>
          <w:szCs w:val="22"/>
          <w:lang w:val="mk-MK"/>
        </w:rPr>
      </w:pPr>
      <w:r w:rsidRPr="00D46854">
        <w:rPr>
          <w:rFonts w:asciiTheme="minorHAnsi" w:hAnsiTheme="minorHAnsi" w:cstheme="minorHAnsi"/>
          <w:b/>
          <w:bCs/>
          <w:szCs w:val="22"/>
          <w:lang w:val="mk-MK"/>
        </w:rPr>
        <w:t>Дефиниции</w:t>
      </w:r>
    </w:p>
    <w:p w14:paraId="5A81859B" w14:textId="77777777" w:rsidR="00BC3CD4" w:rsidRPr="00D46854" w:rsidRDefault="00BC3CD4" w:rsidP="00F27D01">
      <w:pPr>
        <w:spacing w:before="120" w:after="120" w:line="257" w:lineRule="auto"/>
        <w:ind w:left="66"/>
        <w:jc w:val="both"/>
        <w:rPr>
          <w:rFonts w:asciiTheme="minorHAnsi" w:hAnsiTheme="minorHAnsi" w:cstheme="minorHAnsi"/>
          <w:szCs w:val="22"/>
          <w:lang w:val="mk-MK"/>
        </w:rPr>
      </w:pPr>
      <w:r w:rsidRPr="00D46854">
        <w:rPr>
          <w:rFonts w:asciiTheme="minorHAnsi" w:hAnsiTheme="minorHAnsi" w:cstheme="minorHAnsi"/>
          <w:szCs w:val="22"/>
          <w:lang w:val="mk-MK"/>
        </w:rPr>
        <w:t>За целите на оваа регулатива, се применуваат следните дефиниции:</w:t>
      </w:r>
    </w:p>
    <w:p w14:paraId="35EF7808" w14:textId="77777777" w:rsidR="00BC3CD4" w:rsidRPr="00D46854" w:rsidRDefault="00BC3CD4">
      <w:pPr>
        <w:pStyle w:val="ListParagraph"/>
        <w:numPr>
          <w:ilvl w:val="0"/>
          <w:numId w:val="5"/>
        </w:numPr>
        <w:spacing w:before="120" w:after="120" w:line="257" w:lineRule="auto"/>
        <w:contextualSpacing w:val="0"/>
        <w:jc w:val="both"/>
        <w:rPr>
          <w:rFonts w:cstheme="minorHAnsi"/>
          <w:lang w:val="mk-MK"/>
        </w:rPr>
      </w:pPr>
      <w:r w:rsidRPr="00D46854">
        <w:rPr>
          <w:rFonts w:cstheme="minorHAnsi"/>
          <w:lang w:val="mk-MK"/>
        </w:rPr>
        <w:t>„обезбедување на информации (</w:t>
      </w:r>
      <w:r w:rsidRPr="00D46854">
        <w:rPr>
          <w:rFonts w:cstheme="minorHAnsi"/>
          <w:i/>
          <w:iCs/>
          <w:lang w:val="en-US"/>
        </w:rPr>
        <w:t>information security)</w:t>
      </w:r>
      <w:r w:rsidRPr="00D46854">
        <w:rPr>
          <w:rFonts w:cstheme="minorHAnsi"/>
          <w:lang w:val="mk-MK"/>
        </w:rPr>
        <w:t>“ е заштита на доверливоста, интегритетот, автентичноста и достапноста на мрежните и информациските системи;</w:t>
      </w:r>
    </w:p>
    <w:p w14:paraId="3EDC93E3" w14:textId="77777777" w:rsidR="00BC3CD4" w:rsidRPr="00D46854" w:rsidRDefault="00BC3CD4">
      <w:pPr>
        <w:pStyle w:val="ListParagraph"/>
        <w:numPr>
          <w:ilvl w:val="0"/>
          <w:numId w:val="5"/>
        </w:numPr>
        <w:spacing w:before="120" w:after="120" w:line="257" w:lineRule="auto"/>
        <w:contextualSpacing w:val="0"/>
        <w:jc w:val="both"/>
        <w:rPr>
          <w:rFonts w:cstheme="minorHAnsi"/>
          <w:lang w:val="mk-MK"/>
        </w:rPr>
      </w:pPr>
      <w:r w:rsidRPr="00D46854">
        <w:rPr>
          <w:rFonts w:cstheme="minorHAnsi"/>
          <w:lang w:val="mk-MK"/>
        </w:rPr>
        <w:t>„настан на обезбедување на информации (</w:t>
      </w:r>
      <w:r w:rsidRPr="00D46854">
        <w:rPr>
          <w:rFonts w:cstheme="minorHAnsi"/>
          <w:i/>
          <w:iCs/>
          <w:lang w:val="en-US"/>
        </w:rPr>
        <w:t>information security event)</w:t>
      </w:r>
      <w:r w:rsidRPr="00D46854">
        <w:rPr>
          <w:rFonts w:cstheme="minorHAnsi"/>
          <w:lang w:val="mk-MK"/>
        </w:rPr>
        <w:t>“ е</w:t>
      </w:r>
      <w:r w:rsidRPr="00D46854">
        <w:rPr>
          <w:rFonts w:cstheme="minorHAnsi"/>
          <w:lang w:val="en-US"/>
        </w:rPr>
        <w:t xml:space="preserve"> </w:t>
      </w:r>
      <w:r w:rsidRPr="00D46854">
        <w:rPr>
          <w:rFonts w:cstheme="minorHAnsi"/>
          <w:lang w:val="mk-MK"/>
        </w:rPr>
        <w:t>идентификуван настан кај систем, услуга или мрежа што укажува на можно прекршување на политиката за обезбедување на информации или отказ на контролите за обезбедување на информациите, или од претходно непозната ситуација што може да биде релевантна за обезбедувањето на информациите;</w:t>
      </w:r>
    </w:p>
    <w:p w14:paraId="2F224229" w14:textId="77777777" w:rsidR="00BC3CD4" w:rsidRPr="00D46854" w:rsidRDefault="00BC3CD4">
      <w:pPr>
        <w:pStyle w:val="ListParagraph"/>
        <w:numPr>
          <w:ilvl w:val="0"/>
          <w:numId w:val="5"/>
        </w:numPr>
        <w:spacing w:before="120" w:after="120" w:line="257" w:lineRule="auto"/>
        <w:contextualSpacing w:val="0"/>
        <w:jc w:val="both"/>
        <w:rPr>
          <w:rFonts w:cstheme="minorHAnsi"/>
          <w:lang w:val="mk-MK"/>
        </w:rPr>
      </w:pPr>
      <w:r w:rsidRPr="00D46854">
        <w:rPr>
          <w:rFonts w:cstheme="minorHAnsi"/>
          <w:lang w:val="mk-MK"/>
        </w:rPr>
        <w:t xml:space="preserve">„инцидент </w:t>
      </w:r>
      <w:r w:rsidRPr="00D46854">
        <w:rPr>
          <w:rFonts w:cstheme="minorHAnsi"/>
          <w:lang w:val="en-US"/>
        </w:rPr>
        <w:t>(</w:t>
      </w:r>
      <w:r w:rsidRPr="00D46854">
        <w:rPr>
          <w:rFonts w:cstheme="minorHAnsi"/>
          <w:i/>
          <w:iCs/>
          <w:lang w:val="en-US"/>
        </w:rPr>
        <w:t>incident</w:t>
      </w:r>
      <w:r w:rsidRPr="00D46854">
        <w:rPr>
          <w:rFonts w:cstheme="minorHAnsi"/>
          <w:lang w:val="en-US"/>
        </w:rPr>
        <w:t>) e</w:t>
      </w:r>
      <w:r w:rsidRPr="00D46854">
        <w:rPr>
          <w:rFonts w:cstheme="minorHAnsi"/>
          <w:lang w:val="mk-MK"/>
        </w:rPr>
        <w:t xml:space="preserve"> секој настан кој има негативен ефект врз обезбедувањето на мрежните и информациските системи како што е дефинирано во член 4(7) од Директивата (ЕУ) 2016/1148;</w:t>
      </w:r>
    </w:p>
    <w:p w14:paraId="5050D870" w14:textId="77777777" w:rsidR="00BC3CD4" w:rsidRPr="00D46854" w:rsidRDefault="00BC3CD4">
      <w:pPr>
        <w:pStyle w:val="ListParagraph"/>
        <w:numPr>
          <w:ilvl w:val="0"/>
          <w:numId w:val="5"/>
        </w:numPr>
        <w:spacing w:before="120" w:after="120" w:line="257" w:lineRule="auto"/>
        <w:contextualSpacing w:val="0"/>
        <w:jc w:val="both"/>
        <w:rPr>
          <w:rFonts w:cstheme="minorHAnsi"/>
          <w:lang w:val="mk-MK"/>
        </w:rPr>
      </w:pPr>
      <w:r w:rsidRPr="00D46854">
        <w:rPr>
          <w:rFonts w:cstheme="minorHAnsi"/>
          <w:lang w:val="mk-MK"/>
        </w:rPr>
        <w:t>„ризик врз обезбедувањето на информациите (</w:t>
      </w:r>
      <w:r w:rsidRPr="00D46854">
        <w:rPr>
          <w:rFonts w:cstheme="minorHAnsi"/>
          <w:i/>
          <w:iCs/>
          <w:lang w:val="en-US"/>
        </w:rPr>
        <w:t>information security risk)</w:t>
      </w:r>
      <w:r w:rsidRPr="00D46854">
        <w:rPr>
          <w:rFonts w:cstheme="minorHAnsi"/>
          <w:lang w:val="mk-MK"/>
        </w:rPr>
        <w:t>“ е ризикот кој се однесува на операциите во цивилното воздухопловство, имотот, поединците и другите организации во случај на обезбедувањето на информациите. Ризиците врз обезбедувањето на информациите се поврзани со можноста дека заканите би го искористиле пропустот на информациските средство или на група од информациски средства;</w:t>
      </w:r>
    </w:p>
    <w:p w14:paraId="488C2DB5" w14:textId="77777777" w:rsidR="00BC3CD4" w:rsidRPr="00D46854" w:rsidRDefault="00BC3CD4">
      <w:pPr>
        <w:pStyle w:val="ListParagraph"/>
        <w:numPr>
          <w:ilvl w:val="0"/>
          <w:numId w:val="5"/>
        </w:numPr>
        <w:spacing w:before="120" w:after="120" w:line="257" w:lineRule="auto"/>
        <w:contextualSpacing w:val="0"/>
        <w:jc w:val="both"/>
        <w:rPr>
          <w:rFonts w:cstheme="minorHAnsi"/>
          <w:lang w:val="mk-MK"/>
        </w:rPr>
      </w:pPr>
      <w:r w:rsidRPr="00D46854">
        <w:rPr>
          <w:rFonts w:cstheme="minorHAnsi"/>
          <w:lang w:val="mk-MK"/>
        </w:rPr>
        <w:t>„закана</w:t>
      </w:r>
      <w:r w:rsidRPr="00D46854">
        <w:rPr>
          <w:rFonts w:cstheme="minorHAnsi"/>
          <w:lang w:val="en-US"/>
        </w:rPr>
        <w:t xml:space="preserve"> (</w:t>
      </w:r>
      <w:r w:rsidRPr="00D46854">
        <w:rPr>
          <w:rFonts w:cstheme="minorHAnsi"/>
          <w:i/>
          <w:iCs/>
          <w:lang w:val="en-US"/>
        </w:rPr>
        <w:t>threat</w:t>
      </w:r>
      <w:r w:rsidRPr="00D46854">
        <w:rPr>
          <w:rFonts w:cstheme="minorHAnsi"/>
          <w:lang w:val="en-US"/>
        </w:rPr>
        <w:t>)</w:t>
      </w:r>
      <w:r w:rsidRPr="00D46854">
        <w:rPr>
          <w:rFonts w:cstheme="minorHAnsi"/>
          <w:lang w:val="mk-MK"/>
        </w:rPr>
        <w:t>“ е можност за нарушување на обезбедувањето на информациите што постои кога има предмет, околност, акција или настан што може да предизвика штета;</w:t>
      </w:r>
    </w:p>
    <w:p w14:paraId="44C25D9B" w14:textId="3DCD18DE" w:rsidR="00BC3CD4" w:rsidRPr="00D46854" w:rsidRDefault="00BC3CD4">
      <w:pPr>
        <w:pStyle w:val="ListParagraph"/>
        <w:numPr>
          <w:ilvl w:val="0"/>
          <w:numId w:val="5"/>
        </w:numPr>
        <w:spacing w:before="120" w:after="120" w:line="257" w:lineRule="auto"/>
        <w:contextualSpacing w:val="0"/>
        <w:jc w:val="both"/>
        <w:rPr>
          <w:rFonts w:cstheme="minorHAnsi"/>
          <w:lang w:val="mk-MK"/>
        </w:rPr>
      </w:pPr>
      <w:r w:rsidRPr="00D46854">
        <w:rPr>
          <w:rFonts w:cstheme="minorHAnsi"/>
          <w:lang w:val="mk-MK"/>
        </w:rPr>
        <w:t>„пропусти</w:t>
      </w:r>
      <w:r w:rsidRPr="00D46854">
        <w:rPr>
          <w:rFonts w:cstheme="minorHAnsi"/>
          <w:lang w:val="en-US"/>
        </w:rPr>
        <w:t xml:space="preserve"> (</w:t>
      </w:r>
      <w:r w:rsidRPr="00D46854">
        <w:rPr>
          <w:rFonts w:cstheme="minorHAnsi"/>
          <w:i/>
          <w:iCs/>
          <w:lang w:val="en-US"/>
        </w:rPr>
        <w:t>vulnerability</w:t>
      </w:r>
      <w:r w:rsidRPr="00D46854">
        <w:rPr>
          <w:rFonts w:cstheme="minorHAnsi"/>
          <w:lang w:val="mk-MK"/>
        </w:rPr>
        <w:t>)“ е недостаток или слаба точка кај средството или системот, процедурите, проектот, имплементацијата, или кај мерките за обезбедување на информациите што можат да се искористат и да доведат до прекршување на политиката за обезбедување на информациите.</w:t>
      </w:r>
    </w:p>
    <w:p w14:paraId="003FC256" w14:textId="3FB3C7D6" w:rsidR="00D46854" w:rsidRPr="00D46854" w:rsidRDefault="00D46854" w:rsidP="00F27D01">
      <w:pPr>
        <w:spacing w:before="120" w:after="120" w:line="257" w:lineRule="auto"/>
        <w:ind w:left="66"/>
        <w:jc w:val="both"/>
        <w:rPr>
          <w:rFonts w:asciiTheme="minorHAnsi" w:hAnsiTheme="minorHAnsi" w:cstheme="minorHAnsi"/>
          <w:lang w:val="mk-MK"/>
        </w:rPr>
      </w:pPr>
    </w:p>
    <w:p w14:paraId="60994F3B" w14:textId="77777777" w:rsidR="00D46854" w:rsidRPr="00A6309A" w:rsidRDefault="00D46854" w:rsidP="00F27D01">
      <w:pPr>
        <w:spacing w:before="120" w:after="120" w:line="257" w:lineRule="auto"/>
        <w:ind w:left="66"/>
        <w:jc w:val="center"/>
        <w:rPr>
          <w:i/>
          <w:iCs/>
          <w:lang w:val="en-US"/>
        </w:rPr>
      </w:pPr>
      <w:r w:rsidRPr="00A6309A">
        <w:rPr>
          <w:i/>
          <w:iCs/>
          <w:lang w:val="mk-MK"/>
        </w:rPr>
        <w:t xml:space="preserve">Член </w:t>
      </w:r>
      <w:r w:rsidRPr="00A6309A">
        <w:rPr>
          <w:i/>
          <w:iCs/>
          <w:lang w:val="en-US"/>
        </w:rPr>
        <w:t>4</w:t>
      </w:r>
    </w:p>
    <w:p w14:paraId="748171E8" w14:textId="5C49ACE8" w:rsidR="00D46854" w:rsidRPr="00F97D36" w:rsidRDefault="00D46854" w:rsidP="00F27D01">
      <w:pPr>
        <w:spacing w:before="120" w:after="120" w:line="257" w:lineRule="auto"/>
        <w:ind w:left="66"/>
        <w:jc w:val="center"/>
        <w:rPr>
          <w:b/>
          <w:bCs/>
          <w:lang w:val="mk-MK"/>
        </w:rPr>
      </w:pPr>
      <w:r w:rsidRPr="00F97D36">
        <w:rPr>
          <w:b/>
          <w:bCs/>
          <w:lang w:val="mk-MK"/>
        </w:rPr>
        <w:t xml:space="preserve">Барања кои произлегуваат од </w:t>
      </w:r>
      <w:r>
        <w:rPr>
          <w:b/>
          <w:bCs/>
          <w:lang w:val="mk-MK"/>
        </w:rPr>
        <w:t xml:space="preserve">организациите и од надлежните органи </w:t>
      </w:r>
      <w:r w:rsidRPr="00F97D36">
        <w:rPr>
          <w:b/>
          <w:bCs/>
          <w:lang w:val="mk-MK"/>
        </w:rPr>
        <w:t>на Унијата</w:t>
      </w:r>
    </w:p>
    <w:p w14:paraId="689E40E4" w14:textId="25B172DF" w:rsidR="00D46854" w:rsidRDefault="00D46854">
      <w:pPr>
        <w:pStyle w:val="ListParagraph"/>
        <w:numPr>
          <w:ilvl w:val="0"/>
          <w:numId w:val="6"/>
        </w:numPr>
        <w:spacing w:before="120" w:after="120" w:line="257" w:lineRule="auto"/>
        <w:contextualSpacing w:val="0"/>
        <w:jc w:val="both"/>
        <w:rPr>
          <w:lang w:val="mk-MK"/>
        </w:rPr>
      </w:pPr>
      <w:r w:rsidRPr="00D46854">
        <w:rPr>
          <w:lang w:val="mk-MK"/>
        </w:rPr>
        <w:t>Организациите наведени во член 2</w:t>
      </w:r>
      <w:r>
        <w:rPr>
          <w:lang w:val="mk-MK"/>
        </w:rPr>
        <w:t>(</w:t>
      </w:r>
      <w:r w:rsidRPr="00D46854">
        <w:rPr>
          <w:lang w:val="mk-MK"/>
        </w:rPr>
        <w:t>1</w:t>
      </w:r>
      <w:r>
        <w:rPr>
          <w:lang w:val="mk-MK"/>
        </w:rPr>
        <w:t>)</w:t>
      </w:r>
      <w:r w:rsidRPr="00D46854">
        <w:rPr>
          <w:lang w:val="mk-MK"/>
        </w:rPr>
        <w:t xml:space="preserve"> мора да ги исполнуваат </w:t>
      </w:r>
      <w:r>
        <w:rPr>
          <w:lang w:val="mk-MK"/>
        </w:rPr>
        <w:t>барањата</w:t>
      </w:r>
      <w:r w:rsidRPr="00D46854">
        <w:rPr>
          <w:lang w:val="mk-MK"/>
        </w:rPr>
        <w:t xml:space="preserve"> од Анекс II (</w:t>
      </w:r>
      <w:r>
        <w:rPr>
          <w:lang w:val="mk-MK"/>
        </w:rPr>
        <w:t>Д</w:t>
      </w:r>
      <w:r w:rsidRPr="00D46854">
        <w:rPr>
          <w:lang w:val="mk-MK"/>
        </w:rPr>
        <w:t>ел</w:t>
      </w:r>
      <w:r>
        <w:rPr>
          <w:lang w:val="mk-MK"/>
        </w:rPr>
        <w:t>-</w:t>
      </w:r>
      <w:r w:rsidRPr="00D46854">
        <w:rPr>
          <w:lang w:val="mk-MK"/>
        </w:rPr>
        <w:t xml:space="preserve">IS.I.OR) </w:t>
      </w:r>
      <w:r>
        <w:rPr>
          <w:lang w:val="mk-MK"/>
        </w:rPr>
        <w:t>од</w:t>
      </w:r>
      <w:r w:rsidRPr="00D46854">
        <w:rPr>
          <w:lang w:val="mk-MK"/>
        </w:rPr>
        <w:t xml:space="preserve"> оваа регулатива.</w:t>
      </w:r>
    </w:p>
    <w:p w14:paraId="62548C5A" w14:textId="6AE73C6B" w:rsidR="00D46854" w:rsidRPr="00D46854" w:rsidRDefault="00D46854">
      <w:pPr>
        <w:pStyle w:val="ListParagraph"/>
        <w:numPr>
          <w:ilvl w:val="0"/>
          <w:numId w:val="6"/>
        </w:numPr>
        <w:spacing w:before="120" w:after="120" w:line="257" w:lineRule="auto"/>
        <w:contextualSpacing w:val="0"/>
        <w:jc w:val="both"/>
        <w:rPr>
          <w:lang w:val="mk-MK"/>
        </w:rPr>
      </w:pPr>
      <w:r w:rsidRPr="00D46854">
        <w:rPr>
          <w:lang w:val="mk-MK"/>
        </w:rPr>
        <w:t xml:space="preserve">Надлежните органи </w:t>
      </w:r>
      <w:r w:rsidR="00BF2886">
        <w:rPr>
          <w:lang w:val="mk-MK"/>
        </w:rPr>
        <w:t>наведени во</w:t>
      </w:r>
      <w:r w:rsidRPr="00D46854">
        <w:rPr>
          <w:lang w:val="mk-MK"/>
        </w:rPr>
        <w:t xml:space="preserve"> член 2</w:t>
      </w:r>
      <w:r>
        <w:rPr>
          <w:lang w:val="mk-MK"/>
        </w:rPr>
        <w:t>(</w:t>
      </w:r>
      <w:r w:rsidRPr="00D46854">
        <w:rPr>
          <w:lang w:val="mk-MK"/>
        </w:rPr>
        <w:t>2</w:t>
      </w:r>
      <w:r>
        <w:rPr>
          <w:lang w:val="mk-MK"/>
        </w:rPr>
        <w:t>)</w:t>
      </w:r>
      <w:r w:rsidRPr="00D46854">
        <w:rPr>
          <w:lang w:val="mk-MK"/>
        </w:rPr>
        <w:t xml:space="preserve"> и </w:t>
      </w:r>
      <w:r>
        <w:rPr>
          <w:lang w:val="mk-MK"/>
        </w:rPr>
        <w:t>(</w:t>
      </w:r>
      <w:r w:rsidRPr="00D46854">
        <w:rPr>
          <w:lang w:val="mk-MK"/>
        </w:rPr>
        <w:t>3</w:t>
      </w:r>
      <w:r>
        <w:rPr>
          <w:lang w:val="mk-MK"/>
        </w:rPr>
        <w:t>)</w:t>
      </w:r>
      <w:r w:rsidRPr="00D46854">
        <w:rPr>
          <w:lang w:val="mk-MK"/>
        </w:rPr>
        <w:t xml:space="preserve"> мора да ги исполнуваат барањата од Анекс I (</w:t>
      </w:r>
      <w:r>
        <w:rPr>
          <w:lang w:val="mk-MK"/>
        </w:rPr>
        <w:t>Д</w:t>
      </w:r>
      <w:r w:rsidRPr="00D46854">
        <w:rPr>
          <w:lang w:val="mk-MK"/>
        </w:rPr>
        <w:t>ел</w:t>
      </w:r>
      <w:r>
        <w:rPr>
          <w:lang w:val="mk-MK"/>
        </w:rPr>
        <w:t>-</w:t>
      </w:r>
      <w:r w:rsidRPr="00D46854">
        <w:rPr>
          <w:lang w:val="mk-MK"/>
        </w:rPr>
        <w:t xml:space="preserve">IS.AR) </w:t>
      </w:r>
      <w:r>
        <w:rPr>
          <w:lang w:val="mk-MK"/>
        </w:rPr>
        <w:t>од</w:t>
      </w:r>
      <w:r w:rsidRPr="00D46854">
        <w:rPr>
          <w:lang w:val="mk-MK"/>
        </w:rPr>
        <w:t xml:space="preserve"> оваа регулатива.</w:t>
      </w:r>
    </w:p>
    <w:p w14:paraId="1FD8AD77" w14:textId="77777777" w:rsidR="00A664AB" w:rsidRDefault="00A664AB" w:rsidP="00F27D01">
      <w:pPr>
        <w:spacing w:before="120" w:after="120" w:line="257" w:lineRule="auto"/>
        <w:ind w:left="66"/>
        <w:jc w:val="center"/>
        <w:rPr>
          <w:i/>
          <w:iCs/>
          <w:lang w:val="mk-MK"/>
        </w:rPr>
      </w:pPr>
    </w:p>
    <w:p w14:paraId="47BB746E" w14:textId="0FEA0544" w:rsidR="00D46854" w:rsidRPr="001F56BC" w:rsidRDefault="00D46854" w:rsidP="00F27D01">
      <w:pPr>
        <w:spacing w:before="120" w:after="120" w:line="257" w:lineRule="auto"/>
        <w:ind w:left="66"/>
        <w:jc w:val="center"/>
        <w:rPr>
          <w:i/>
          <w:iCs/>
          <w:lang w:val="mk-MK"/>
        </w:rPr>
      </w:pPr>
      <w:r w:rsidRPr="00A6309A">
        <w:rPr>
          <w:i/>
          <w:iCs/>
          <w:lang w:val="mk-MK"/>
        </w:rPr>
        <w:t xml:space="preserve">Член </w:t>
      </w:r>
      <w:r w:rsidR="001F56BC">
        <w:rPr>
          <w:i/>
          <w:iCs/>
          <w:lang w:val="mk-MK"/>
        </w:rPr>
        <w:t>5</w:t>
      </w:r>
    </w:p>
    <w:p w14:paraId="7D6E6DBC" w14:textId="77777777" w:rsidR="00D46854" w:rsidRPr="00F97D36" w:rsidRDefault="00D46854" w:rsidP="00F27D01">
      <w:pPr>
        <w:spacing w:before="120" w:after="120" w:line="257" w:lineRule="auto"/>
        <w:ind w:left="66"/>
        <w:jc w:val="center"/>
        <w:rPr>
          <w:b/>
          <w:bCs/>
          <w:lang w:val="mk-MK"/>
        </w:rPr>
      </w:pPr>
      <w:r w:rsidRPr="00F97D36">
        <w:rPr>
          <w:b/>
          <w:bCs/>
          <w:lang w:val="mk-MK"/>
        </w:rPr>
        <w:t>Барања кои произлегуваат од други акти на Унијата</w:t>
      </w:r>
    </w:p>
    <w:p w14:paraId="1074B3F8" w14:textId="56CE65FD" w:rsidR="00D46854" w:rsidRPr="001F56BC" w:rsidRDefault="00D46854">
      <w:pPr>
        <w:pStyle w:val="ListParagraph"/>
        <w:numPr>
          <w:ilvl w:val="0"/>
          <w:numId w:val="7"/>
        </w:numPr>
        <w:spacing w:before="120" w:after="120" w:line="257" w:lineRule="auto"/>
        <w:contextualSpacing w:val="0"/>
        <w:jc w:val="both"/>
        <w:rPr>
          <w:lang w:val="mk-MK"/>
        </w:rPr>
      </w:pPr>
      <w:r w:rsidRPr="001F56BC">
        <w:rPr>
          <w:lang w:val="mk-MK"/>
        </w:rPr>
        <w:t>Доколку организацијата наведена во член 2</w:t>
      </w:r>
      <w:r w:rsidR="001F56BC">
        <w:rPr>
          <w:lang w:val="mk-MK"/>
        </w:rPr>
        <w:t>(1)</w:t>
      </w:r>
      <w:r w:rsidRPr="001F56BC">
        <w:rPr>
          <w:lang w:val="mk-MK"/>
        </w:rPr>
        <w:t xml:space="preserve"> ги исполнува барањата за обезбедување утврдени </w:t>
      </w:r>
      <w:r w:rsidR="001F56BC">
        <w:rPr>
          <w:lang w:val="mk-MK"/>
        </w:rPr>
        <w:t xml:space="preserve">во согласност со </w:t>
      </w:r>
      <w:r w:rsidRPr="001F56BC">
        <w:rPr>
          <w:lang w:val="mk-MK"/>
        </w:rPr>
        <w:t xml:space="preserve">член 14 од Директивата (ЕУ) 2016/1148 </w:t>
      </w:r>
      <w:r w:rsidR="001573D1">
        <w:rPr>
          <w:lang w:val="mk-MK"/>
        </w:rPr>
        <w:t>што</w:t>
      </w:r>
      <w:r w:rsidRPr="001F56BC">
        <w:rPr>
          <w:lang w:val="mk-MK"/>
        </w:rPr>
        <w:t xml:space="preserve"> се еквивалентни на барањата утврдени во оваа регулатива, усогласеноста со тие барања за обезбедување се смета за усогласеност со барањата утврдени во оваа регулатива.</w:t>
      </w:r>
    </w:p>
    <w:p w14:paraId="6828EF82" w14:textId="0DF4DCEF" w:rsidR="00D46854" w:rsidRDefault="00D46854">
      <w:pPr>
        <w:pStyle w:val="ListParagraph"/>
        <w:numPr>
          <w:ilvl w:val="0"/>
          <w:numId w:val="7"/>
        </w:numPr>
        <w:spacing w:before="120" w:after="120" w:line="257" w:lineRule="auto"/>
        <w:contextualSpacing w:val="0"/>
        <w:jc w:val="both"/>
        <w:rPr>
          <w:lang w:val="mk-MK"/>
        </w:rPr>
      </w:pPr>
      <w:r w:rsidRPr="001F56BC">
        <w:rPr>
          <w:lang w:val="mk-MK"/>
        </w:rPr>
        <w:t>Доколку организацијата наведена во член 2</w:t>
      </w:r>
      <w:r w:rsidR="001F56BC">
        <w:rPr>
          <w:lang w:val="mk-MK"/>
        </w:rPr>
        <w:t>(1)</w:t>
      </w:r>
      <w:r w:rsidRPr="001F56BC">
        <w:rPr>
          <w:lang w:val="mk-MK"/>
        </w:rPr>
        <w:t xml:space="preserve"> е оператор или субјект од националните програми за обезбедување во цивилното воздухопловство на земјите-членки утврдени во согласност со член 10 од Регулативата (ЕЗ) бр. 300/2008 на Европскиот парламент и Советот (</w:t>
      </w:r>
      <w:r>
        <w:rPr>
          <w:rStyle w:val="FootnoteReference"/>
          <w:lang w:val="mk-MK"/>
        </w:rPr>
        <w:footnoteReference w:id="15"/>
      </w:r>
      <w:r w:rsidRPr="001F56BC">
        <w:rPr>
          <w:lang w:val="mk-MK"/>
        </w:rPr>
        <w:t xml:space="preserve">), барањата за сајбер обезбедување од точка 1.7. од Анексот на Регулативата за спроведување (ЕУ) 2015/1998 се сметаат за еквивалентни на барањата утврдени во оваа регулатива, освен од точката </w:t>
      </w:r>
      <w:r w:rsidRPr="001F56BC">
        <w:rPr>
          <w:lang w:val="en-US"/>
        </w:rPr>
        <w:t>IS.</w:t>
      </w:r>
      <w:r w:rsidR="001F56BC">
        <w:rPr>
          <w:lang w:val="en-US"/>
        </w:rPr>
        <w:t>I</w:t>
      </w:r>
      <w:r w:rsidRPr="001F56BC">
        <w:rPr>
          <w:lang w:val="en-US"/>
        </w:rPr>
        <w:t>.OR</w:t>
      </w:r>
      <w:r w:rsidRPr="001F56BC">
        <w:rPr>
          <w:lang w:val="mk-MK"/>
        </w:rPr>
        <w:t xml:space="preserve">.230 од Анексот </w:t>
      </w:r>
      <w:r w:rsidR="001F56BC">
        <w:rPr>
          <w:lang w:val="en-US"/>
        </w:rPr>
        <w:t xml:space="preserve">II </w:t>
      </w:r>
      <w:r w:rsidRPr="001F56BC">
        <w:rPr>
          <w:lang w:val="mk-MK"/>
        </w:rPr>
        <w:t>на оваа регулатива, со кои што мора да постои усогласеност</w:t>
      </w:r>
      <w:r w:rsidR="001F56BC">
        <w:rPr>
          <w:lang w:val="mk-MK"/>
        </w:rPr>
        <w:t xml:space="preserve"> како таква</w:t>
      </w:r>
      <w:r w:rsidRPr="001F56BC">
        <w:rPr>
          <w:lang w:val="mk-MK"/>
        </w:rPr>
        <w:t>.</w:t>
      </w:r>
    </w:p>
    <w:p w14:paraId="05CC7C84" w14:textId="509B204D" w:rsidR="001F56BC" w:rsidRPr="005A403D" w:rsidRDefault="005A403D">
      <w:pPr>
        <w:pStyle w:val="ListParagraph"/>
        <w:numPr>
          <w:ilvl w:val="0"/>
          <w:numId w:val="7"/>
        </w:numPr>
        <w:spacing w:before="120" w:after="120" w:line="257" w:lineRule="auto"/>
        <w:contextualSpacing w:val="0"/>
        <w:jc w:val="both"/>
        <w:rPr>
          <w:lang w:val="mk-MK"/>
        </w:rPr>
      </w:pPr>
      <w:r w:rsidRPr="005A403D">
        <w:rPr>
          <w:lang w:val="mk-MK"/>
        </w:rPr>
        <w:t>Доколку организацијата наведена во член 2</w:t>
      </w:r>
      <w:r>
        <w:rPr>
          <w:lang w:val="mk-MK"/>
        </w:rPr>
        <w:t>(</w:t>
      </w:r>
      <w:r w:rsidRPr="005A403D">
        <w:rPr>
          <w:lang w:val="mk-MK"/>
        </w:rPr>
        <w:t>1</w:t>
      </w:r>
      <w:r>
        <w:rPr>
          <w:lang w:val="mk-MK"/>
        </w:rPr>
        <w:t>)</w:t>
      </w:r>
      <w:r w:rsidRPr="005A403D">
        <w:rPr>
          <w:lang w:val="mk-MK"/>
        </w:rPr>
        <w:t xml:space="preserve"> е давател на услуги за </w:t>
      </w:r>
      <w:r>
        <w:rPr>
          <w:lang w:val="mk-MK"/>
        </w:rPr>
        <w:t>воздушната</w:t>
      </w:r>
      <w:r w:rsidRPr="005A403D">
        <w:rPr>
          <w:lang w:val="mk-MK"/>
        </w:rPr>
        <w:t xml:space="preserve"> навигација на </w:t>
      </w:r>
      <w:r w:rsidR="001573D1" w:rsidRPr="00C10496">
        <w:rPr>
          <w:lang w:val="mk-MK"/>
        </w:rPr>
        <w:t>Европскиот геостационарен систем за навигација (</w:t>
      </w:r>
      <w:r w:rsidR="001573D1" w:rsidRPr="00C10496">
        <w:rPr>
          <w:lang w:val="en-US"/>
        </w:rPr>
        <w:t>EGNOS</w:t>
      </w:r>
      <w:r w:rsidR="001573D1" w:rsidRPr="00C10496">
        <w:rPr>
          <w:lang w:val="mk-MK"/>
        </w:rPr>
        <w:t xml:space="preserve">) </w:t>
      </w:r>
      <w:r w:rsidR="001573D1">
        <w:rPr>
          <w:lang w:val="mk-MK"/>
        </w:rPr>
        <w:t xml:space="preserve">од </w:t>
      </w:r>
      <w:r w:rsidRPr="005A403D">
        <w:rPr>
          <w:lang w:val="mk-MK"/>
        </w:rPr>
        <w:t xml:space="preserve">Регулативата (ЕУ) 2021/696, барањата за </w:t>
      </w:r>
      <w:r>
        <w:rPr>
          <w:lang w:val="mk-MK"/>
        </w:rPr>
        <w:t>обезбедување што се содржат во</w:t>
      </w:r>
      <w:r w:rsidRPr="005A403D">
        <w:rPr>
          <w:lang w:val="mk-MK"/>
        </w:rPr>
        <w:t xml:space="preserve"> членовите 33 до 43 од Поглавје V од таа регулатива се сметаат за еквивалентни</w:t>
      </w:r>
      <w:r w:rsidR="001573D1">
        <w:rPr>
          <w:lang w:val="mk-MK"/>
        </w:rPr>
        <w:t xml:space="preserve"> на</w:t>
      </w:r>
      <w:r w:rsidRPr="005A403D">
        <w:rPr>
          <w:lang w:val="mk-MK"/>
        </w:rPr>
        <w:t xml:space="preserve"> барања</w:t>
      </w:r>
      <w:r w:rsidR="001573D1">
        <w:rPr>
          <w:lang w:val="mk-MK"/>
        </w:rPr>
        <w:t>та</w:t>
      </w:r>
      <w:r w:rsidRPr="005A403D">
        <w:rPr>
          <w:lang w:val="mk-MK"/>
        </w:rPr>
        <w:t xml:space="preserve"> утврдени во оваа регулатива, освен точката </w:t>
      </w:r>
      <w:r>
        <w:rPr>
          <w:lang w:val="en-US"/>
        </w:rPr>
        <w:t>IS.I.</w:t>
      </w:r>
      <w:r w:rsidRPr="005A403D">
        <w:rPr>
          <w:lang w:val="mk-MK"/>
        </w:rPr>
        <w:t xml:space="preserve">230 од </w:t>
      </w:r>
      <w:r>
        <w:rPr>
          <w:lang w:val="mk-MK"/>
        </w:rPr>
        <w:t>Анекс</w:t>
      </w:r>
      <w:r w:rsidRPr="005A403D">
        <w:rPr>
          <w:lang w:val="mk-MK"/>
        </w:rPr>
        <w:t xml:space="preserve"> II</w:t>
      </w:r>
      <w:r>
        <w:rPr>
          <w:lang w:val="mk-MK"/>
        </w:rPr>
        <w:t xml:space="preserve"> од</w:t>
      </w:r>
      <w:r w:rsidRPr="005A403D">
        <w:rPr>
          <w:lang w:val="mk-MK"/>
        </w:rPr>
        <w:t xml:space="preserve"> оваа регулатива, </w:t>
      </w:r>
      <w:r w:rsidRPr="001F56BC">
        <w:rPr>
          <w:lang w:val="mk-MK"/>
        </w:rPr>
        <w:t>со кои што мора да постои усогласеност</w:t>
      </w:r>
      <w:r>
        <w:rPr>
          <w:lang w:val="mk-MK"/>
        </w:rPr>
        <w:t xml:space="preserve"> како таква</w:t>
      </w:r>
      <w:r w:rsidRPr="001F56BC">
        <w:rPr>
          <w:lang w:val="mk-MK"/>
        </w:rPr>
        <w:t>.</w:t>
      </w:r>
    </w:p>
    <w:p w14:paraId="057933D5" w14:textId="4CD8C628" w:rsidR="00D46854" w:rsidRDefault="00D46854">
      <w:pPr>
        <w:pStyle w:val="ListParagraph"/>
        <w:numPr>
          <w:ilvl w:val="0"/>
          <w:numId w:val="7"/>
        </w:numPr>
        <w:spacing w:before="120" w:after="120" w:line="257" w:lineRule="auto"/>
        <w:contextualSpacing w:val="0"/>
        <w:jc w:val="both"/>
        <w:rPr>
          <w:lang w:val="mk-MK"/>
        </w:rPr>
      </w:pPr>
      <w:r w:rsidRPr="001F56BC">
        <w:rPr>
          <w:lang w:val="mk-MK"/>
        </w:rPr>
        <w:t xml:space="preserve">По консултација со </w:t>
      </w:r>
      <w:r w:rsidR="001F56BC">
        <w:rPr>
          <w:lang w:val="mk-MK"/>
        </w:rPr>
        <w:t>Агенцијата</w:t>
      </w:r>
      <w:r w:rsidRPr="001F56BC">
        <w:rPr>
          <w:lang w:val="mk-MK"/>
        </w:rPr>
        <w:t xml:space="preserve"> и групата за соработка наведена во член 11 од Директивата (ЕУ) 2016/1148, Комисијата може да издаде упатства за проценка на еквивалентноста на барањата утврдени во оваа регулатива и во Директивата (ЕУ) 2016/1148.</w:t>
      </w:r>
    </w:p>
    <w:p w14:paraId="095005AA" w14:textId="77777777" w:rsidR="00DF50EE" w:rsidRDefault="00DF50EE" w:rsidP="00F27D01">
      <w:pPr>
        <w:spacing w:before="120" w:after="120" w:line="257" w:lineRule="auto"/>
        <w:ind w:left="66"/>
        <w:jc w:val="center"/>
        <w:rPr>
          <w:i/>
          <w:iCs/>
          <w:lang w:val="mk-MK"/>
        </w:rPr>
      </w:pPr>
    </w:p>
    <w:p w14:paraId="4BBD2CEB" w14:textId="21EC8250" w:rsidR="00DF50EE" w:rsidRPr="00DF50EE" w:rsidRDefault="00DF50EE" w:rsidP="00F27D01">
      <w:pPr>
        <w:spacing w:before="120" w:after="120" w:line="257" w:lineRule="auto"/>
        <w:ind w:left="66"/>
        <w:jc w:val="center"/>
        <w:rPr>
          <w:i/>
          <w:iCs/>
          <w:lang w:val="mk-MK"/>
        </w:rPr>
      </w:pPr>
      <w:r w:rsidRPr="00DF50EE">
        <w:rPr>
          <w:i/>
          <w:iCs/>
          <w:lang w:val="mk-MK"/>
        </w:rPr>
        <w:t xml:space="preserve">Член </w:t>
      </w:r>
      <w:r>
        <w:rPr>
          <w:i/>
          <w:iCs/>
          <w:lang w:val="mk-MK"/>
        </w:rPr>
        <w:t>6</w:t>
      </w:r>
    </w:p>
    <w:p w14:paraId="33711FB8" w14:textId="77777777" w:rsidR="00DF50EE" w:rsidRPr="00DF50EE" w:rsidRDefault="00DF50EE" w:rsidP="00F27D01">
      <w:pPr>
        <w:spacing w:before="120" w:after="120" w:line="257" w:lineRule="auto"/>
        <w:ind w:left="66"/>
        <w:jc w:val="center"/>
        <w:rPr>
          <w:b/>
          <w:bCs/>
          <w:lang w:val="mk-MK"/>
        </w:rPr>
      </w:pPr>
      <w:r w:rsidRPr="00DF50EE">
        <w:rPr>
          <w:b/>
          <w:bCs/>
          <w:lang w:val="mk-MK"/>
        </w:rPr>
        <w:t>Надлежен орган</w:t>
      </w:r>
    </w:p>
    <w:p w14:paraId="16CA461D" w14:textId="57EF5B62" w:rsidR="00765F63" w:rsidRPr="00765F63" w:rsidRDefault="00765F63">
      <w:pPr>
        <w:pStyle w:val="ListParagraph"/>
        <w:numPr>
          <w:ilvl w:val="0"/>
          <w:numId w:val="8"/>
        </w:numPr>
        <w:spacing w:before="120" w:after="120" w:line="257" w:lineRule="auto"/>
        <w:contextualSpacing w:val="0"/>
        <w:jc w:val="both"/>
        <w:rPr>
          <w:lang w:val="mk-MK"/>
        </w:rPr>
      </w:pPr>
      <w:r w:rsidRPr="00765F63">
        <w:rPr>
          <w:lang w:val="mk-MK"/>
        </w:rPr>
        <w:t xml:space="preserve">Без да се во спротивност со задачите што му се </w:t>
      </w:r>
      <w:r w:rsidRPr="00737277">
        <w:rPr>
          <w:lang w:val="mk-MK"/>
        </w:rPr>
        <w:t>доверени на Комитетот за безбедносна акредитација (</w:t>
      </w:r>
      <w:r w:rsidRPr="00737277">
        <w:rPr>
          <w:lang w:val="en-US"/>
        </w:rPr>
        <w:t>SAB)</w:t>
      </w:r>
      <w:r w:rsidRPr="00737277">
        <w:rPr>
          <w:lang w:val="mk-MK"/>
        </w:rPr>
        <w:t xml:space="preserve"> од член 36 од Регулативата (ЕУ) 2021/696, </w:t>
      </w:r>
      <w:r w:rsidR="00303A04" w:rsidRPr="00737277">
        <w:rPr>
          <w:lang w:val="mk-MK"/>
        </w:rPr>
        <w:t>о</w:t>
      </w:r>
      <w:r w:rsidRPr="00737277">
        <w:rPr>
          <w:lang w:val="mk-MK"/>
        </w:rPr>
        <w:t>рганот што е одговорен за издавање на уверенија за работа и следење на усогласеноста со</w:t>
      </w:r>
      <w:bookmarkStart w:id="4" w:name="_GoBack"/>
      <w:bookmarkEnd w:id="4"/>
      <w:r w:rsidRPr="00765F63">
        <w:rPr>
          <w:lang w:val="mk-MK"/>
        </w:rPr>
        <w:t xml:space="preserve"> оваа регулатива е:</w:t>
      </w:r>
    </w:p>
    <w:p w14:paraId="7F92F543" w14:textId="0A8A79F0" w:rsidR="00DF50EE" w:rsidRDefault="00DF50EE" w:rsidP="00F27D01">
      <w:pPr>
        <w:pStyle w:val="ListParagraph"/>
        <w:spacing w:before="120" w:after="120" w:line="257" w:lineRule="auto"/>
        <w:ind w:hanging="294"/>
        <w:contextualSpacing w:val="0"/>
        <w:jc w:val="both"/>
        <w:rPr>
          <w:lang w:val="mk-MK"/>
        </w:rPr>
      </w:pPr>
      <w:r w:rsidRPr="00765F63">
        <w:rPr>
          <w:lang w:val="mk-MK"/>
        </w:rPr>
        <w:t>(a)</w:t>
      </w:r>
      <w:r w:rsidR="00765F63">
        <w:rPr>
          <w:lang w:val="en-US"/>
        </w:rPr>
        <w:t xml:space="preserve"> </w:t>
      </w:r>
      <w:r w:rsidR="00765F63">
        <w:rPr>
          <w:lang w:val="en-US"/>
        </w:rPr>
        <w:tab/>
      </w:r>
      <w:r w:rsidRPr="00765F63">
        <w:rPr>
          <w:lang w:val="mk-MK"/>
        </w:rPr>
        <w:t>во однос на организациите наведени во член 2</w:t>
      </w:r>
      <w:r w:rsidR="00765F63">
        <w:rPr>
          <w:lang w:val="en-US"/>
        </w:rPr>
        <w:t>(1)</w:t>
      </w:r>
      <w:r w:rsidRPr="00765F63">
        <w:rPr>
          <w:lang w:val="mk-MK"/>
        </w:rPr>
        <w:t xml:space="preserve"> точката (а), надлежниот орган назначен во согласност со Анекс I</w:t>
      </w:r>
      <w:r w:rsidR="00765F63">
        <w:rPr>
          <w:lang w:val="en-US"/>
        </w:rPr>
        <w:t>I</w:t>
      </w:r>
      <w:r w:rsidRPr="00765F63">
        <w:rPr>
          <w:lang w:val="mk-MK"/>
        </w:rPr>
        <w:t xml:space="preserve"> (Дел</w:t>
      </w:r>
      <w:r w:rsidR="00765F63">
        <w:rPr>
          <w:lang w:val="en-US"/>
        </w:rPr>
        <w:t>-145</w:t>
      </w:r>
      <w:r w:rsidRPr="00765F63">
        <w:rPr>
          <w:lang w:val="mk-MK"/>
        </w:rPr>
        <w:t xml:space="preserve">) од Регулативата (ЕУ) бр. </w:t>
      </w:r>
      <w:r w:rsidR="00765F63">
        <w:rPr>
          <w:lang w:val="en-US"/>
        </w:rPr>
        <w:t>1321</w:t>
      </w:r>
      <w:r w:rsidRPr="00765F63">
        <w:rPr>
          <w:lang w:val="mk-MK"/>
        </w:rPr>
        <w:t>/201</w:t>
      </w:r>
      <w:r w:rsidR="00765F63">
        <w:rPr>
          <w:lang w:val="en-US"/>
        </w:rPr>
        <w:t>4</w:t>
      </w:r>
      <w:r w:rsidRPr="00765F63">
        <w:rPr>
          <w:lang w:val="mk-MK"/>
        </w:rPr>
        <w:t>;</w:t>
      </w:r>
    </w:p>
    <w:p w14:paraId="5FF66F9F" w14:textId="2904CCFF" w:rsidR="00765F63" w:rsidRPr="00765F63" w:rsidRDefault="00765F63" w:rsidP="00F27D01">
      <w:pPr>
        <w:pStyle w:val="ListParagraph"/>
        <w:spacing w:before="120" w:after="120" w:line="257" w:lineRule="auto"/>
        <w:ind w:hanging="294"/>
        <w:contextualSpacing w:val="0"/>
        <w:jc w:val="both"/>
        <w:rPr>
          <w:lang w:val="mk-MK"/>
        </w:rPr>
      </w:pPr>
      <w:r w:rsidRPr="00765F63">
        <w:rPr>
          <w:lang w:val="mk-MK"/>
        </w:rPr>
        <w:t>(</w:t>
      </w:r>
      <w:r>
        <w:rPr>
          <w:lang w:val="mk-MK"/>
        </w:rPr>
        <w:t>б</w:t>
      </w:r>
      <w:r w:rsidRPr="00765F63">
        <w:rPr>
          <w:lang w:val="mk-MK"/>
        </w:rPr>
        <w:t>)</w:t>
      </w:r>
      <w:r>
        <w:rPr>
          <w:lang w:val="en-US"/>
        </w:rPr>
        <w:tab/>
      </w:r>
      <w:r w:rsidRPr="00765F63">
        <w:rPr>
          <w:lang w:val="mk-MK"/>
        </w:rPr>
        <w:t>во однос на организациите наведени во член 2</w:t>
      </w:r>
      <w:r>
        <w:rPr>
          <w:lang w:val="en-US"/>
        </w:rPr>
        <w:t>(1)</w:t>
      </w:r>
      <w:r w:rsidRPr="00765F63">
        <w:rPr>
          <w:lang w:val="mk-MK"/>
        </w:rPr>
        <w:t xml:space="preserve"> точката (</w:t>
      </w:r>
      <w:r>
        <w:rPr>
          <w:lang w:val="mk-MK"/>
        </w:rPr>
        <w:t>б</w:t>
      </w:r>
      <w:r w:rsidRPr="00765F63">
        <w:rPr>
          <w:lang w:val="mk-MK"/>
        </w:rPr>
        <w:t xml:space="preserve">), надлежниот орган назначен во согласност со Анекс </w:t>
      </w:r>
      <w:r>
        <w:rPr>
          <w:lang w:val="en-US"/>
        </w:rPr>
        <w:t>V</w:t>
      </w:r>
      <w:r>
        <w:rPr>
          <w:lang w:val="mk-MK"/>
        </w:rPr>
        <w:t>в</w:t>
      </w:r>
      <w:r w:rsidRPr="00765F63">
        <w:rPr>
          <w:lang w:val="mk-MK"/>
        </w:rPr>
        <w:t xml:space="preserve"> (Дел</w:t>
      </w:r>
      <w:r>
        <w:rPr>
          <w:lang w:val="en-US"/>
        </w:rPr>
        <w:t>-CAMO</w:t>
      </w:r>
      <w:r w:rsidRPr="00765F63">
        <w:rPr>
          <w:lang w:val="mk-MK"/>
        </w:rPr>
        <w:t xml:space="preserve">) од Регулативата (ЕУ) бр. </w:t>
      </w:r>
      <w:r>
        <w:rPr>
          <w:lang w:val="en-US"/>
        </w:rPr>
        <w:t>1321</w:t>
      </w:r>
      <w:r w:rsidRPr="00765F63">
        <w:rPr>
          <w:lang w:val="mk-MK"/>
        </w:rPr>
        <w:t>/201</w:t>
      </w:r>
      <w:r>
        <w:rPr>
          <w:lang w:val="en-US"/>
        </w:rPr>
        <w:t>4</w:t>
      </w:r>
      <w:r w:rsidRPr="00765F63">
        <w:rPr>
          <w:lang w:val="mk-MK"/>
        </w:rPr>
        <w:t>;</w:t>
      </w:r>
    </w:p>
    <w:p w14:paraId="57E59B95" w14:textId="573765F1" w:rsidR="00765F63" w:rsidRPr="00765F63" w:rsidRDefault="00765F63" w:rsidP="00F27D01">
      <w:pPr>
        <w:pStyle w:val="ListParagraph"/>
        <w:spacing w:before="120" w:after="120" w:line="257" w:lineRule="auto"/>
        <w:ind w:hanging="294"/>
        <w:contextualSpacing w:val="0"/>
        <w:jc w:val="both"/>
        <w:rPr>
          <w:lang w:val="mk-MK"/>
        </w:rPr>
      </w:pPr>
      <w:r w:rsidRPr="00765F63">
        <w:rPr>
          <w:lang w:val="mk-MK"/>
        </w:rPr>
        <w:t>(</w:t>
      </w:r>
      <w:r>
        <w:rPr>
          <w:lang w:val="mk-MK"/>
        </w:rPr>
        <w:t>в</w:t>
      </w:r>
      <w:r w:rsidRPr="00765F63">
        <w:rPr>
          <w:lang w:val="mk-MK"/>
        </w:rPr>
        <w:t>)</w:t>
      </w:r>
      <w:r>
        <w:rPr>
          <w:lang w:val="en-US"/>
        </w:rPr>
        <w:t xml:space="preserve"> </w:t>
      </w:r>
      <w:r>
        <w:rPr>
          <w:lang w:val="en-US"/>
        </w:rPr>
        <w:tab/>
      </w:r>
      <w:r w:rsidRPr="00765F63">
        <w:rPr>
          <w:lang w:val="mk-MK"/>
        </w:rPr>
        <w:t>во однос на организациите наведени во член 2</w:t>
      </w:r>
      <w:r>
        <w:rPr>
          <w:lang w:val="en-US"/>
        </w:rPr>
        <w:t>(1)</w:t>
      </w:r>
      <w:r w:rsidRPr="00765F63">
        <w:rPr>
          <w:lang w:val="mk-MK"/>
        </w:rPr>
        <w:t xml:space="preserve"> точката (</w:t>
      </w:r>
      <w:r>
        <w:rPr>
          <w:lang w:val="mk-MK"/>
        </w:rPr>
        <w:t>в</w:t>
      </w:r>
      <w:r w:rsidRPr="00765F63">
        <w:rPr>
          <w:lang w:val="mk-MK"/>
        </w:rPr>
        <w:t>), надлежниот орган назначен во согласност со Анекс I</w:t>
      </w:r>
      <w:r>
        <w:rPr>
          <w:lang w:val="en-US"/>
        </w:rPr>
        <w:t>II</w:t>
      </w:r>
      <w:r w:rsidRPr="00765F63">
        <w:rPr>
          <w:lang w:val="mk-MK"/>
        </w:rPr>
        <w:t xml:space="preserve"> (Дел</w:t>
      </w:r>
      <w:r>
        <w:rPr>
          <w:lang w:val="en-US"/>
        </w:rPr>
        <w:t>-ORO</w:t>
      </w:r>
      <w:r w:rsidRPr="00765F63">
        <w:rPr>
          <w:lang w:val="mk-MK"/>
        </w:rPr>
        <w:t xml:space="preserve">) од Регулативата (ЕУ) бр. </w:t>
      </w:r>
      <w:r>
        <w:rPr>
          <w:lang w:val="en-US"/>
        </w:rPr>
        <w:t>965/2012</w:t>
      </w:r>
      <w:r w:rsidRPr="00765F63">
        <w:rPr>
          <w:lang w:val="mk-MK"/>
        </w:rPr>
        <w:t>;</w:t>
      </w:r>
    </w:p>
    <w:p w14:paraId="7797CEE7" w14:textId="20312172" w:rsidR="00765F63" w:rsidRDefault="00765F63" w:rsidP="00F27D01">
      <w:pPr>
        <w:pStyle w:val="ListParagraph"/>
        <w:spacing w:before="120" w:after="120" w:line="257" w:lineRule="auto"/>
        <w:ind w:hanging="294"/>
        <w:contextualSpacing w:val="0"/>
        <w:jc w:val="both"/>
        <w:rPr>
          <w:lang w:val="mk-MK"/>
        </w:rPr>
      </w:pPr>
      <w:r w:rsidRPr="00765F63">
        <w:rPr>
          <w:lang w:val="mk-MK"/>
        </w:rPr>
        <w:t>(</w:t>
      </w:r>
      <w:r>
        <w:rPr>
          <w:lang w:val="mk-MK"/>
        </w:rPr>
        <w:t>г</w:t>
      </w:r>
      <w:r w:rsidRPr="00765F63">
        <w:rPr>
          <w:lang w:val="mk-MK"/>
        </w:rPr>
        <w:t>)</w:t>
      </w:r>
      <w:r>
        <w:rPr>
          <w:lang w:val="en-US"/>
        </w:rPr>
        <w:t xml:space="preserve"> </w:t>
      </w:r>
      <w:r>
        <w:rPr>
          <w:lang w:val="en-US"/>
        </w:rPr>
        <w:tab/>
      </w:r>
      <w:r w:rsidRPr="00765F63">
        <w:rPr>
          <w:lang w:val="mk-MK"/>
        </w:rPr>
        <w:t>во однос на организациите наведени во член 2</w:t>
      </w:r>
      <w:r>
        <w:rPr>
          <w:lang w:val="en-US"/>
        </w:rPr>
        <w:t>(1)</w:t>
      </w:r>
      <w:r w:rsidRPr="00765F63">
        <w:rPr>
          <w:lang w:val="mk-MK"/>
        </w:rPr>
        <w:t xml:space="preserve"> точк</w:t>
      </w:r>
      <w:r>
        <w:rPr>
          <w:lang w:val="mk-MK"/>
        </w:rPr>
        <w:t>ите</w:t>
      </w:r>
      <w:r w:rsidRPr="00765F63">
        <w:rPr>
          <w:lang w:val="mk-MK"/>
        </w:rPr>
        <w:t xml:space="preserve"> </w:t>
      </w:r>
      <w:r>
        <w:rPr>
          <w:lang w:val="mk-MK"/>
        </w:rPr>
        <w:t xml:space="preserve">од </w:t>
      </w:r>
      <w:r w:rsidRPr="00765F63">
        <w:rPr>
          <w:lang w:val="mk-MK"/>
        </w:rPr>
        <w:t>(</w:t>
      </w:r>
      <w:r>
        <w:rPr>
          <w:lang w:val="mk-MK"/>
        </w:rPr>
        <w:t>г</w:t>
      </w:r>
      <w:r w:rsidRPr="00765F63">
        <w:rPr>
          <w:lang w:val="mk-MK"/>
        </w:rPr>
        <w:t>)</w:t>
      </w:r>
      <w:r>
        <w:rPr>
          <w:lang w:val="mk-MK"/>
        </w:rPr>
        <w:t xml:space="preserve"> до (ѓ)</w:t>
      </w:r>
      <w:r w:rsidRPr="00765F63">
        <w:rPr>
          <w:lang w:val="mk-MK"/>
        </w:rPr>
        <w:t xml:space="preserve">, надлежниот орган назначен во согласност со Анекс </w:t>
      </w:r>
      <w:r>
        <w:rPr>
          <w:lang w:val="en-US"/>
        </w:rPr>
        <w:t>VII</w:t>
      </w:r>
      <w:r w:rsidRPr="00765F63">
        <w:rPr>
          <w:lang w:val="mk-MK"/>
        </w:rPr>
        <w:t xml:space="preserve"> (Дел</w:t>
      </w:r>
      <w:r>
        <w:rPr>
          <w:lang w:val="en-US"/>
        </w:rPr>
        <w:t>-ORO</w:t>
      </w:r>
      <w:r w:rsidRPr="00765F63">
        <w:rPr>
          <w:lang w:val="mk-MK"/>
        </w:rPr>
        <w:t xml:space="preserve">) од Регулативата (ЕУ) бр. </w:t>
      </w:r>
      <w:r>
        <w:rPr>
          <w:lang w:val="mk-MK"/>
        </w:rPr>
        <w:t>1178/2011</w:t>
      </w:r>
      <w:r w:rsidRPr="00765F63">
        <w:rPr>
          <w:lang w:val="mk-MK"/>
        </w:rPr>
        <w:t>;</w:t>
      </w:r>
    </w:p>
    <w:p w14:paraId="2BF144C8" w14:textId="77777777" w:rsidR="005700A5" w:rsidRDefault="00765F63" w:rsidP="005700A5">
      <w:pPr>
        <w:pStyle w:val="ListParagraph"/>
        <w:spacing w:before="120" w:after="120" w:line="257" w:lineRule="auto"/>
        <w:ind w:hanging="294"/>
        <w:contextualSpacing w:val="0"/>
        <w:jc w:val="both"/>
        <w:rPr>
          <w:lang w:val="mk-MK"/>
        </w:rPr>
      </w:pPr>
      <w:r w:rsidRPr="00765F63">
        <w:rPr>
          <w:lang w:val="mk-MK"/>
        </w:rPr>
        <w:t>(д)</w:t>
      </w:r>
      <w:r w:rsidR="005700A5">
        <w:rPr>
          <w:lang w:val="mk-MK"/>
        </w:rPr>
        <w:t xml:space="preserve"> </w:t>
      </w:r>
      <w:r w:rsidR="005700A5" w:rsidRPr="00765F63">
        <w:rPr>
          <w:lang w:val="mk-MK"/>
        </w:rPr>
        <w:t>во однос на организациите наведени во член 2</w:t>
      </w:r>
      <w:r w:rsidR="005700A5" w:rsidRPr="00765F63">
        <w:rPr>
          <w:lang w:val="en-US"/>
        </w:rPr>
        <w:t>(1)</w:t>
      </w:r>
      <w:r w:rsidR="005700A5" w:rsidRPr="00765F63">
        <w:rPr>
          <w:lang w:val="mk-MK"/>
        </w:rPr>
        <w:t xml:space="preserve"> точката (</w:t>
      </w:r>
      <w:r w:rsidR="005700A5">
        <w:rPr>
          <w:lang w:val="mk-MK"/>
        </w:rPr>
        <w:t>е</w:t>
      </w:r>
      <w:r w:rsidR="005700A5" w:rsidRPr="00765F63">
        <w:rPr>
          <w:lang w:val="mk-MK"/>
        </w:rPr>
        <w:t xml:space="preserve">), надлежниот орган назначен во согласност со </w:t>
      </w:r>
      <w:r w:rsidR="005700A5">
        <w:rPr>
          <w:lang w:val="mk-MK"/>
        </w:rPr>
        <w:t>член 6(2)</w:t>
      </w:r>
      <w:r w:rsidR="005700A5" w:rsidRPr="00765F63">
        <w:rPr>
          <w:lang w:val="mk-MK"/>
        </w:rPr>
        <w:t xml:space="preserve"> од Регулативата</w:t>
      </w:r>
      <w:r w:rsidR="005700A5">
        <w:rPr>
          <w:lang w:val="mk-MK"/>
        </w:rPr>
        <w:t xml:space="preserve"> </w:t>
      </w:r>
      <w:r w:rsidR="005700A5" w:rsidRPr="00765F63">
        <w:rPr>
          <w:lang w:val="mk-MK"/>
        </w:rPr>
        <w:t xml:space="preserve">(ЕУ) </w:t>
      </w:r>
      <w:r w:rsidR="005700A5">
        <w:rPr>
          <w:lang w:val="mk-MK"/>
        </w:rPr>
        <w:t>2015/340</w:t>
      </w:r>
      <w:r w:rsidR="005700A5" w:rsidRPr="00765F63">
        <w:rPr>
          <w:lang w:val="mk-MK"/>
        </w:rPr>
        <w:t>;</w:t>
      </w:r>
    </w:p>
    <w:p w14:paraId="681A5305" w14:textId="74D2DB5D" w:rsidR="00765F63" w:rsidRPr="005700A5" w:rsidRDefault="005700A5" w:rsidP="005700A5">
      <w:pPr>
        <w:pStyle w:val="ListParagraph"/>
        <w:spacing w:before="120" w:after="120" w:line="257" w:lineRule="auto"/>
        <w:ind w:hanging="294"/>
        <w:contextualSpacing w:val="0"/>
        <w:jc w:val="both"/>
        <w:rPr>
          <w:lang w:val="mk-MK"/>
        </w:rPr>
      </w:pPr>
      <w:r>
        <w:rPr>
          <w:lang w:val="mk-MK"/>
        </w:rPr>
        <w:t xml:space="preserve">(ѓ) </w:t>
      </w:r>
      <w:r w:rsidR="00765F63" w:rsidRPr="005700A5">
        <w:rPr>
          <w:lang w:val="mk-MK"/>
        </w:rPr>
        <w:t>во однос на организациите наведени во член 2</w:t>
      </w:r>
      <w:r w:rsidR="00765F63" w:rsidRPr="005700A5">
        <w:rPr>
          <w:lang w:val="en-US"/>
        </w:rPr>
        <w:t>(1)</w:t>
      </w:r>
      <w:r w:rsidR="00765F63" w:rsidRPr="005700A5">
        <w:rPr>
          <w:lang w:val="mk-MK"/>
        </w:rPr>
        <w:t xml:space="preserve"> точката (</w:t>
      </w:r>
      <w:r>
        <w:rPr>
          <w:lang w:val="mk-MK"/>
        </w:rPr>
        <w:t>ж</w:t>
      </w:r>
      <w:r w:rsidR="00765F63" w:rsidRPr="005700A5">
        <w:rPr>
          <w:lang w:val="mk-MK"/>
        </w:rPr>
        <w:t>), надлежниот орган назначен во согласност со член 4(1) од Регулативата за спроведување (ЕУ) бр. 2017/373;</w:t>
      </w:r>
    </w:p>
    <w:p w14:paraId="255F7C86" w14:textId="0F1F2900" w:rsidR="00765F63" w:rsidRPr="00765F63" w:rsidRDefault="00765F63" w:rsidP="00F27D01">
      <w:pPr>
        <w:pStyle w:val="ListParagraph"/>
        <w:spacing w:before="120" w:after="120" w:line="257" w:lineRule="auto"/>
        <w:ind w:hanging="294"/>
        <w:contextualSpacing w:val="0"/>
        <w:jc w:val="both"/>
        <w:rPr>
          <w:lang w:val="mk-MK"/>
        </w:rPr>
      </w:pPr>
      <w:r w:rsidRPr="00765F63">
        <w:rPr>
          <w:lang w:val="mk-MK"/>
        </w:rPr>
        <w:t>(</w:t>
      </w:r>
      <w:r w:rsidR="005700A5">
        <w:rPr>
          <w:lang w:val="mk-MK"/>
        </w:rPr>
        <w:t>е</w:t>
      </w:r>
      <w:r w:rsidRPr="00765F63">
        <w:rPr>
          <w:lang w:val="mk-MK"/>
        </w:rPr>
        <w:t>)</w:t>
      </w:r>
      <w:r>
        <w:rPr>
          <w:lang w:val="en-US"/>
        </w:rPr>
        <w:t xml:space="preserve"> </w:t>
      </w:r>
      <w:r>
        <w:rPr>
          <w:lang w:val="en-US"/>
        </w:rPr>
        <w:tab/>
      </w:r>
      <w:r w:rsidRPr="00765F63">
        <w:rPr>
          <w:lang w:val="mk-MK"/>
        </w:rPr>
        <w:t>во однос на организациите наведени во член 2</w:t>
      </w:r>
      <w:r>
        <w:rPr>
          <w:lang w:val="en-US"/>
        </w:rPr>
        <w:t>(1)</w:t>
      </w:r>
      <w:r w:rsidRPr="00765F63">
        <w:rPr>
          <w:lang w:val="mk-MK"/>
        </w:rPr>
        <w:t xml:space="preserve"> точката (</w:t>
      </w:r>
      <w:r w:rsidR="005700A5">
        <w:rPr>
          <w:lang w:val="mk-MK"/>
        </w:rPr>
        <w:t>з</w:t>
      </w:r>
      <w:r w:rsidRPr="00765F63">
        <w:rPr>
          <w:lang w:val="mk-MK"/>
        </w:rPr>
        <w:t>), надлежниот орган назначен во согласност со</w:t>
      </w:r>
      <w:r>
        <w:rPr>
          <w:lang w:val="mk-MK"/>
        </w:rPr>
        <w:t xml:space="preserve"> член 14(1) или 14(2), зависно од примената,</w:t>
      </w:r>
      <w:r w:rsidRPr="00765F63">
        <w:rPr>
          <w:lang w:val="mk-MK"/>
        </w:rPr>
        <w:t xml:space="preserve"> од Регулативата </w:t>
      </w:r>
      <w:r>
        <w:rPr>
          <w:lang w:val="mk-MK"/>
        </w:rPr>
        <w:t xml:space="preserve">за спроведување </w:t>
      </w:r>
      <w:r w:rsidRPr="00765F63">
        <w:rPr>
          <w:lang w:val="mk-MK"/>
        </w:rPr>
        <w:t xml:space="preserve">(ЕУ) бр. </w:t>
      </w:r>
      <w:r>
        <w:rPr>
          <w:lang w:val="mk-MK"/>
        </w:rPr>
        <w:t>2021/664</w:t>
      </w:r>
      <w:r w:rsidRPr="00765F63">
        <w:rPr>
          <w:lang w:val="mk-MK"/>
        </w:rPr>
        <w:t>;</w:t>
      </w:r>
    </w:p>
    <w:p w14:paraId="3336C4B9" w14:textId="3FFA6C06" w:rsidR="005A403D" w:rsidRDefault="00DF50EE">
      <w:pPr>
        <w:pStyle w:val="ListParagraph"/>
        <w:numPr>
          <w:ilvl w:val="0"/>
          <w:numId w:val="8"/>
        </w:numPr>
        <w:spacing w:before="120" w:after="120" w:line="257" w:lineRule="auto"/>
        <w:contextualSpacing w:val="0"/>
        <w:jc w:val="both"/>
        <w:rPr>
          <w:lang w:val="mk-MK"/>
        </w:rPr>
      </w:pPr>
      <w:r w:rsidRPr="00765F63">
        <w:rPr>
          <w:lang w:val="mk-MK"/>
        </w:rPr>
        <w:t>За целите на оваа регулатива, земјите-членки можат да назначат независен и самостоен ентитет за извршување на доделената улога и одговорностите на надлежните органи наведени во став 1. Во тој случај, мерките за координација се воспоставуваат помеѓу тој ентитет и надлежните органи, како што е наведено во став 1, со цел да се обезбеди ефективен надзор над сите барања што организацијата мора да ги исполни.</w:t>
      </w:r>
    </w:p>
    <w:p w14:paraId="29597163" w14:textId="5D405E4C" w:rsidR="00574C1D" w:rsidRPr="00CE2535" w:rsidRDefault="00574C1D" w:rsidP="00CE2535">
      <w:pPr>
        <w:pStyle w:val="ListParagraph"/>
        <w:numPr>
          <w:ilvl w:val="0"/>
          <w:numId w:val="8"/>
        </w:numPr>
        <w:spacing w:before="120" w:after="120" w:line="257" w:lineRule="auto"/>
        <w:contextualSpacing w:val="0"/>
        <w:jc w:val="both"/>
        <w:rPr>
          <w:lang w:val="mk-MK"/>
        </w:rPr>
      </w:pPr>
      <w:r w:rsidRPr="00574C1D">
        <w:rPr>
          <w:lang w:val="mk-MK"/>
        </w:rPr>
        <w:t xml:space="preserve">Агенцијата мора целосно да соработува со </w:t>
      </w:r>
      <w:r w:rsidRPr="001679AA">
        <w:rPr>
          <w:lang w:val="mk-MK"/>
        </w:rPr>
        <w:t>Агенцијата за вселенска програма на Европската унија (EUSPA) и Комитетот за акредитација за безбедност</w:t>
      </w:r>
      <w:r w:rsidRPr="00574C1D">
        <w:rPr>
          <w:lang w:val="mk-MK"/>
        </w:rPr>
        <w:t xml:space="preserve"> наведен во член 36 од Регулативата (ЕУ) 2021/696 во согласност со важечките правила за тајност, заштита на лични податоци и заштита на доверливи информации со цел да се обезбеди ефективен надзор на барањата што се </w:t>
      </w:r>
      <w:r w:rsidRPr="00CE2535">
        <w:rPr>
          <w:lang w:val="mk-MK"/>
        </w:rPr>
        <w:t xml:space="preserve">применуваат на давателот на услуги за </w:t>
      </w:r>
      <w:r w:rsidR="00CE2535" w:rsidRPr="00CE2535">
        <w:rPr>
          <w:lang w:val="mk-MK"/>
        </w:rPr>
        <w:t>воздухопловна</w:t>
      </w:r>
      <w:r w:rsidRPr="00CE2535">
        <w:rPr>
          <w:lang w:val="mk-MK"/>
        </w:rPr>
        <w:t xml:space="preserve"> навигација </w:t>
      </w:r>
      <w:r w:rsidR="00CE2535" w:rsidRPr="00CE2535">
        <w:rPr>
          <w:lang w:val="mk-MK"/>
        </w:rPr>
        <w:t xml:space="preserve">од </w:t>
      </w:r>
      <w:r w:rsidRPr="00CE2535">
        <w:rPr>
          <w:lang w:val="en-US"/>
        </w:rPr>
        <w:t>EGNOS</w:t>
      </w:r>
      <w:r w:rsidRPr="00CE2535">
        <w:rPr>
          <w:lang w:val="mk-MK"/>
        </w:rPr>
        <w:t>.</w:t>
      </w:r>
    </w:p>
    <w:p w14:paraId="6C57949D" w14:textId="18C67DCC" w:rsidR="00574C1D" w:rsidRPr="00574C1D" w:rsidRDefault="00574C1D" w:rsidP="00F27D01">
      <w:pPr>
        <w:spacing w:before="120" w:after="120" w:line="257" w:lineRule="auto"/>
        <w:ind w:left="66"/>
        <w:jc w:val="center"/>
        <w:rPr>
          <w:i/>
          <w:iCs/>
          <w:lang w:val="en-US"/>
        </w:rPr>
      </w:pPr>
      <w:r w:rsidRPr="00DF50EE">
        <w:rPr>
          <w:i/>
          <w:iCs/>
          <w:lang w:val="mk-MK"/>
        </w:rPr>
        <w:t xml:space="preserve">Член </w:t>
      </w:r>
      <w:r>
        <w:rPr>
          <w:i/>
          <w:iCs/>
          <w:lang w:val="en-US"/>
        </w:rPr>
        <w:t>7</w:t>
      </w:r>
    </w:p>
    <w:p w14:paraId="65401166" w14:textId="4D667CFF" w:rsidR="00574C1D" w:rsidRPr="00574C1D" w:rsidRDefault="00574C1D" w:rsidP="00F27D01">
      <w:pPr>
        <w:spacing w:before="120" w:after="120" w:line="257" w:lineRule="auto"/>
        <w:ind w:left="66"/>
        <w:jc w:val="center"/>
        <w:rPr>
          <w:b/>
          <w:bCs/>
          <w:lang w:val="mk-MK"/>
        </w:rPr>
      </w:pPr>
      <w:r w:rsidRPr="00574C1D">
        <w:rPr>
          <w:b/>
          <w:bCs/>
          <w:lang w:val="mk-MK"/>
        </w:rPr>
        <w:t xml:space="preserve">Доставување на релевантни информации до </w:t>
      </w:r>
      <w:r>
        <w:rPr>
          <w:b/>
          <w:bCs/>
          <w:lang w:val="mk-MK"/>
        </w:rPr>
        <w:t xml:space="preserve">надлежните органи за </w:t>
      </w:r>
      <w:r>
        <w:rPr>
          <w:b/>
          <w:bCs/>
          <w:lang w:val="en-US"/>
        </w:rPr>
        <w:t xml:space="preserve">NIS </w:t>
      </w:r>
    </w:p>
    <w:p w14:paraId="4118B7FF" w14:textId="1B4F1786" w:rsidR="00574C1D" w:rsidRDefault="00574C1D" w:rsidP="00F27D01">
      <w:pPr>
        <w:spacing w:before="120" w:after="120" w:line="257" w:lineRule="auto"/>
        <w:ind w:left="66"/>
        <w:jc w:val="both"/>
        <w:rPr>
          <w:lang w:val="mk-MK"/>
        </w:rPr>
      </w:pPr>
      <w:r w:rsidRPr="00574C1D">
        <w:rPr>
          <w:lang w:val="mk-MK"/>
        </w:rPr>
        <w:t>Врз основа на оваа регулатива, надлежните органи без непотребно одлагање ја информираат единствената точка за контакт утврдена во согласност со член 8 од Директивата (ЕУ) 2016/1148 за сите релевантни информации вклучени во известувањата дадени</w:t>
      </w:r>
      <w:r>
        <w:rPr>
          <w:lang w:val="mk-MK"/>
        </w:rPr>
        <w:t xml:space="preserve"> во</w:t>
      </w:r>
      <w:r w:rsidRPr="00574C1D">
        <w:rPr>
          <w:lang w:val="mk-MK"/>
        </w:rPr>
        <w:t xml:space="preserve"> согласно</w:t>
      </w:r>
      <w:r>
        <w:rPr>
          <w:lang w:val="mk-MK"/>
        </w:rPr>
        <w:t>ст</w:t>
      </w:r>
      <w:r w:rsidRPr="00574C1D">
        <w:rPr>
          <w:lang w:val="mk-MK"/>
        </w:rPr>
        <w:t xml:space="preserve"> точка </w:t>
      </w:r>
      <w:r>
        <w:rPr>
          <w:lang w:val="en-US"/>
        </w:rPr>
        <w:t>IS.I.OR.</w:t>
      </w:r>
      <w:r w:rsidRPr="00574C1D">
        <w:rPr>
          <w:lang w:val="mk-MK"/>
        </w:rPr>
        <w:t xml:space="preserve">230 од Анекс II </w:t>
      </w:r>
      <w:r>
        <w:rPr>
          <w:lang w:val="mk-MK"/>
        </w:rPr>
        <w:t xml:space="preserve">од </w:t>
      </w:r>
      <w:r w:rsidRPr="00574C1D">
        <w:rPr>
          <w:lang w:val="mk-MK"/>
        </w:rPr>
        <w:t xml:space="preserve">оваа регулатива и точка IS.D.OR.230 од Анекс I </w:t>
      </w:r>
      <w:r>
        <w:rPr>
          <w:lang w:val="mk-MK"/>
        </w:rPr>
        <w:t xml:space="preserve">од Делегираната </w:t>
      </w:r>
      <w:r w:rsidRPr="00574C1D">
        <w:rPr>
          <w:lang w:val="mk-MK"/>
        </w:rPr>
        <w:t>Регулативата (ЕУ) 2022/1645</w:t>
      </w:r>
      <w:r>
        <w:rPr>
          <w:lang w:val="mk-MK"/>
        </w:rPr>
        <w:t xml:space="preserve"> </w:t>
      </w:r>
      <w:r w:rsidRPr="00574C1D">
        <w:rPr>
          <w:lang w:val="mk-MK"/>
        </w:rPr>
        <w:t>од операторите на клучните услуги наведени во член 5 од Директива (ЕУ) 2016/ 1148</w:t>
      </w:r>
      <w:r>
        <w:rPr>
          <w:lang w:val="mk-MK"/>
        </w:rPr>
        <w:t>.</w:t>
      </w:r>
    </w:p>
    <w:p w14:paraId="36D63635" w14:textId="52EA5D41" w:rsidR="00574C1D" w:rsidRDefault="00574C1D" w:rsidP="00F27D01">
      <w:pPr>
        <w:spacing w:before="120" w:after="120" w:line="257" w:lineRule="auto"/>
        <w:ind w:left="66"/>
        <w:jc w:val="both"/>
        <w:rPr>
          <w:lang w:val="mk-MK"/>
        </w:rPr>
      </w:pPr>
    </w:p>
    <w:p w14:paraId="05BC75EB" w14:textId="67A844DF" w:rsidR="00574C1D" w:rsidRDefault="00574C1D" w:rsidP="00F27D01">
      <w:pPr>
        <w:spacing w:before="120" w:after="120" w:line="257" w:lineRule="auto"/>
        <w:ind w:left="66"/>
        <w:jc w:val="center"/>
        <w:rPr>
          <w:lang w:val="mk-MK"/>
        </w:rPr>
      </w:pPr>
      <w:r>
        <w:rPr>
          <w:lang w:val="mk-MK"/>
        </w:rPr>
        <w:t>Ч</w:t>
      </w:r>
      <w:r w:rsidRPr="00AC232F">
        <w:rPr>
          <w:lang w:val="mk-MK"/>
        </w:rPr>
        <w:t xml:space="preserve">лен </w:t>
      </w:r>
      <w:r>
        <w:rPr>
          <w:lang w:val="mk-MK"/>
        </w:rPr>
        <w:t>8</w:t>
      </w:r>
    </w:p>
    <w:p w14:paraId="2A047716" w14:textId="3D444271" w:rsidR="00574C1D" w:rsidRPr="00815D04" w:rsidRDefault="00574C1D" w:rsidP="00F27D01">
      <w:pPr>
        <w:spacing w:before="120" w:after="120" w:line="257" w:lineRule="auto"/>
        <w:ind w:left="66"/>
        <w:jc w:val="center"/>
        <w:rPr>
          <w:b/>
          <w:bCs/>
          <w:lang w:val="mk-MK"/>
        </w:rPr>
      </w:pPr>
      <w:r>
        <w:rPr>
          <w:b/>
          <w:bCs/>
          <w:lang w:val="mk-MK"/>
        </w:rPr>
        <w:t>Измена и дополнување на Регулативата (ЕУ) бр. 1178/2011</w:t>
      </w:r>
    </w:p>
    <w:p w14:paraId="0859621C" w14:textId="44A497E9" w:rsidR="00574C1D" w:rsidRDefault="00574C1D" w:rsidP="00F27D01">
      <w:pPr>
        <w:spacing w:before="120" w:after="120" w:line="257" w:lineRule="auto"/>
        <w:ind w:left="66"/>
        <w:jc w:val="both"/>
        <w:rPr>
          <w:lang w:val="mk-MK"/>
        </w:rPr>
      </w:pPr>
      <w:r w:rsidRPr="00815D04">
        <w:rPr>
          <w:lang w:val="mk-MK"/>
        </w:rPr>
        <w:t>Анекс</w:t>
      </w:r>
      <w:r w:rsidR="00F72F9F">
        <w:rPr>
          <w:lang w:val="mk-MK"/>
        </w:rPr>
        <w:t>ите</w:t>
      </w:r>
      <w:r w:rsidRPr="00815D04">
        <w:rPr>
          <w:lang w:val="mk-MK"/>
        </w:rPr>
        <w:t xml:space="preserve"> </w:t>
      </w:r>
      <w:r>
        <w:rPr>
          <w:lang w:val="en-US"/>
        </w:rPr>
        <w:t>V</w:t>
      </w:r>
      <w:r w:rsidRPr="00815D04">
        <w:rPr>
          <w:lang w:val="mk-MK"/>
        </w:rPr>
        <w:t>I (Дел</w:t>
      </w:r>
      <w:r>
        <w:rPr>
          <w:lang w:val="en-US"/>
        </w:rPr>
        <w:t>-ARA</w:t>
      </w:r>
      <w:r w:rsidRPr="00815D04">
        <w:rPr>
          <w:lang w:val="mk-MK"/>
        </w:rPr>
        <w:t>)</w:t>
      </w:r>
      <w:r>
        <w:rPr>
          <w:lang w:val="en-US"/>
        </w:rPr>
        <w:t xml:space="preserve"> </w:t>
      </w:r>
      <w:r>
        <w:rPr>
          <w:lang w:val="mk-MK"/>
        </w:rPr>
        <w:t xml:space="preserve">и </w:t>
      </w:r>
      <w:r>
        <w:rPr>
          <w:lang w:val="en-US"/>
        </w:rPr>
        <w:t>V</w:t>
      </w:r>
      <w:r w:rsidRPr="00815D04">
        <w:rPr>
          <w:lang w:val="mk-MK"/>
        </w:rPr>
        <w:t>I</w:t>
      </w:r>
      <w:r>
        <w:rPr>
          <w:lang w:val="en-US"/>
        </w:rPr>
        <w:t>I</w:t>
      </w:r>
      <w:r w:rsidRPr="00815D04">
        <w:rPr>
          <w:lang w:val="mk-MK"/>
        </w:rPr>
        <w:t xml:space="preserve"> (Дел</w:t>
      </w:r>
      <w:r>
        <w:rPr>
          <w:lang w:val="en-US"/>
        </w:rPr>
        <w:t>-ORA</w:t>
      </w:r>
      <w:r w:rsidRPr="00815D04">
        <w:rPr>
          <w:lang w:val="mk-MK"/>
        </w:rPr>
        <w:t xml:space="preserve">) од Регулативата (ЕУ) бр. </w:t>
      </w:r>
      <w:r>
        <w:rPr>
          <w:lang w:val="mk-MK"/>
        </w:rPr>
        <w:t>1178/2011</w:t>
      </w:r>
      <w:r w:rsidR="003E4E2F">
        <w:rPr>
          <w:lang w:val="mk-MK"/>
        </w:rPr>
        <w:t xml:space="preserve"> </w:t>
      </w:r>
      <w:r w:rsidRPr="00815D04">
        <w:rPr>
          <w:lang w:val="mk-MK"/>
        </w:rPr>
        <w:t xml:space="preserve">се </w:t>
      </w:r>
      <w:r>
        <w:rPr>
          <w:lang w:val="mk-MK"/>
        </w:rPr>
        <w:t xml:space="preserve">изменува и дополнува во согласност со Анекс </w:t>
      </w:r>
      <w:r>
        <w:rPr>
          <w:lang w:val="en-US"/>
        </w:rPr>
        <w:t>III</w:t>
      </w:r>
      <w:r>
        <w:rPr>
          <w:lang w:val="mk-MK"/>
        </w:rPr>
        <w:t xml:space="preserve"> од оваа регулатива.</w:t>
      </w:r>
    </w:p>
    <w:p w14:paraId="7CACF8D8" w14:textId="3A6582D2" w:rsidR="00574C1D" w:rsidRDefault="00574C1D" w:rsidP="00F27D01">
      <w:pPr>
        <w:spacing w:before="120" w:after="120" w:line="257" w:lineRule="auto"/>
        <w:ind w:left="66"/>
        <w:jc w:val="both"/>
        <w:rPr>
          <w:lang w:val="mk-MK"/>
        </w:rPr>
      </w:pPr>
    </w:p>
    <w:p w14:paraId="557511A3" w14:textId="227CC1F6" w:rsidR="003E4E2F" w:rsidRPr="00F72F9F" w:rsidRDefault="003E4E2F" w:rsidP="00F27D01">
      <w:pPr>
        <w:spacing w:before="120" w:after="120" w:line="257" w:lineRule="auto"/>
        <w:ind w:left="66"/>
        <w:jc w:val="center"/>
        <w:rPr>
          <w:lang w:val="en-US"/>
        </w:rPr>
      </w:pPr>
      <w:r>
        <w:rPr>
          <w:lang w:val="mk-MK"/>
        </w:rPr>
        <w:t>Ч</w:t>
      </w:r>
      <w:r w:rsidRPr="00AC232F">
        <w:rPr>
          <w:lang w:val="mk-MK"/>
        </w:rPr>
        <w:t xml:space="preserve">лен </w:t>
      </w:r>
      <w:r w:rsidR="00F72F9F">
        <w:rPr>
          <w:lang w:val="en-US"/>
        </w:rPr>
        <w:t>9</w:t>
      </w:r>
    </w:p>
    <w:p w14:paraId="073270FC" w14:textId="45ADA2FC" w:rsidR="003E4E2F" w:rsidRPr="00815D04" w:rsidRDefault="003E4E2F" w:rsidP="00F27D01">
      <w:pPr>
        <w:spacing w:before="120" w:after="120" w:line="257" w:lineRule="auto"/>
        <w:ind w:left="66"/>
        <w:jc w:val="center"/>
        <w:rPr>
          <w:b/>
          <w:bCs/>
          <w:lang w:val="mk-MK"/>
        </w:rPr>
      </w:pPr>
      <w:r>
        <w:rPr>
          <w:b/>
          <w:bCs/>
          <w:lang w:val="mk-MK"/>
        </w:rPr>
        <w:t>Измена и дополнување на Регулативата (ЕУ) бр. 748/2012</w:t>
      </w:r>
    </w:p>
    <w:p w14:paraId="35253410" w14:textId="16FDC310" w:rsidR="003E4E2F" w:rsidRDefault="003E4E2F" w:rsidP="00F27D01">
      <w:pPr>
        <w:spacing w:before="120" w:after="120" w:line="257" w:lineRule="auto"/>
        <w:ind w:left="66"/>
        <w:jc w:val="both"/>
        <w:rPr>
          <w:lang w:val="mk-MK"/>
        </w:rPr>
      </w:pPr>
      <w:r w:rsidRPr="00815D04">
        <w:rPr>
          <w:lang w:val="mk-MK"/>
        </w:rPr>
        <w:t>Анекс I (Дел</w:t>
      </w:r>
      <w:r>
        <w:rPr>
          <w:lang w:val="mk-MK"/>
        </w:rPr>
        <w:t xml:space="preserve"> 21</w:t>
      </w:r>
      <w:r w:rsidRPr="00815D04">
        <w:rPr>
          <w:lang w:val="mk-MK"/>
        </w:rPr>
        <w:t>)</w:t>
      </w:r>
      <w:r>
        <w:rPr>
          <w:lang w:val="en-US"/>
        </w:rPr>
        <w:t xml:space="preserve"> </w:t>
      </w:r>
      <w:r w:rsidRPr="00815D04">
        <w:rPr>
          <w:lang w:val="mk-MK"/>
        </w:rPr>
        <w:t xml:space="preserve">од Регулативата (ЕУ) бр. </w:t>
      </w:r>
      <w:r>
        <w:rPr>
          <w:lang w:val="mk-MK"/>
        </w:rPr>
        <w:t xml:space="preserve">748/2012 </w:t>
      </w:r>
      <w:r w:rsidRPr="00815D04">
        <w:rPr>
          <w:lang w:val="mk-MK"/>
        </w:rPr>
        <w:t xml:space="preserve">се </w:t>
      </w:r>
      <w:r>
        <w:rPr>
          <w:lang w:val="mk-MK"/>
        </w:rPr>
        <w:t xml:space="preserve">изменува и дополнува во согласност со Анекс </w:t>
      </w:r>
      <w:r>
        <w:rPr>
          <w:lang w:val="en-US"/>
        </w:rPr>
        <w:t>IV</w:t>
      </w:r>
      <w:r>
        <w:rPr>
          <w:lang w:val="mk-MK"/>
        </w:rPr>
        <w:t xml:space="preserve"> од оваа регулатива.</w:t>
      </w:r>
    </w:p>
    <w:p w14:paraId="635881B6" w14:textId="77777777" w:rsidR="003E4E2F" w:rsidRPr="00574C1D" w:rsidRDefault="003E4E2F" w:rsidP="00F27D01">
      <w:pPr>
        <w:spacing w:before="120" w:after="120" w:line="257" w:lineRule="auto"/>
        <w:ind w:left="66"/>
        <w:jc w:val="both"/>
        <w:rPr>
          <w:lang w:val="mk-MK"/>
        </w:rPr>
      </w:pPr>
    </w:p>
    <w:p w14:paraId="54CCA4E0" w14:textId="3E0C9FFE" w:rsidR="00F72F9F" w:rsidRPr="00F72F9F" w:rsidRDefault="00F72F9F" w:rsidP="00F27D01">
      <w:pPr>
        <w:spacing w:before="120" w:after="120" w:line="257" w:lineRule="auto"/>
        <w:ind w:left="66"/>
        <w:jc w:val="center"/>
        <w:rPr>
          <w:lang w:val="en-US"/>
        </w:rPr>
      </w:pPr>
      <w:r>
        <w:rPr>
          <w:lang w:val="mk-MK"/>
        </w:rPr>
        <w:t>Ч</w:t>
      </w:r>
      <w:r w:rsidRPr="00AC232F">
        <w:rPr>
          <w:lang w:val="mk-MK"/>
        </w:rPr>
        <w:t xml:space="preserve">лен </w:t>
      </w:r>
      <w:r>
        <w:rPr>
          <w:lang w:val="en-US"/>
        </w:rPr>
        <w:t>10</w:t>
      </w:r>
    </w:p>
    <w:p w14:paraId="49DDF76C" w14:textId="5DA9B859" w:rsidR="00F72F9F" w:rsidRPr="00F72F9F" w:rsidRDefault="00F72F9F" w:rsidP="00F27D01">
      <w:pPr>
        <w:spacing w:before="120" w:after="120" w:line="257" w:lineRule="auto"/>
        <w:ind w:left="66"/>
        <w:jc w:val="center"/>
        <w:rPr>
          <w:b/>
          <w:bCs/>
          <w:lang w:val="en-US"/>
        </w:rPr>
      </w:pPr>
      <w:r>
        <w:rPr>
          <w:b/>
          <w:bCs/>
          <w:lang w:val="mk-MK"/>
        </w:rPr>
        <w:t xml:space="preserve">Измена и дополнување на Регулативата (ЕУ) бр. </w:t>
      </w:r>
      <w:r>
        <w:rPr>
          <w:b/>
          <w:bCs/>
          <w:lang w:val="en-US"/>
        </w:rPr>
        <w:t>965/2012</w:t>
      </w:r>
    </w:p>
    <w:p w14:paraId="6369C01A" w14:textId="41C4D8DC" w:rsidR="00F72F9F" w:rsidRDefault="00F72F9F" w:rsidP="00F27D01">
      <w:pPr>
        <w:spacing w:before="120" w:after="120" w:line="257" w:lineRule="auto"/>
        <w:ind w:left="66"/>
        <w:jc w:val="both"/>
        <w:rPr>
          <w:lang w:val="mk-MK"/>
        </w:rPr>
      </w:pPr>
      <w:r w:rsidRPr="00815D04">
        <w:rPr>
          <w:lang w:val="mk-MK"/>
        </w:rPr>
        <w:t>Анекс</w:t>
      </w:r>
      <w:r>
        <w:rPr>
          <w:lang w:val="mk-MK"/>
        </w:rPr>
        <w:t>ите</w:t>
      </w:r>
      <w:r w:rsidRPr="00815D04">
        <w:rPr>
          <w:lang w:val="mk-MK"/>
        </w:rPr>
        <w:t xml:space="preserve"> </w:t>
      </w:r>
      <w:r>
        <w:rPr>
          <w:lang w:val="en-US"/>
        </w:rPr>
        <w:t>II</w:t>
      </w:r>
      <w:r w:rsidRPr="00815D04">
        <w:rPr>
          <w:lang w:val="mk-MK"/>
        </w:rPr>
        <w:t>I (Дел</w:t>
      </w:r>
      <w:r>
        <w:rPr>
          <w:lang w:val="en-US"/>
        </w:rPr>
        <w:t>-ARO</w:t>
      </w:r>
      <w:r w:rsidRPr="00815D04">
        <w:rPr>
          <w:lang w:val="mk-MK"/>
        </w:rPr>
        <w:t>)</w:t>
      </w:r>
      <w:r>
        <w:rPr>
          <w:lang w:val="en-US"/>
        </w:rPr>
        <w:t xml:space="preserve"> </w:t>
      </w:r>
      <w:r>
        <w:rPr>
          <w:lang w:val="mk-MK"/>
        </w:rPr>
        <w:t xml:space="preserve">и </w:t>
      </w:r>
      <w:r>
        <w:rPr>
          <w:lang w:val="en-US"/>
        </w:rPr>
        <w:t>I</w:t>
      </w:r>
      <w:r w:rsidRPr="00815D04">
        <w:rPr>
          <w:lang w:val="mk-MK"/>
        </w:rPr>
        <w:t>I</w:t>
      </w:r>
      <w:r>
        <w:rPr>
          <w:lang w:val="en-US"/>
        </w:rPr>
        <w:t>I</w:t>
      </w:r>
      <w:r w:rsidRPr="00815D04">
        <w:rPr>
          <w:lang w:val="mk-MK"/>
        </w:rPr>
        <w:t xml:space="preserve"> (Дел</w:t>
      </w:r>
      <w:r>
        <w:rPr>
          <w:lang w:val="en-US"/>
        </w:rPr>
        <w:t>-ORO</w:t>
      </w:r>
      <w:r w:rsidRPr="00815D04">
        <w:rPr>
          <w:lang w:val="mk-MK"/>
        </w:rPr>
        <w:t xml:space="preserve">) од Регулативата (ЕУ) бр. </w:t>
      </w:r>
      <w:r>
        <w:rPr>
          <w:lang w:val="en-US"/>
        </w:rPr>
        <w:t>965/2012</w:t>
      </w:r>
      <w:r>
        <w:rPr>
          <w:lang w:val="mk-MK"/>
        </w:rPr>
        <w:t xml:space="preserve"> </w:t>
      </w:r>
      <w:r w:rsidRPr="00815D04">
        <w:rPr>
          <w:lang w:val="mk-MK"/>
        </w:rPr>
        <w:t xml:space="preserve">се </w:t>
      </w:r>
      <w:r>
        <w:rPr>
          <w:lang w:val="mk-MK"/>
        </w:rPr>
        <w:t xml:space="preserve">изменува и дополнува во согласност со Анекс </w:t>
      </w:r>
      <w:r>
        <w:rPr>
          <w:lang w:val="en-US"/>
        </w:rPr>
        <w:t>V</w:t>
      </w:r>
      <w:r>
        <w:rPr>
          <w:lang w:val="mk-MK"/>
        </w:rPr>
        <w:t xml:space="preserve"> од оваа регулатива.</w:t>
      </w:r>
    </w:p>
    <w:p w14:paraId="3E6981B4" w14:textId="77777777" w:rsidR="00F72F9F" w:rsidRDefault="00F72F9F" w:rsidP="00F27D01">
      <w:pPr>
        <w:spacing w:before="120" w:after="120" w:line="257" w:lineRule="auto"/>
        <w:ind w:left="66"/>
        <w:jc w:val="center"/>
        <w:rPr>
          <w:lang w:val="mk-MK"/>
        </w:rPr>
      </w:pPr>
    </w:p>
    <w:p w14:paraId="6AFB856D" w14:textId="141F1070" w:rsidR="00F72F9F" w:rsidRPr="00F72F9F" w:rsidRDefault="00F72F9F" w:rsidP="00F27D01">
      <w:pPr>
        <w:spacing w:before="120" w:after="120" w:line="257" w:lineRule="auto"/>
        <w:ind w:left="66"/>
        <w:jc w:val="center"/>
        <w:rPr>
          <w:lang w:val="en-US"/>
        </w:rPr>
      </w:pPr>
      <w:r>
        <w:rPr>
          <w:lang w:val="mk-MK"/>
        </w:rPr>
        <w:t>Ч</w:t>
      </w:r>
      <w:r w:rsidRPr="00AC232F">
        <w:rPr>
          <w:lang w:val="mk-MK"/>
        </w:rPr>
        <w:t xml:space="preserve">лен </w:t>
      </w:r>
      <w:r>
        <w:rPr>
          <w:lang w:val="en-US"/>
        </w:rPr>
        <w:t>11</w:t>
      </w:r>
    </w:p>
    <w:p w14:paraId="4E3A9A96" w14:textId="2F85563D" w:rsidR="00F72F9F" w:rsidRPr="00F72F9F" w:rsidRDefault="00F72F9F" w:rsidP="00F27D01">
      <w:pPr>
        <w:spacing w:before="120" w:after="120" w:line="257" w:lineRule="auto"/>
        <w:ind w:left="66"/>
        <w:jc w:val="center"/>
        <w:rPr>
          <w:b/>
          <w:bCs/>
          <w:lang w:val="en-US"/>
        </w:rPr>
      </w:pPr>
      <w:r>
        <w:rPr>
          <w:b/>
          <w:bCs/>
          <w:lang w:val="mk-MK"/>
        </w:rPr>
        <w:t xml:space="preserve">Измена и дополнување на Регулативата (ЕУ) бр. </w:t>
      </w:r>
      <w:r>
        <w:rPr>
          <w:b/>
          <w:bCs/>
          <w:lang w:val="en-US"/>
        </w:rPr>
        <w:t>139/2014</w:t>
      </w:r>
    </w:p>
    <w:p w14:paraId="39494D3A" w14:textId="6154CEB4" w:rsidR="00F72F9F" w:rsidRDefault="00F72F9F" w:rsidP="00F27D01">
      <w:pPr>
        <w:spacing w:before="120" w:after="120" w:line="257" w:lineRule="auto"/>
        <w:ind w:left="66"/>
        <w:jc w:val="both"/>
        <w:rPr>
          <w:lang w:val="mk-MK"/>
        </w:rPr>
      </w:pPr>
      <w:r w:rsidRPr="00815D04">
        <w:rPr>
          <w:lang w:val="mk-MK"/>
        </w:rPr>
        <w:t xml:space="preserve">Анекс </w:t>
      </w:r>
      <w:r>
        <w:rPr>
          <w:lang w:val="en-US"/>
        </w:rPr>
        <w:t>I</w:t>
      </w:r>
      <w:r w:rsidRPr="00815D04">
        <w:rPr>
          <w:lang w:val="mk-MK"/>
        </w:rPr>
        <w:t>I (Дел</w:t>
      </w:r>
      <w:r>
        <w:rPr>
          <w:lang w:val="en-US"/>
        </w:rPr>
        <w:t>-ADR</w:t>
      </w:r>
      <w:r w:rsidR="00831A54">
        <w:rPr>
          <w:lang w:val="mk-MK"/>
        </w:rPr>
        <w:t>.</w:t>
      </w:r>
      <w:r>
        <w:rPr>
          <w:lang w:val="en-US"/>
        </w:rPr>
        <w:t>AR</w:t>
      </w:r>
      <w:r w:rsidRPr="00815D04">
        <w:rPr>
          <w:lang w:val="mk-MK"/>
        </w:rPr>
        <w:t>)</w:t>
      </w:r>
      <w:r>
        <w:rPr>
          <w:lang w:val="en-US"/>
        </w:rPr>
        <w:t xml:space="preserve"> </w:t>
      </w:r>
      <w:r w:rsidRPr="00815D04">
        <w:rPr>
          <w:lang w:val="mk-MK"/>
        </w:rPr>
        <w:t xml:space="preserve">од Регулативата (ЕУ) бр. </w:t>
      </w:r>
      <w:r>
        <w:rPr>
          <w:lang w:val="en-US"/>
        </w:rPr>
        <w:t xml:space="preserve">139/2014 </w:t>
      </w:r>
      <w:r w:rsidRPr="00815D04">
        <w:rPr>
          <w:lang w:val="mk-MK"/>
        </w:rPr>
        <w:t xml:space="preserve">се </w:t>
      </w:r>
      <w:r>
        <w:rPr>
          <w:lang w:val="mk-MK"/>
        </w:rPr>
        <w:t xml:space="preserve">изменува и дополнува во согласност со Анекс </w:t>
      </w:r>
      <w:r>
        <w:rPr>
          <w:lang w:val="en-US"/>
        </w:rPr>
        <w:t>VI</w:t>
      </w:r>
      <w:r>
        <w:rPr>
          <w:lang w:val="mk-MK"/>
        </w:rPr>
        <w:t xml:space="preserve"> од оваа регулатива.</w:t>
      </w:r>
    </w:p>
    <w:p w14:paraId="4C2470A7" w14:textId="2E69EBB4" w:rsidR="00F72F9F" w:rsidRPr="00F72F9F" w:rsidRDefault="00F72F9F" w:rsidP="00F27D01">
      <w:pPr>
        <w:spacing w:before="120" w:after="120" w:line="257" w:lineRule="auto"/>
        <w:ind w:left="66"/>
        <w:jc w:val="center"/>
        <w:rPr>
          <w:lang w:val="en-US"/>
        </w:rPr>
      </w:pPr>
      <w:r>
        <w:rPr>
          <w:lang w:val="mk-MK"/>
        </w:rPr>
        <w:t>Ч</w:t>
      </w:r>
      <w:r w:rsidRPr="00AC232F">
        <w:rPr>
          <w:lang w:val="mk-MK"/>
        </w:rPr>
        <w:t xml:space="preserve">лен </w:t>
      </w:r>
      <w:r>
        <w:rPr>
          <w:lang w:val="en-US"/>
        </w:rPr>
        <w:t>12</w:t>
      </w:r>
    </w:p>
    <w:p w14:paraId="2D02948E" w14:textId="32F66A31" w:rsidR="00F72F9F" w:rsidRPr="00F72F9F" w:rsidRDefault="00F72F9F" w:rsidP="00F27D01">
      <w:pPr>
        <w:spacing w:before="120" w:after="120" w:line="257" w:lineRule="auto"/>
        <w:ind w:left="66"/>
        <w:jc w:val="center"/>
        <w:rPr>
          <w:b/>
          <w:bCs/>
          <w:lang w:val="en-US"/>
        </w:rPr>
      </w:pPr>
      <w:r>
        <w:rPr>
          <w:b/>
          <w:bCs/>
          <w:lang w:val="mk-MK"/>
        </w:rPr>
        <w:t xml:space="preserve">Измена и дополнување на Регулативата (ЕУ) бр. </w:t>
      </w:r>
      <w:r>
        <w:rPr>
          <w:b/>
          <w:bCs/>
          <w:lang w:val="en-US"/>
        </w:rPr>
        <w:t>1321/2014</w:t>
      </w:r>
    </w:p>
    <w:p w14:paraId="5709D5EA" w14:textId="50299C18" w:rsidR="00F72F9F" w:rsidRDefault="00F72F9F" w:rsidP="00F27D01">
      <w:pPr>
        <w:spacing w:before="120" w:after="120" w:line="257" w:lineRule="auto"/>
        <w:ind w:left="66"/>
        <w:jc w:val="both"/>
        <w:rPr>
          <w:lang w:val="mk-MK"/>
        </w:rPr>
      </w:pPr>
      <w:r w:rsidRPr="00815D04">
        <w:rPr>
          <w:lang w:val="mk-MK"/>
        </w:rPr>
        <w:t>Анекс</w:t>
      </w:r>
      <w:r>
        <w:rPr>
          <w:lang w:val="mk-MK"/>
        </w:rPr>
        <w:t>ите</w:t>
      </w:r>
      <w:r w:rsidRPr="00815D04">
        <w:rPr>
          <w:lang w:val="mk-MK"/>
        </w:rPr>
        <w:t xml:space="preserve"> </w:t>
      </w:r>
      <w:r>
        <w:rPr>
          <w:lang w:val="en-US"/>
        </w:rPr>
        <w:t>I</w:t>
      </w:r>
      <w:r w:rsidRPr="00815D04">
        <w:rPr>
          <w:lang w:val="mk-MK"/>
        </w:rPr>
        <w:t>I (Дел</w:t>
      </w:r>
      <w:r>
        <w:rPr>
          <w:lang w:val="en-US"/>
        </w:rPr>
        <w:t>-145</w:t>
      </w:r>
      <w:r w:rsidRPr="00815D04">
        <w:rPr>
          <w:lang w:val="mk-MK"/>
        </w:rPr>
        <w:t>)</w:t>
      </w:r>
      <w:r>
        <w:rPr>
          <w:lang w:val="en-US"/>
        </w:rPr>
        <w:t>, I</w:t>
      </w:r>
      <w:r w:rsidRPr="00815D04">
        <w:rPr>
          <w:lang w:val="mk-MK"/>
        </w:rPr>
        <w:t>I</w:t>
      </w:r>
      <w:r>
        <w:rPr>
          <w:lang w:val="en-US"/>
        </w:rPr>
        <w:t>I</w:t>
      </w:r>
      <w:r w:rsidRPr="00815D04">
        <w:rPr>
          <w:lang w:val="mk-MK"/>
        </w:rPr>
        <w:t xml:space="preserve"> (Дел</w:t>
      </w:r>
      <w:r>
        <w:rPr>
          <w:lang w:val="en-US"/>
        </w:rPr>
        <w:t>-</w:t>
      </w:r>
      <w:r w:rsidR="00CD6AC0">
        <w:rPr>
          <w:lang w:val="mk-MK"/>
        </w:rPr>
        <w:t>66</w:t>
      </w:r>
      <w:r w:rsidRPr="00815D04">
        <w:rPr>
          <w:lang w:val="mk-MK"/>
        </w:rPr>
        <w:t>)</w:t>
      </w:r>
      <w:r>
        <w:rPr>
          <w:lang w:val="en-US"/>
        </w:rPr>
        <w:t xml:space="preserve"> </w:t>
      </w:r>
      <w:r>
        <w:rPr>
          <w:lang w:val="mk-MK"/>
        </w:rPr>
        <w:t xml:space="preserve">и </w:t>
      </w:r>
      <w:r>
        <w:rPr>
          <w:lang w:val="en-US"/>
        </w:rPr>
        <w:t>V</w:t>
      </w:r>
      <w:r>
        <w:rPr>
          <w:lang w:val="mk-MK"/>
        </w:rPr>
        <w:t>в</w:t>
      </w:r>
      <w:r>
        <w:rPr>
          <w:lang w:val="en-US"/>
        </w:rPr>
        <w:t xml:space="preserve"> (</w:t>
      </w:r>
      <w:r>
        <w:rPr>
          <w:lang w:val="mk-MK"/>
        </w:rPr>
        <w:t>Дел-</w:t>
      </w:r>
      <w:r>
        <w:rPr>
          <w:lang w:val="en-US"/>
        </w:rPr>
        <w:t>CAMO)</w:t>
      </w:r>
      <w:r w:rsidRPr="00815D04">
        <w:rPr>
          <w:lang w:val="mk-MK"/>
        </w:rPr>
        <w:t xml:space="preserve"> од Регулативата (ЕУ) бр. </w:t>
      </w:r>
      <w:r>
        <w:rPr>
          <w:lang w:val="en-US"/>
        </w:rPr>
        <w:t>1321/2014</w:t>
      </w:r>
      <w:r>
        <w:rPr>
          <w:lang w:val="mk-MK"/>
        </w:rPr>
        <w:t xml:space="preserve"> </w:t>
      </w:r>
      <w:r w:rsidRPr="00815D04">
        <w:rPr>
          <w:lang w:val="mk-MK"/>
        </w:rPr>
        <w:t xml:space="preserve">се </w:t>
      </w:r>
      <w:r>
        <w:rPr>
          <w:lang w:val="mk-MK"/>
        </w:rPr>
        <w:t xml:space="preserve">изменува и дополнува во согласност со Анекс </w:t>
      </w:r>
      <w:r>
        <w:rPr>
          <w:lang w:val="en-US"/>
        </w:rPr>
        <w:t>VII</w:t>
      </w:r>
      <w:r>
        <w:rPr>
          <w:lang w:val="mk-MK"/>
        </w:rPr>
        <w:t xml:space="preserve"> од оваа регулатива.</w:t>
      </w:r>
    </w:p>
    <w:p w14:paraId="70D3239B" w14:textId="77777777" w:rsidR="00CD6AC0" w:rsidRDefault="00CD6AC0" w:rsidP="00F27D01">
      <w:pPr>
        <w:spacing w:before="120" w:after="120" w:line="257" w:lineRule="auto"/>
        <w:ind w:left="66"/>
        <w:jc w:val="center"/>
        <w:rPr>
          <w:lang w:val="mk-MK"/>
        </w:rPr>
      </w:pPr>
    </w:p>
    <w:p w14:paraId="2F60530B" w14:textId="67563243" w:rsidR="00F72F9F" w:rsidRPr="00F72F9F" w:rsidRDefault="00F72F9F" w:rsidP="00F27D01">
      <w:pPr>
        <w:spacing w:before="120" w:after="120" w:line="257" w:lineRule="auto"/>
        <w:ind w:left="66"/>
        <w:jc w:val="center"/>
        <w:rPr>
          <w:lang w:val="en-US"/>
        </w:rPr>
      </w:pPr>
      <w:r>
        <w:rPr>
          <w:lang w:val="mk-MK"/>
        </w:rPr>
        <w:t>Ч</w:t>
      </w:r>
      <w:r w:rsidRPr="00AC232F">
        <w:rPr>
          <w:lang w:val="mk-MK"/>
        </w:rPr>
        <w:t xml:space="preserve">лен </w:t>
      </w:r>
      <w:r>
        <w:rPr>
          <w:lang w:val="en-US"/>
        </w:rPr>
        <w:t>13</w:t>
      </w:r>
    </w:p>
    <w:p w14:paraId="1D5E8917" w14:textId="2FB2A275" w:rsidR="00F72F9F" w:rsidRPr="00F72F9F" w:rsidRDefault="00F72F9F" w:rsidP="00F27D01">
      <w:pPr>
        <w:spacing w:before="120" w:after="120" w:line="257" w:lineRule="auto"/>
        <w:ind w:left="66"/>
        <w:jc w:val="center"/>
        <w:rPr>
          <w:b/>
          <w:bCs/>
          <w:lang w:val="en-US"/>
        </w:rPr>
      </w:pPr>
      <w:r>
        <w:rPr>
          <w:b/>
          <w:bCs/>
          <w:lang w:val="mk-MK"/>
        </w:rPr>
        <w:t xml:space="preserve">Измена и дополнување на Регулативата (ЕУ)  </w:t>
      </w:r>
      <w:r>
        <w:rPr>
          <w:b/>
          <w:bCs/>
          <w:lang w:val="en-US"/>
        </w:rPr>
        <w:t>2015/340</w:t>
      </w:r>
    </w:p>
    <w:p w14:paraId="4EBE04C1" w14:textId="1AE6C5FD" w:rsidR="00F72F9F" w:rsidRDefault="00F72F9F" w:rsidP="00F27D01">
      <w:pPr>
        <w:spacing w:before="120" w:after="120" w:line="257" w:lineRule="auto"/>
        <w:ind w:left="66"/>
        <w:jc w:val="both"/>
        <w:rPr>
          <w:lang w:val="mk-MK"/>
        </w:rPr>
      </w:pPr>
      <w:r w:rsidRPr="00815D04">
        <w:rPr>
          <w:lang w:val="mk-MK"/>
        </w:rPr>
        <w:t>Анекс</w:t>
      </w:r>
      <w:r>
        <w:rPr>
          <w:lang w:val="mk-MK"/>
        </w:rPr>
        <w:t>ите</w:t>
      </w:r>
      <w:r w:rsidRPr="00815D04">
        <w:rPr>
          <w:lang w:val="mk-MK"/>
        </w:rPr>
        <w:t xml:space="preserve"> </w:t>
      </w:r>
      <w:r>
        <w:rPr>
          <w:lang w:val="en-US"/>
        </w:rPr>
        <w:t>I</w:t>
      </w:r>
      <w:r w:rsidRPr="00815D04">
        <w:rPr>
          <w:lang w:val="mk-MK"/>
        </w:rPr>
        <w:t>I (Дел</w:t>
      </w:r>
      <w:r>
        <w:rPr>
          <w:lang w:val="en-US"/>
        </w:rPr>
        <w:t xml:space="preserve"> ATCO.AR</w:t>
      </w:r>
      <w:r w:rsidRPr="00815D04">
        <w:rPr>
          <w:lang w:val="mk-MK"/>
        </w:rPr>
        <w:t>)</w:t>
      </w:r>
      <w:r>
        <w:rPr>
          <w:lang w:val="en-US"/>
        </w:rPr>
        <w:t xml:space="preserve"> </w:t>
      </w:r>
      <w:r>
        <w:rPr>
          <w:lang w:val="mk-MK"/>
        </w:rPr>
        <w:t xml:space="preserve">и </w:t>
      </w:r>
      <w:r>
        <w:rPr>
          <w:lang w:val="en-US"/>
        </w:rPr>
        <w:t>I</w:t>
      </w:r>
      <w:r w:rsidRPr="00815D04">
        <w:rPr>
          <w:lang w:val="mk-MK"/>
        </w:rPr>
        <w:t>I</w:t>
      </w:r>
      <w:r>
        <w:rPr>
          <w:lang w:val="en-US"/>
        </w:rPr>
        <w:t>I</w:t>
      </w:r>
      <w:r w:rsidRPr="00815D04">
        <w:rPr>
          <w:lang w:val="mk-MK"/>
        </w:rPr>
        <w:t xml:space="preserve"> (Дел</w:t>
      </w:r>
      <w:r>
        <w:rPr>
          <w:lang w:val="en-US"/>
        </w:rPr>
        <w:t xml:space="preserve"> ATCO.OR</w:t>
      </w:r>
      <w:r w:rsidRPr="00815D04">
        <w:rPr>
          <w:lang w:val="mk-MK"/>
        </w:rPr>
        <w:t xml:space="preserve">) од Регулативата (ЕУ) </w:t>
      </w:r>
      <w:r>
        <w:rPr>
          <w:lang w:val="en-US"/>
        </w:rPr>
        <w:t xml:space="preserve">2015/340 </w:t>
      </w:r>
      <w:r w:rsidRPr="00815D04">
        <w:rPr>
          <w:lang w:val="mk-MK"/>
        </w:rPr>
        <w:t xml:space="preserve">се </w:t>
      </w:r>
      <w:r>
        <w:rPr>
          <w:lang w:val="mk-MK"/>
        </w:rPr>
        <w:t xml:space="preserve">изменува и дополнува во согласност со Анекс </w:t>
      </w:r>
      <w:r>
        <w:rPr>
          <w:lang w:val="en-US"/>
        </w:rPr>
        <w:t>VIII</w:t>
      </w:r>
      <w:r>
        <w:rPr>
          <w:lang w:val="mk-MK"/>
        </w:rPr>
        <w:t xml:space="preserve"> од оваа регулатива.</w:t>
      </w:r>
    </w:p>
    <w:p w14:paraId="6B92E21A" w14:textId="7CF8F4C8" w:rsidR="00F72F9F" w:rsidRDefault="00F72F9F" w:rsidP="00F27D01">
      <w:pPr>
        <w:spacing w:before="120" w:after="120" w:line="257" w:lineRule="auto"/>
        <w:ind w:left="66"/>
        <w:jc w:val="both"/>
        <w:rPr>
          <w:lang w:val="mk-MK"/>
        </w:rPr>
      </w:pPr>
    </w:p>
    <w:p w14:paraId="4F1099E1" w14:textId="5102CDA0" w:rsidR="00F72F9F" w:rsidRPr="00F72F9F" w:rsidRDefault="00F72F9F" w:rsidP="00F27D01">
      <w:pPr>
        <w:spacing w:before="120" w:after="120" w:line="257" w:lineRule="auto"/>
        <w:ind w:left="66"/>
        <w:jc w:val="center"/>
        <w:rPr>
          <w:lang w:val="en-US"/>
        </w:rPr>
      </w:pPr>
      <w:r>
        <w:rPr>
          <w:lang w:val="mk-MK"/>
        </w:rPr>
        <w:t>Ч</w:t>
      </w:r>
      <w:r w:rsidRPr="00AC232F">
        <w:rPr>
          <w:lang w:val="mk-MK"/>
        </w:rPr>
        <w:t xml:space="preserve">лен </w:t>
      </w:r>
      <w:r>
        <w:rPr>
          <w:lang w:val="en-US"/>
        </w:rPr>
        <w:t>14</w:t>
      </w:r>
    </w:p>
    <w:p w14:paraId="4AEC302B" w14:textId="3F165DE0" w:rsidR="00F72F9F" w:rsidRPr="00F72F9F" w:rsidRDefault="00F72F9F" w:rsidP="00F27D01">
      <w:pPr>
        <w:spacing w:before="120" w:after="120" w:line="257" w:lineRule="auto"/>
        <w:ind w:left="66"/>
        <w:jc w:val="center"/>
        <w:rPr>
          <w:b/>
          <w:bCs/>
          <w:lang w:val="en-US"/>
        </w:rPr>
      </w:pPr>
      <w:r>
        <w:rPr>
          <w:b/>
          <w:bCs/>
          <w:lang w:val="mk-MK"/>
        </w:rPr>
        <w:t xml:space="preserve">Измена и дополнување на Регулативата (ЕУ)  </w:t>
      </w:r>
      <w:r>
        <w:rPr>
          <w:b/>
          <w:bCs/>
          <w:lang w:val="en-US"/>
        </w:rPr>
        <w:t>2017/373</w:t>
      </w:r>
    </w:p>
    <w:p w14:paraId="6200BCE2" w14:textId="423E106F" w:rsidR="00F72F9F" w:rsidRDefault="00F72F9F" w:rsidP="00F27D01">
      <w:pPr>
        <w:spacing w:before="120" w:after="120" w:line="257" w:lineRule="auto"/>
        <w:ind w:left="66"/>
        <w:jc w:val="both"/>
        <w:rPr>
          <w:lang w:val="mk-MK"/>
        </w:rPr>
      </w:pPr>
      <w:r w:rsidRPr="00815D04">
        <w:rPr>
          <w:lang w:val="mk-MK"/>
        </w:rPr>
        <w:t>Анекс</w:t>
      </w:r>
      <w:r>
        <w:rPr>
          <w:lang w:val="mk-MK"/>
        </w:rPr>
        <w:t>ите</w:t>
      </w:r>
      <w:r w:rsidRPr="00815D04">
        <w:rPr>
          <w:lang w:val="mk-MK"/>
        </w:rPr>
        <w:t xml:space="preserve"> </w:t>
      </w:r>
      <w:r>
        <w:rPr>
          <w:lang w:val="en-US"/>
        </w:rPr>
        <w:t>I</w:t>
      </w:r>
      <w:r w:rsidRPr="00815D04">
        <w:rPr>
          <w:lang w:val="mk-MK"/>
        </w:rPr>
        <w:t>I (Дел</w:t>
      </w:r>
      <w:r>
        <w:rPr>
          <w:lang w:val="en-US"/>
        </w:rPr>
        <w:t>-ATM/ANS.AR</w:t>
      </w:r>
      <w:r w:rsidRPr="00815D04">
        <w:rPr>
          <w:lang w:val="mk-MK"/>
        </w:rPr>
        <w:t>)</w:t>
      </w:r>
      <w:r>
        <w:rPr>
          <w:lang w:val="en-US"/>
        </w:rPr>
        <w:t xml:space="preserve"> </w:t>
      </w:r>
      <w:r>
        <w:rPr>
          <w:lang w:val="mk-MK"/>
        </w:rPr>
        <w:t xml:space="preserve">и </w:t>
      </w:r>
      <w:r>
        <w:rPr>
          <w:lang w:val="en-US"/>
        </w:rPr>
        <w:t>I</w:t>
      </w:r>
      <w:r w:rsidRPr="00815D04">
        <w:rPr>
          <w:lang w:val="mk-MK"/>
        </w:rPr>
        <w:t>I</w:t>
      </w:r>
      <w:r>
        <w:rPr>
          <w:lang w:val="en-US"/>
        </w:rPr>
        <w:t>I</w:t>
      </w:r>
      <w:r w:rsidRPr="00815D04">
        <w:rPr>
          <w:lang w:val="mk-MK"/>
        </w:rPr>
        <w:t xml:space="preserve"> (Дел</w:t>
      </w:r>
      <w:r>
        <w:rPr>
          <w:lang w:val="en-US"/>
        </w:rPr>
        <w:t>-ATM/ANS.OR</w:t>
      </w:r>
      <w:r w:rsidRPr="00815D04">
        <w:rPr>
          <w:lang w:val="mk-MK"/>
        </w:rPr>
        <w:t xml:space="preserve">) од Регулативата (ЕУ) </w:t>
      </w:r>
      <w:r>
        <w:rPr>
          <w:lang w:val="en-US"/>
        </w:rPr>
        <w:t xml:space="preserve">2017/373 </w:t>
      </w:r>
      <w:r w:rsidRPr="00815D04">
        <w:rPr>
          <w:lang w:val="mk-MK"/>
        </w:rPr>
        <w:t xml:space="preserve">се </w:t>
      </w:r>
      <w:r>
        <w:rPr>
          <w:lang w:val="mk-MK"/>
        </w:rPr>
        <w:t xml:space="preserve">изменува и дополнува во согласност со Анекс </w:t>
      </w:r>
      <w:r>
        <w:rPr>
          <w:lang w:val="en-US"/>
        </w:rPr>
        <w:t>IX</w:t>
      </w:r>
      <w:r>
        <w:rPr>
          <w:lang w:val="mk-MK"/>
        </w:rPr>
        <w:t xml:space="preserve"> од оваа регулатива.</w:t>
      </w:r>
    </w:p>
    <w:p w14:paraId="75D387E0" w14:textId="515B0D15" w:rsidR="00F72F9F" w:rsidRDefault="00F72F9F" w:rsidP="00F27D01">
      <w:pPr>
        <w:spacing w:before="120" w:after="120" w:line="257" w:lineRule="auto"/>
        <w:ind w:left="66"/>
        <w:jc w:val="both"/>
        <w:rPr>
          <w:lang w:val="mk-MK"/>
        </w:rPr>
      </w:pPr>
    </w:p>
    <w:p w14:paraId="1B9108C3" w14:textId="69D7C48C" w:rsidR="00F72F9F" w:rsidRPr="00F72F9F" w:rsidRDefault="00F72F9F" w:rsidP="00F27D01">
      <w:pPr>
        <w:spacing w:before="120" w:after="120" w:line="257" w:lineRule="auto"/>
        <w:ind w:left="66"/>
        <w:jc w:val="center"/>
        <w:rPr>
          <w:lang w:val="en-US"/>
        </w:rPr>
      </w:pPr>
      <w:r>
        <w:rPr>
          <w:lang w:val="mk-MK"/>
        </w:rPr>
        <w:t>Ч</w:t>
      </w:r>
      <w:r w:rsidRPr="00AC232F">
        <w:rPr>
          <w:lang w:val="mk-MK"/>
        </w:rPr>
        <w:t xml:space="preserve">лен </w:t>
      </w:r>
      <w:r>
        <w:rPr>
          <w:lang w:val="en-US"/>
        </w:rPr>
        <w:t>15</w:t>
      </w:r>
    </w:p>
    <w:p w14:paraId="2609D00C" w14:textId="749ED0A0" w:rsidR="00F72F9F" w:rsidRPr="00F72F9F" w:rsidRDefault="00F72F9F" w:rsidP="00F27D01">
      <w:pPr>
        <w:spacing w:before="120" w:after="120" w:line="257" w:lineRule="auto"/>
        <w:ind w:left="66"/>
        <w:jc w:val="center"/>
        <w:rPr>
          <w:b/>
          <w:bCs/>
          <w:lang w:val="en-US"/>
        </w:rPr>
      </w:pPr>
      <w:r>
        <w:rPr>
          <w:b/>
          <w:bCs/>
          <w:lang w:val="mk-MK"/>
        </w:rPr>
        <w:t xml:space="preserve">Измена и дополнување на Регулативата (ЕУ) </w:t>
      </w:r>
      <w:r>
        <w:rPr>
          <w:b/>
          <w:bCs/>
          <w:lang w:val="en-US"/>
        </w:rPr>
        <w:t>2021/664</w:t>
      </w:r>
    </w:p>
    <w:p w14:paraId="617F2078" w14:textId="1497930C" w:rsidR="00F72F9F" w:rsidRDefault="00F72F9F" w:rsidP="00F27D01">
      <w:pPr>
        <w:spacing w:before="120" w:after="120" w:line="257" w:lineRule="auto"/>
        <w:ind w:left="66"/>
        <w:jc w:val="both"/>
        <w:rPr>
          <w:lang w:val="mk-MK"/>
        </w:rPr>
      </w:pPr>
      <w:r w:rsidRPr="00815D04">
        <w:rPr>
          <w:lang w:val="mk-MK"/>
        </w:rPr>
        <w:t xml:space="preserve">Регулативата </w:t>
      </w:r>
      <w:r>
        <w:rPr>
          <w:lang w:val="mk-MK"/>
        </w:rPr>
        <w:t xml:space="preserve">за спроведување </w:t>
      </w:r>
      <w:r w:rsidRPr="00815D04">
        <w:rPr>
          <w:lang w:val="mk-MK"/>
        </w:rPr>
        <w:t xml:space="preserve">(ЕУ) </w:t>
      </w:r>
      <w:r>
        <w:rPr>
          <w:lang w:val="mk-MK"/>
        </w:rPr>
        <w:t xml:space="preserve">2021/664 </w:t>
      </w:r>
      <w:r w:rsidRPr="00815D04">
        <w:rPr>
          <w:lang w:val="mk-MK"/>
        </w:rPr>
        <w:t xml:space="preserve">се </w:t>
      </w:r>
      <w:r>
        <w:rPr>
          <w:lang w:val="mk-MK"/>
        </w:rPr>
        <w:t>изменува и дополнува како што следува:</w:t>
      </w:r>
    </w:p>
    <w:p w14:paraId="7183B55A" w14:textId="4C1C9933" w:rsidR="00D64FCA" w:rsidRPr="00D64FCA" w:rsidRDefault="00D64FCA" w:rsidP="00F27D01">
      <w:pPr>
        <w:pStyle w:val="ListParagraph"/>
        <w:numPr>
          <w:ilvl w:val="2"/>
          <w:numId w:val="4"/>
        </w:numPr>
        <w:spacing w:before="120" w:after="120" w:line="257" w:lineRule="auto"/>
        <w:ind w:left="426"/>
        <w:contextualSpacing w:val="0"/>
        <w:jc w:val="both"/>
        <w:rPr>
          <w:lang w:val="mk-MK"/>
        </w:rPr>
      </w:pPr>
      <w:r w:rsidRPr="00D64FCA">
        <w:rPr>
          <w:lang w:val="mk-MK"/>
        </w:rPr>
        <w:t>во член 15</w:t>
      </w:r>
      <w:r>
        <w:rPr>
          <w:lang w:val="mk-MK"/>
        </w:rPr>
        <w:t>(</w:t>
      </w:r>
      <w:r w:rsidRPr="00D64FCA">
        <w:rPr>
          <w:lang w:val="mk-MK"/>
        </w:rPr>
        <w:t>1</w:t>
      </w:r>
      <w:r>
        <w:rPr>
          <w:lang w:val="mk-MK"/>
        </w:rPr>
        <w:t>),</w:t>
      </w:r>
      <w:r w:rsidRPr="00D64FCA">
        <w:rPr>
          <w:lang w:val="mk-MK"/>
        </w:rPr>
        <w:t xml:space="preserve"> точката (ѓ) се заменува со следново:</w:t>
      </w:r>
    </w:p>
    <w:p w14:paraId="64D1434A" w14:textId="5F6C86C4" w:rsidR="00D64FCA" w:rsidRPr="00D64FCA" w:rsidRDefault="00D64FCA" w:rsidP="00F27D01">
      <w:pPr>
        <w:spacing w:before="120" w:after="120" w:line="257" w:lineRule="auto"/>
        <w:ind w:left="426"/>
        <w:jc w:val="both"/>
        <w:rPr>
          <w:lang w:val="mk-MK"/>
        </w:rPr>
      </w:pPr>
      <w:r w:rsidRPr="00D64FCA">
        <w:rPr>
          <w:lang w:val="mk-MK"/>
        </w:rPr>
        <w:t xml:space="preserve">„(ѓ) спроведува и одржува систем за управување со </w:t>
      </w:r>
      <w:r>
        <w:rPr>
          <w:lang w:val="mk-MK"/>
        </w:rPr>
        <w:t xml:space="preserve">обезбедувањето </w:t>
      </w:r>
      <w:r w:rsidRPr="00D64FCA">
        <w:rPr>
          <w:lang w:val="mk-MK"/>
        </w:rPr>
        <w:t xml:space="preserve">во согласност со точка ATM/ANS.OR.D.010 во Поддел Г од Анекс III. Регулатива за спроведување (ЕУ) 2017/373 и системот за управување со </w:t>
      </w:r>
      <w:r>
        <w:rPr>
          <w:lang w:val="mk-MK"/>
        </w:rPr>
        <w:t xml:space="preserve">обезбедувањето </w:t>
      </w:r>
      <w:r w:rsidRPr="00D64FCA">
        <w:rPr>
          <w:lang w:val="mk-MK"/>
        </w:rPr>
        <w:t>на информациите во согласност со Анекс II (</w:t>
      </w:r>
      <w:r>
        <w:rPr>
          <w:lang w:val="mk-MK"/>
        </w:rPr>
        <w:t>Д</w:t>
      </w:r>
      <w:r w:rsidRPr="00D64FCA">
        <w:rPr>
          <w:lang w:val="mk-MK"/>
        </w:rPr>
        <w:t>ел</w:t>
      </w:r>
      <w:r>
        <w:rPr>
          <w:lang w:val="mk-MK"/>
        </w:rPr>
        <w:t>-</w:t>
      </w:r>
      <w:r w:rsidRPr="00D64FCA">
        <w:rPr>
          <w:lang w:val="mk-MK"/>
        </w:rPr>
        <w:t xml:space="preserve">IS.I.OR) </w:t>
      </w:r>
      <w:r>
        <w:rPr>
          <w:lang w:val="mk-MK"/>
        </w:rPr>
        <w:t xml:space="preserve">од </w:t>
      </w:r>
      <w:r w:rsidRPr="00D64FCA">
        <w:rPr>
          <w:lang w:val="mk-MK"/>
        </w:rPr>
        <w:t>Регулативата за спроведување (ЕУ) 2023/203.";</w:t>
      </w:r>
    </w:p>
    <w:p w14:paraId="4B0F68FD" w14:textId="29C3A933" w:rsidR="00D64FCA" w:rsidRPr="00D64FCA" w:rsidRDefault="00D64FCA" w:rsidP="00F27D01">
      <w:pPr>
        <w:pStyle w:val="ListParagraph"/>
        <w:numPr>
          <w:ilvl w:val="2"/>
          <w:numId w:val="4"/>
        </w:numPr>
        <w:spacing w:before="120" w:after="120" w:line="257" w:lineRule="auto"/>
        <w:ind w:left="426"/>
        <w:contextualSpacing w:val="0"/>
        <w:jc w:val="both"/>
        <w:rPr>
          <w:lang w:val="mk-MK"/>
        </w:rPr>
      </w:pPr>
      <w:r w:rsidRPr="00D64FCA">
        <w:rPr>
          <w:lang w:val="mk-MK"/>
        </w:rPr>
        <w:t>во членот 1</w:t>
      </w:r>
      <w:r w:rsidR="00BD511C">
        <w:rPr>
          <w:lang w:val="mk-MK"/>
        </w:rPr>
        <w:t xml:space="preserve">, </w:t>
      </w:r>
      <w:r w:rsidRPr="00D64FCA">
        <w:rPr>
          <w:lang w:val="mk-MK"/>
        </w:rPr>
        <w:t xml:space="preserve"> се додава следнава точка (</w:t>
      </w:r>
      <w:r w:rsidR="00BD511C">
        <w:rPr>
          <w:lang w:val="mk-MK"/>
        </w:rPr>
        <w:t>з</w:t>
      </w:r>
      <w:r w:rsidRPr="00D64FCA">
        <w:rPr>
          <w:lang w:val="mk-MK"/>
        </w:rPr>
        <w:t>):</w:t>
      </w:r>
    </w:p>
    <w:p w14:paraId="15F0E604" w14:textId="4FBF94AD" w:rsidR="00F72F9F" w:rsidRDefault="00D64FCA" w:rsidP="00F27D01">
      <w:pPr>
        <w:spacing w:before="120" w:after="120" w:line="257" w:lineRule="auto"/>
        <w:ind w:left="426"/>
        <w:jc w:val="both"/>
        <w:rPr>
          <w:lang w:val="mk-MK"/>
        </w:rPr>
      </w:pPr>
      <w:r w:rsidRPr="00D64FCA">
        <w:rPr>
          <w:lang w:val="mk-MK"/>
        </w:rPr>
        <w:t>„(</w:t>
      </w:r>
      <w:r w:rsidR="00BD511C">
        <w:rPr>
          <w:lang w:val="mk-MK"/>
        </w:rPr>
        <w:t>з</w:t>
      </w:r>
      <w:r w:rsidRPr="00D64FCA">
        <w:rPr>
          <w:lang w:val="mk-MK"/>
        </w:rPr>
        <w:t xml:space="preserve">) воспостави, спроведува и одржува систем за управување со </w:t>
      </w:r>
      <w:r>
        <w:rPr>
          <w:lang w:val="mk-MK"/>
        </w:rPr>
        <w:t xml:space="preserve">обезбедувањето </w:t>
      </w:r>
      <w:r w:rsidRPr="00D64FCA">
        <w:rPr>
          <w:lang w:val="mk-MK"/>
        </w:rPr>
        <w:t>на информациите во согласност со Анекс I (</w:t>
      </w:r>
      <w:r>
        <w:rPr>
          <w:lang w:val="mk-MK"/>
        </w:rPr>
        <w:t>Дел-</w:t>
      </w:r>
      <w:r w:rsidRPr="00D64FCA">
        <w:rPr>
          <w:lang w:val="mk-MK"/>
        </w:rPr>
        <w:t>IS.AR) на Регулативата за спроведување (ЕУ) 2023/203</w:t>
      </w:r>
      <w:r>
        <w:rPr>
          <w:lang w:val="mk-MK"/>
        </w:rPr>
        <w:t>.</w:t>
      </w:r>
      <w:r w:rsidRPr="00D64FCA">
        <w:rPr>
          <w:lang w:val="mk-MK"/>
        </w:rPr>
        <w:t>“.</w:t>
      </w:r>
    </w:p>
    <w:p w14:paraId="541C9B71" w14:textId="68842ED1" w:rsidR="00E87087" w:rsidRDefault="00E87087" w:rsidP="00F27D01">
      <w:pPr>
        <w:spacing w:before="120" w:after="120" w:line="257" w:lineRule="auto"/>
        <w:jc w:val="both"/>
        <w:rPr>
          <w:lang w:val="mk-MK"/>
        </w:rPr>
      </w:pPr>
    </w:p>
    <w:p w14:paraId="02753570" w14:textId="7057DAEF" w:rsidR="00E87087" w:rsidRPr="003E02EF" w:rsidRDefault="00E87087" w:rsidP="00F27D01">
      <w:pPr>
        <w:spacing w:before="120" w:after="120" w:line="257" w:lineRule="auto"/>
        <w:ind w:left="66"/>
        <w:jc w:val="center"/>
        <w:rPr>
          <w:i/>
          <w:iCs/>
          <w:lang w:val="en-US"/>
        </w:rPr>
      </w:pPr>
      <w:r w:rsidRPr="00727381">
        <w:rPr>
          <w:i/>
          <w:iCs/>
          <w:lang w:val="mk-MK"/>
        </w:rPr>
        <w:t xml:space="preserve">Член </w:t>
      </w:r>
      <w:r>
        <w:rPr>
          <w:i/>
          <w:iCs/>
          <w:lang w:val="mk-MK"/>
        </w:rPr>
        <w:t>16</w:t>
      </w:r>
    </w:p>
    <w:p w14:paraId="658FB119" w14:textId="77777777" w:rsidR="00E87087" w:rsidRDefault="00E87087" w:rsidP="00F27D01">
      <w:pPr>
        <w:spacing w:before="120" w:after="120" w:line="257" w:lineRule="auto"/>
        <w:ind w:left="66"/>
        <w:jc w:val="both"/>
        <w:rPr>
          <w:lang w:val="mk-MK"/>
        </w:rPr>
      </w:pPr>
      <w:r w:rsidRPr="00631D09">
        <w:rPr>
          <w:lang w:val="mk-MK"/>
        </w:rPr>
        <w:t xml:space="preserve">Оваа регулатива влегува во сила на дваесеттиот ден по денот на нејзиното објавување во </w:t>
      </w:r>
      <w:r w:rsidRPr="00631D09">
        <w:rPr>
          <w:i/>
          <w:iCs/>
          <w:lang w:val="mk-MK"/>
        </w:rPr>
        <w:t>Службениот весник на Европската унија</w:t>
      </w:r>
      <w:r w:rsidRPr="00631D09">
        <w:rPr>
          <w:lang w:val="mk-MK"/>
        </w:rPr>
        <w:t>.</w:t>
      </w:r>
    </w:p>
    <w:p w14:paraId="6F99CDDC" w14:textId="77777777" w:rsidR="00E87087" w:rsidRDefault="00E87087" w:rsidP="00F27D01">
      <w:pPr>
        <w:spacing w:before="120" w:after="120" w:line="257" w:lineRule="auto"/>
        <w:jc w:val="both"/>
        <w:rPr>
          <w:rFonts w:cstheme="minorHAnsi"/>
          <w:lang w:val="mk-MK"/>
        </w:rPr>
      </w:pPr>
    </w:p>
    <w:p w14:paraId="5489FAC1" w14:textId="34222A2B" w:rsidR="00E87087" w:rsidRDefault="00E87087" w:rsidP="00F27D01">
      <w:pPr>
        <w:spacing w:before="120" w:after="120" w:line="257" w:lineRule="auto"/>
        <w:jc w:val="both"/>
        <w:rPr>
          <w:rFonts w:cstheme="minorHAnsi"/>
          <w:lang w:val="mk-MK"/>
        </w:rPr>
      </w:pPr>
      <w:r w:rsidRPr="00230002">
        <w:rPr>
          <w:rFonts w:cstheme="minorHAnsi"/>
          <w:lang w:val="mk-MK"/>
        </w:rPr>
        <w:t xml:space="preserve">Се применува од </w:t>
      </w:r>
      <w:r>
        <w:rPr>
          <w:rFonts w:cstheme="minorHAnsi"/>
          <w:lang w:val="mk-MK"/>
        </w:rPr>
        <w:t xml:space="preserve">22 февруари </w:t>
      </w:r>
      <w:r w:rsidRPr="00230002">
        <w:rPr>
          <w:rFonts w:cstheme="minorHAnsi"/>
          <w:lang w:val="mk-MK"/>
        </w:rPr>
        <w:t>202</w:t>
      </w:r>
      <w:r>
        <w:rPr>
          <w:rFonts w:cstheme="minorHAnsi"/>
          <w:lang w:val="mk-MK"/>
        </w:rPr>
        <w:t>6</w:t>
      </w:r>
      <w:r w:rsidRPr="00230002">
        <w:rPr>
          <w:rFonts w:cstheme="minorHAnsi"/>
          <w:lang w:val="mk-MK"/>
        </w:rPr>
        <w:t xml:space="preserve"> година</w:t>
      </w:r>
      <w:r>
        <w:rPr>
          <w:rFonts w:cstheme="minorHAnsi"/>
          <w:lang w:val="mk-MK"/>
        </w:rPr>
        <w:t>.</w:t>
      </w:r>
    </w:p>
    <w:p w14:paraId="0FC95EB6" w14:textId="77777777" w:rsidR="00BD511C" w:rsidRDefault="00BD511C" w:rsidP="00F27D01">
      <w:pPr>
        <w:spacing w:before="120" w:after="120" w:line="257" w:lineRule="auto"/>
        <w:jc w:val="both"/>
        <w:rPr>
          <w:rFonts w:cstheme="minorHAnsi"/>
          <w:lang w:val="mk-MK"/>
        </w:rPr>
      </w:pPr>
    </w:p>
    <w:p w14:paraId="1DB89315" w14:textId="2F65AD47" w:rsidR="00BD511C" w:rsidRPr="00BD511C" w:rsidRDefault="00BD511C" w:rsidP="00BD511C">
      <w:pPr>
        <w:spacing w:before="120" w:after="120" w:line="257" w:lineRule="auto"/>
        <w:jc w:val="both"/>
        <w:rPr>
          <w:rFonts w:cstheme="minorBidi"/>
          <w:lang w:val="mk-MK"/>
        </w:rPr>
      </w:pPr>
      <w:r w:rsidRPr="00BD511C">
        <w:rPr>
          <w:rFonts w:cstheme="minorHAnsi"/>
          <w:lang w:val="mk-MK"/>
        </w:rPr>
        <w:t>Меѓутоа, што се однесува</w:t>
      </w:r>
      <w:r w:rsidR="00BC1930">
        <w:rPr>
          <w:rFonts w:cstheme="minorHAnsi"/>
          <w:lang w:val="mk-MK"/>
        </w:rPr>
        <w:t xml:space="preserve"> во случај</w:t>
      </w:r>
      <w:r w:rsidRPr="00BD511C">
        <w:rPr>
          <w:rFonts w:cstheme="minorHAnsi"/>
          <w:lang w:val="mk-MK"/>
        </w:rPr>
        <w:t xml:space="preserve"> на </w:t>
      </w:r>
      <w:r w:rsidRPr="00BD511C">
        <w:rPr>
          <w:lang w:val="mk-MK"/>
        </w:rPr>
        <w:t xml:space="preserve">давателот на услуги за воздухопловна навигација од </w:t>
      </w:r>
      <w:r w:rsidRPr="00BD511C">
        <w:rPr>
          <w:lang w:val="en-US"/>
        </w:rPr>
        <w:t>EGNOS</w:t>
      </w:r>
      <w:r w:rsidRPr="00BD511C">
        <w:rPr>
          <w:lang w:val="mk-MK"/>
        </w:rPr>
        <w:t xml:space="preserve"> </w:t>
      </w:r>
      <w:r w:rsidRPr="00BD511C">
        <w:rPr>
          <w:rFonts w:cstheme="minorHAnsi"/>
          <w:lang w:val="mk-MK"/>
        </w:rPr>
        <w:t xml:space="preserve">кој е предмет на Регулативата за спроведување (ЕУ) 2017/373 </w:t>
      </w:r>
      <w:r w:rsidR="00BC1930">
        <w:rPr>
          <w:rFonts w:cstheme="minorHAnsi"/>
          <w:lang w:val="mk-MK"/>
        </w:rPr>
        <w:t xml:space="preserve">исиот се применува </w:t>
      </w:r>
      <w:r w:rsidRPr="00BD511C">
        <w:rPr>
          <w:rFonts w:cstheme="minorHAnsi"/>
          <w:lang w:val="mk-MK"/>
        </w:rPr>
        <w:t>од 1 јануари 2026 година.</w:t>
      </w:r>
    </w:p>
    <w:p w14:paraId="6FD6C512" w14:textId="77777777" w:rsidR="00E87087" w:rsidRPr="00631D09" w:rsidRDefault="00E87087" w:rsidP="00F27D01">
      <w:pPr>
        <w:spacing w:before="120" w:after="120" w:line="257" w:lineRule="auto"/>
        <w:ind w:left="66" w:firstLine="654"/>
        <w:jc w:val="both"/>
        <w:rPr>
          <w:lang w:val="mk-MK"/>
        </w:rPr>
      </w:pPr>
      <w:r w:rsidRPr="00631D09">
        <w:rPr>
          <w:lang w:val="mk-MK"/>
        </w:rPr>
        <w:t>Оваа регулатива е целосно обврзувачка и директно применлива во сите земји-членки.</w:t>
      </w:r>
    </w:p>
    <w:p w14:paraId="1D532E04" w14:textId="45B30599" w:rsidR="00E87087" w:rsidRPr="00631D09" w:rsidRDefault="00E87087" w:rsidP="00F27D01">
      <w:pPr>
        <w:spacing w:before="120" w:after="120" w:line="257" w:lineRule="auto"/>
        <w:ind w:left="66" w:firstLine="654"/>
        <w:jc w:val="both"/>
        <w:rPr>
          <w:lang w:val="mk-MK"/>
        </w:rPr>
      </w:pPr>
      <w:r w:rsidRPr="00631D09">
        <w:rPr>
          <w:lang w:val="mk-MK"/>
        </w:rPr>
        <w:t xml:space="preserve">Брисел, </w:t>
      </w:r>
      <w:r>
        <w:rPr>
          <w:lang w:val="mk-MK"/>
        </w:rPr>
        <w:t xml:space="preserve">27 октомври </w:t>
      </w:r>
      <w:r w:rsidRPr="00631D09">
        <w:rPr>
          <w:lang w:val="mk-MK"/>
        </w:rPr>
        <w:t>202</w:t>
      </w:r>
      <w:r w:rsidR="00BC1930">
        <w:rPr>
          <w:lang w:val="mk-MK"/>
        </w:rPr>
        <w:t>2</w:t>
      </w:r>
      <w:r w:rsidRPr="00631D09">
        <w:rPr>
          <w:lang w:val="mk-MK"/>
        </w:rPr>
        <w:t xml:space="preserve"> година.</w:t>
      </w:r>
    </w:p>
    <w:p w14:paraId="6D5F394D" w14:textId="77777777" w:rsidR="00E87087" w:rsidRDefault="00E87087" w:rsidP="00F27D01">
      <w:pPr>
        <w:spacing w:before="120" w:after="120" w:line="257" w:lineRule="auto"/>
        <w:ind w:left="5826" w:firstLine="654"/>
        <w:jc w:val="both"/>
        <w:rPr>
          <w:i/>
          <w:iCs/>
          <w:lang w:val="mk-MK"/>
        </w:rPr>
      </w:pPr>
    </w:p>
    <w:p w14:paraId="1B190747" w14:textId="00A8F8D8" w:rsidR="00E87087" w:rsidRPr="00631D09" w:rsidRDefault="00E87087" w:rsidP="00F27D01">
      <w:pPr>
        <w:spacing w:before="120" w:after="120" w:line="257" w:lineRule="auto"/>
        <w:ind w:left="5826" w:firstLine="654"/>
        <w:jc w:val="both"/>
        <w:rPr>
          <w:i/>
          <w:iCs/>
          <w:lang w:val="mk-MK"/>
        </w:rPr>
      </w:pPr>
      <w:r w:rsidRPr="00631D09">
        <w:rPr>
          <w:i/>
          <w:iCs/>
          <w:lang w:val="mk-MK"/>
        </w:rPr>
        <w:t>За Комисијата</w:t>
      </w:r>
    </w:p>
    <w:p w14:paraId="2A38EEA2" w14:textId="77777777" w:rsidR="00E87087" w:rsidRPr="00631D09" w:rsidRDefault="00E87087" w:rsidP="00F27D01">
      <w:pPr>
        <w:spacing w:before="120" w:after="120" w:line="257" w:lineRule="auto"/>
        <w:ind w:left="66"/>
        <w:jc w:val="both"/>
        <w:rPr>
          <w:i/>
          <w:iCs/>
          <w:lang w:val="mk-MK"/>
        </w:rPr>
      </w:pPr>
      <w:r w:rsidRPr="00631D09">
        <w:rPr>
          <w:i/>
          <w:iCs/>
          <w:lang w:val="mk-MK"/>
        </w:rPr>
        <w:tab/>
      </w:r>
      <w:r w:rsidRPr="00631D09">
        <w:rPr>
          <w:i/>
          <w:iCs/>
          <w:lang w:val="mk-MK"/>
        </w:rPr>
        <w:tab/>
      </w:r>
      <w:r w:rsidRPr="00631D09">
        <w:rPr>
          <w:i/>
          <w:iCs/>
          <w:lang w:val="mk-MK"/>
        </w:rPr>
        <w:tab/>
      </w:r>
      <w:r w:rsidRPr="00631D09">
        <w:rPr>
          <w:i/>
          <w:iCs/>
          <w:lang w:val="mk-MK"/>
        </w:rPr>
        <w:tab/>
      </w:r>
      <w:r w:rsidRPr="00631D09">
        <w:rPr>
          <w:i/>
          <w:iCs/>
          <w:lang w:val="mk-MK"/>
        </w:rPr>
        <w:tab/>
      </w:r>
      <w:r w:rsidRPr="00631D09">
        <w:rPr>
          <w:i/>
          <w:iCs/>
          <w:lang w:val="mk-MK"/>
        </w:rPr>
        <w:tab/>
      </w:r>
      <w:r w:rsidRPr="00631D09">
        <w:rPr>
          <w:i/>
          <w:iCs/>
          <w:lang w:val="mk-MK"/>
        </w:rPr>
        <w:tab/>
      </w:r>
      <w:r w:rsidRPr="00631D09">
        <w:rPr>
          <w:i/>
          <w:iCs/>
          <w:lang w:val="mk-MK"/>
        </w:rPr>
        <w:tab/>
      </w:r>
      <w:r w:rsidRPr="00631D09">
        <w:rPr>
          <w:i/>
          <w:iCs/>
          <w:lang w:val="mk-MK"/>
        </w:rPr>
        <w:tab/>
        <w:t xml:space="preserve">  Претседател</w:t>
      </w:r>
    </w:p>
    <w:p w14:paraId="65278D66" w14:textId="77777777" w:rsidR="00E87087" w:rsidRPr="00631D09" w:rsidRDefault="00E87087" w:rsidP="00F27D01">
      <w:pPr>
        <w:spacing w:before="120" w:after="120" w:line="257" w:lineRule="auto"/>
        <w:ind w:left="66"/>
        <w:jc w:val="both"/>
        <w:rPr>
          <w:lang w:val="mk-MK"/>
        </w:rPr>
      </w:pPr>
      <w:r w:rsidRPr="00631D09">
        <w:rPr>
          <w:lang w:val="mk-MK"/>
        </w:rPr>
        <w:tab/>
      </w:r>
      <w:r w:rsidRPr="00631D09">
        <w:rPr>
          <w:lang w:val="mk-MK"/>
        </w:rPr>
        <w:tab/>
      </w:r>
      <w:r w:rsidRPr="00631D09">
        <w:rPr>
          <w:lang w:val="mk-MK"/>
        </w:rPr>
        <w:tab/>
      </w:r>
      <w:r w:rsidRPr="00631D09">
        <w:rPr>
          <w:lang w:val="mk-MK"/>
        </w:rPr>
        <w:tab/>
      </w:r>
      <w:r w:rsidRPr="00631D09">
        <w:rPr>
          <w:lang w:val="mk-MK"/>
        </w:rPr>
        <w:tab/>
      </w:r>
      <w:r w:rsidRPr="00631D09">
        <w:rPr>
          <w:lang w:val="mk-MK"/>
        </w:rPr>
        <w:tab/>
      </w:r>
      <w:r w:rsidRPr="00631D09">
        <w:rPr>
          <w:lang w:val="mk-MK"/>
        </w:rPr>
        <w:tab/>
      </w:r>
      <w:r w:rsidRPr="00631D09">
        <w:rPr>
          <w:lang w:val="mk-MK"/>
        </w:rPr>
        <w:tab/>
        <w:t xml:space="preserve">        Урсула ВОН ДЕР ЛЕЈЕН</w:t>
      </w:r>
    </w:p>
    <w:p w14:paraId="39686602" w14:textId="6267E6CF" w:rsidR="00A664AB" w:rsidRDefault="00E87087" w:rsidP="00F27D01">
      <w:pPr>
        <w:spacing w:before="120" w:after="120" w:line="257" w:lineRule="auto"/>
        <w:ind w:left="66"/>
        <w:jc w:val="center"/>
        <w:rPr>
          <w:lang w:val="mk-MK"/>
        </w:rPr>
      </w:pPr>
      <w:r w:rsidRPr="00631D09">
        <w:rPr>
          <w:lang w:val="mk-MK"/>
        </w:rPr>
        <w:t>-----------</w:t>
      </w:r>
    </w:p>
    <w:p w14:paraId="470E6FF6" w14:textId="77777777" w:rsidR="00A664AB" w:rsidRDefault="00A664AB">
      <w:pPr>
        <w:widowControl/>
        <w:autoSpaceDE/>
        <w:autoSpaceDN/>
        <w:adjustRightInd/>
        <w:spacing w:before="120" w:after="120" w:line="257" w:lineRule="auto"/>
        <w:ind w:left="425" w:hanging="425"/>
        <w:jc w:val="both"/>
        <w:rPr>
          <w:lang w:val="mk-MK"/>
        </w:rPr>
      </w:pPr>
      <w:r>
        <w:rPr>
          <w:lang w:val="mk-MK"/>
        </w:rPr>
        <w:br w:type="page"/>
      </w:r>
    </w:p>
    <w:p w14:paraId="01686972" w14:textId="3A637EC1" w:rsidR="00DF6FF5" w:rsidRPr="001F1B82" w:rsidRDefault="00DF6FF5" w:rsidP="00F27D01">
      <w:pPr>
        <w:spacing w:before="120" w:after="120" w:line="257" w:lineRule="auto"/>
        <w:ind w:left="66"/>
        <w:jc w:val="center"/>
        <w:rPr>
          <w:i/>
          <w:iCs/>
          <w:lang w:val="en-US"/>
        </w:rPr>
      </w:pPr>
      <w:r w:rsidRPr="003E02EF">
        <w:rPr>
          <w:i/>
          <w:iCs/>
          <w:lang w:val="mk-MK"/>
        </w:rPr>
        <w:t>АНЕКС</w:t>
      </w:r>
      <w:r w:rsidR="001F1B82">
        <w:rPr>
          <w:i/>
          <w:iCs/>
          <w:lang w:val="mk-MK"/>
        </w:rPr>
        <w:t xml:space="preserve"> </w:t>
      </w:r>
      <w:r w:rsidR="001F1B82">
        <w:rPr>
          <w:i/>
          <w:iCs/>
          <w:lang w:val="en-US"/>
        </w:rPr>
        <w:t>I</w:t>
      </w:r>
    </w:p>
    <w:p w14:paraId="1DA1DF48" w14:textId="7EC2B5F9" w:rsidR="00DF6FF5" w:rsidRPr="00557959" w:rsidRDefault="00DF6FF5" w:rsidP="00F27D01">
      <w:pPr>
        <w:spacing w:before="120" w:after="120" w:line="257" w:lineRule="auto"/>
        <w:ind w:left="66"/>
        <w:jc w:val="center"/>
        <w:rPr>
          <w:b/>
          <w:bCs/>
          <w:lang w:val="mk-MK"/>
        </w:rPr>
      </w:pPr>
      <w:r w:rsidRPr="00F54FFB">
        <w:rPr>
          <w:b/>
          <w:bCs/>
          <w:lang w:val="mk-MK"/>
        </w:rPr>
        <w:t xml:space="preserve">ОБЕЗБЕДУВАЊЕ НА ИНФОРМАЦИИТЕ – БАРАЊА </w:t>
      </w:r>
      <w:r w:rsidR="00557959">
        <w:rPr>
          <w:b/>
          <w:bCs/>
          <w:lang w:val="mk-MK"/>
        </w:rPr>
        <w:t>НА ОРГАНОТ</w:t>
      </w:r>
    </w:p>
    <w:p w14:paraId="78B4B8D9" w14:textId="6051CD22" w:rsidR="001F1B82" w:rsidRDefault="001F1B82" w:rsidP="00F27D01">
      <w:pPr>
        <w:spacing w:before="120" w:after="120" w:line="257" w:lineRule="auto"/>
        <w:ind w:left="66"/>
        <w:jc w:val="center"/>
        <w:rPr>
          <w:b/>
          <w:bCs/>
          <w:lang w:val="en-US"/>
        </w:rPr>
      </w:pPr>
      <w:r w:rsidRPr="00F54FFB">
        <w:rPr>
          <w:b/>
          <w:bCs/>
          <w:lang w:val="en-US"/>
        </w:rPr>
        <w:t>[</w:t>
      </w:r>
      <w:r w:rsidRPr="00F54FFB">
        <w:rPr>
          <w:b/>
          <w:bCs/>
          <w:lang w:val="mk-MK"/>
        </w:rPr>
        <w:t>ДЕЛ</w:t>
      </w:r>
      <w:r w:rsidR="00F54FFB" w:rsidRPr="00F54FFB">
        <w:rPr>
          <w:b/>
          <w:bCs/>
          <w:lang w:val="mk-MK"/>
        </w:rPr>
        <w:t>-</w:t>
      </w:r>
      <w:r w:rsidR="00F54FFB" w:rsidRPr="00F54FFB">
        <w:rPr>
          <w:b/>
          <w:bCs/>
          <w:lang w:val="en-US"/>
        </w:rPr>
        <w:t>IS.AR]</w:t>
      </w:r>
    </w:p>
    <w:p w14:paraId="3D378531" w14:textId="77777777" w:rsidR="00F54FFB" w:rsidRPr="00F54FFB" w:rsidRDefault="00F54FFB" w:rsidP="00F27D01">
      <w:pPr>
        <w:spacing w:before="120" w:after="120" w:line="257" w:lineRule="auto"/>
        <w:ind w:left="66"/>
        <w:jc w:val="center"/>
        <w:rPr>
          <w:b/>
          <w:bCs/>
          <w:lang w:val="en-US"/>
        </w:rPr>
      </w:pPr>
    </w:p>
    <w:p w14:paraId="65FF8EB8" w14:textId="71D451EA" w:rsidR="00DF6FF5" w:rsidRPr="00A87612" w:rsidRDefault="00F54FFB" w:rsidP="00F27D01">
      <w:pPr>
        <w:spacing w:before="120" w:after="120" w:line="257" w:lineRule="auto"/>
        <w:ind w:left="66"/>
        <w:jc w:val="both"/>
        <w:rPr>
          <w:lang w:val="mk-MK"/>
        </w:rPr>
      </w:pPr>
      <w:r>
        <w:rPr>
          <w:lang w:val="mk-MK"/>
        </w:rPr>
        <w:t>IS.AR</w:t>
      </w:r>
      <w:r w:rsidR="00DF6FF5" w:rsidRPr="00A87612">
        <w:rPr>
          <w:lang w:val="mk-MK"/>
        </w:rPr>
        <w:t xml:space="preserve">.100 </w:t>
      </w:r>
      <w:r w:rsidR="00DF6FF5" w:rsidRPr="00A87612">
        <w:rPr>
          <w:lang w:val="mk-MK"/>
        </w:rPr>
        <w:tab/>
        <w:t>Поле на примена</w:t>
      </w:r>
    </w:p>
    <w:p w14:paraId="18130BB7" w14:textId="593EB8EB" w:rsidR="00DF6FF5" w:rsidRPr="00557959" w:rsidRDefault="00F54FFB" w:rsidP="00F27D01">
      <w:pPr>
        <w:spacing w:before="120" w:after="120" w:line="257" w:lineRule="auto"/>
        <w:ind w:left="66"/>
        <w:jc w:val="both"/>
        <w:rPr>
          <w:lang w:val="en-US"/>
        </w:rPr>
      </w:pPr>
      <w:r>
        <w:rPr>
          <w:lang w:val="mk-MK"/>
        </w:rPr>
        <w:t>IS.AR</w:t>
      </w:r>
      <w:r w:rsidR="00DF6FF5" w:rsidRPr="00A87612">
        <w:rPr>
          <w:lang w:val="mk-MK"/>
        </w:rPr>
        <w:t xml:space="preserve">.200 </w:t>
      </w:r>
      <w:r w:rsidR="00DF6FF5" w:rsidRPr="00A87612">
        <w:rPr>
          <w:lang w:val="mk-MK"/>
        </w:rPr>
        <w:tab/>
      </w:r>
      <w:r w:rsidR="00DF6FF5">
        <w:rPr>
          <w:lang w:val="mk-MK"/>
        </w:rPr>
        <w:t>План</w:t>
      </w:r>
      <w:r w:rsidR="00DF6FF5" w:rsidRPr="00A87612">
        <w:rPr>
          <w:lang w:val="mk-MK"/>
        </w:rPr>
        <w:t xml:space="preserve"> за управување со обезбедувањето на информациите</w:t>
      </w:r>
      <w:r w:rsidR="00557959">
        <w:rPr>
          <w:lang w:val="mk-MK"/>
        </w:rPr>
        <w:t xml:space="preserve"> </w:t>
      </w:r>
      <w:r w:rsidR="00557959">
        <w:rPr>
          <w:lang w:val="en-US"/>
        </w:rPr>
        <w:t>(ISMS)</w:t>
      </w:r>
    </w:p>
    <w:p w14:paraId="2DB525A0" w14:textId="05DF2F66" w:rsidR="00DF6FF5" w:rsidRPr="00A87612" w:rsidRDefault="00F54FFB" w:rsidP="00F27D01">
      <w:pPr>
        <w:spacing w:before="120" w:after="120" w:line="257" w:lineRule="auto"/>
        <w:ind w:left="66"/>
        <w:jc w:val="both"/>
        <w:rPr>
          <w:lang w:val="mk-MK"/>
        </w:rPr>
      </w:pPr>
      <w:r>
        <w:rPr>
          <w:lang w:val="mk-MK"/>
        </w:rPr>
        <w:t>IS.AR</w:t>
      </w:r>
      <w:r w:rsidR="00DF6FF5" w:rsidRPr="00A87612">
        <w:rPr>
          <w:lang w:val="mk-MK"/>
        </w:rPr>
        <w:t xml:space="preserve">.205 </w:t>
      </w:r>
      <w:r w:rsidR="00DF6FF5" w:rsidRPr="00A87612">
        <w:rPr>
          <w:lang w:val="mk-MK"/>
        </w:rPr>
        <w:tab/>
        <w:t>Проценка на ризик врз обезбедување на информациите</w:t>
      </w:r>
    </w:p>
    <w:p w14:paraId="1971432B" w14:textId="0E29EB83" w:rsidR="00DF6FF5" w:rsidRPr="00354C99" w:rsidRDefault="00F54FFB" w:rsidP="00F27D01">
      <w:pPr>
        <w:spacing w:before="120" w:after="120" w:line="257" w:lineRule="auto"/>
        <w:ind w:left="66"/>
        <w:jc w:val="both"/>
        <w:rPr>
          <w:highlight w:val="yellow"/>
          <w:lang w:val="mk-MK"/>
        </w:rPr>
      </w:pPr>
      <w:r>
        <w:rPr>
          <w:lang w:val="mk-MK"/>
        </w:rPr>
        <w:t>IS.AR</w:t>
      </w:r>
      <w:r w:rsidR="00DF6FF5" w:rsidRPr="00A87612">
        <w:rPr>
          <w:lang w:val="mk-MK"/>
        </w:rPr>
        <w:t xml:space="preserve">.210 </w:t>
      </w:r>
      <w:r w:rsidR="00DF6FF5" w:rsidRPr="00A87612">
        <w:rPr>
          <w:lang w:val="mk-MK"/>
        </w:rPr>
        <w:tab/>
        <w:t>Справување со ризиците врз обезбедувањето на информациите</w:t>
      </w:r>
    </w:p>
    <w:p w14:paraId="605D206E" w14:textId="072C2315" w:rsidR="00DF6FF5" w:rsidRPr="00C60BE5" w:rsidRDefault="00F54FFB" w:rsidP="00F27D01">
      <w:pPr>
        <w:spacing w:before="120" w:after="120" w:line="257" w:lineRule="auto"/>
        <w:ind w:left="1440" w:hanging="1374"/>
        <w:jc w:val="both"/>
        <w:rPr>
          <w:lang w:val="mk-MK"/>
        </w:rPr>
      </w:pPr>
      <w:r>
        <w:rPr>
          <w:lang w:val="mk-MK"/>
        </w:rPr>
        <w:t>IS.AR</w:t>
      </w:r>
      <w:r w:rsidR="00DF6FF5" w:rsidRPr="00A87612">
        <w:rPr>
          <w:lang w:val="mk-MK"/>
        </w:rPr>
        <w:t xml:space="preserve">.215 </w:t>
      </w:r>
      <w:r w:rsidR="00DF6FF5" w:rsidRPr="00A87612">
        <w:rPr>
          <w:lang w:val="mk-MK"/>
        </w:rPr>
        <w:tab/>
      </w:r>
      <w:r w:rsidR="00DF6FF5" w:rsidRPr="00C60BE5">
        <w:rPr>
          <w:lang w:val="mk-MK"/>
        </w:rPr>
        <w:t>Инциденти</w:t>
      </w:r>
      <w:r w:rsidR="00DF6FF5">
        <w:rPr>
          <w:lang w:val="mk-MK"/>
        </w:rPr>
        <w:t xml:space="preserve"> поврзани со обезбедувањето </w:t>
      </w:r>
      <w:r w:rsidR="00DF6FF5" w:rsidRPr="00C60BE5">
        <w:rPr>
          <w:lang w:val="mk-MK"/>
        </w:rPr>
        <w:t>на информации</w:t>
      </w:r>
      <w:r w:rsidR="00DF6FF5">
        <w:rPr>
          <w:lang w:val="mk-MK"/>
        </w:rPr>
        <w:t>те</w:t>
      </w:r>
      <w:r w:rsidR="00DF6FF5" w:rsidRPr="00C60BE5">
        <w:rPr>
          <w:lang w:val="mk-MK"/>
        </w:rPr>
        <w:t xml:space="preserve"> - откривање, одговор и обновување</w:t>
      </w:r>
    </w:p>
    <w:p w14:paraId="6729EBFE" w14:textId="12974404" w:rsidR="00DF6FF5" w:rsidRPr="000037D5" w:rsidRDefault="00F54FFB" w:rsidP="00F27D01">
      <w:pPr>
        <w:spacing w:before="120" w:after="120" w:line="257" w:lineRule="auto"/>
        <w:ind w:left="66"/>
        <w:jc w:val="both"/>
        <w:rPr>
          <w:lang w:val="mk-MK"/>
        </w:rPr>
      </w:pPr>
      <w:r>
        <w:rPr>
          <w:lang w:val="mk-MK"/>
        </w:rPr>
        <w:t>IS.AR</w:t>
      </w:r>
      <w:r w:rsidR="00DF6FF5" w:rsidRPr="000037D5">
        <w:rPr>
          <w:lang w:val="mk-MK"/>
        </w:rPr>
        <w:t>.22</w:t>
      </w:r>
      <w:r w:rsidR="00DC3E7D">
        <w:rPr>
          <w:lang w:val="en-US"/>
        </w:rPr>
        <w:t>0</w:t>
      </w:r>
      <w:r w:rsidR="00DF6FF5" w:rsidRPr="000037D5">
        <w:rPr>
          <w:lang w:val="mk-MK"/>
        </w:rPr>
        <w:t xml:space="preserve"> </w:t>
      </w:r>
      <w:r w:rsidR="00DF6FF5" w:rsidRPr="000037D5">
        <w:rPr>
          <w:lang w:val="mk-MK"/>
        </w:rPr>
        <w:tab/>
        <w:t>Договорни активности за управување со обезбедувањето на информациите</w:t>
      </w:r>
    </w:p>
    <w:p w14:paraId="4E4F5088" w14:textId="42E7DB29" w:rsidR="00DF6FF5" w:rsidRPr="000037D5" w:rsidRDefault="00F54FFB" w:rsidP="00F27D01">
      <w:pPr>
        <w:spacing w:before="120" w:after="120" w:line="257" w:lineRule="auto"/>
        <w:ind w:left="66"/>
        <w:jc w:val="both"/>
        <w:rPr>
          <w:lang w:val="mk-MK"/>
        </w:rPr>
      </w:pPr>
      <w:r>
        <w:rPr>
          <w:lang w:val="mk-MK"/>
        </w:rPr>
        <w:t>IS.AR</w:t>
      </w:r>
      <w:r w:rsidR="00DC3E7D">
        <w:rPr>
          <w:lang w:val="en-US"/>
        </w:rPr>
        <w:t>.</w:t>
      </w:r>
      <w:r w:rsidR="00DF6FF5" w:rsidRPr="000037D5">
        <w:rPr>
          <w:lang w:val="mk-MK"/>
        </w:rPr>
        <w:t>2</w:t>
      </w:r>
      <w:r w:rsidR="00DC3E7D">
        <w:rPr>
          <w:lang w:val="en-US"/>
        </w:rPr>
        <w:t>25</w:t>
      </w:r>
      <w:r w:rsidR="00DF6FF5" w:rsidRPr="000037D5">
        <w:rPr>
          <w:lang w:val="mk-MK"/>
        </w:rPr>
        <w:t xml:space="preserve"> </w:t>
      </w:r>
      <w:r w:rsidR="00DF6FF5" w:rsidRPr="000037D5">
        <w:rPr>
          <w:lang w:val="mk-MK"/>
        </w:rPr>
        <w:tab/>
        <w:t>Услови за персоналот</w:t>
      </w:r>
    </w:p>
    <w:p w14:paraId="53D14267" w14:textId="5E5A6180" w:rsidR="00DF6FF5" w:rsidRPr="00A71BA2" w:rsidRDefault="00F54FFB" w:rsidP="00F27D01">
      <w:pPr>
        <w:spacing w:before="120" w:after="120" w:line="257" w:lineRule="auto"/>
        <w:ind w:left="66"/>
        <w:jc w:val="both"/>
        <w:rPr>
          <w:lang w:val="mk-MK"/>
        </w:rPr>
      </w:pPr>
      <w:r>
        <w:rPr>
          <w:lang w:val="mk-MK"/>
        </w:rPr>
        <w:t>IS.AR</w:t>
      </w:r>
      <w:r w:rsidR="00DC3E7D">
        <w:rPr>
          <w:lang w:val="en-US"/>
        </w:rPr>
        <w:t>.</w:t>
      </w:r>
      <w:r w:rsidR="00DF6FF5" w:rsidRPr="00A71BA2">
        <w:rPr>
          <w:lang w:val="mk-MK"/>
        </w:rPr>
        <w:t>2</w:t>
      </w:r>
      <w:r w:rsidR="00DC3E7D">
        <w:rPr>
          <w:lang w:val="en-US"/>
        </w:rPr>
        <w:t>30</w:t>
      </w:r>
      <w:r w:rsidR="00DF6FF5" w:rsidRPr="00A71BA2">
        <w:rPr>
          <w:lang w:val="mk-MK"/>
        </w:rPr>
        <w:t xml:space="preserve"> </w:t>
      </w:r>
      <w:r w:rsidR="00DF6FF5" w:rsidRPr="00A71BA2">
        <w:rPr>
          <w:lang w:val="mk-MK"/>
        </w:rPr>
        <w:tab/>
        <w:t>Водење евиденција</w:t>
      </w:r>
    </w:p>
    <w:p w14:paraId="6FCCF3E7" w14:textId="2D42FEBF" w:rsidR="00DF6FF5" w:rsidRDefault="00F54FFB" w:rsidP="00F27D01">
      <w:pPr>
        <w:spacing w:before="120" w:after="120" w:line="257" w:lineRule="auto"/>
        <w:ind w:left="66"/>
        <w:jc w:val="both"/>
        <w:rPr>
          <w:lang w:val="mk-MK"/>
        </w:rPr>
      </w:pPr>
      <w:r>
        <w:rPr>
          <w:lang w:val="mk-MK"/>
        </w:rPr>
        <w:t>IS.AR</w:t>
      </w:r>
      <w:r w:rsidR="00DF6FF5" w:rsidRPr="00E07D5D">
        <w:rPr>
          <w:lang w:val="mk-MK"/>
        </w:rPr>
        <w:t>.2</w:t>
      </w:r>
      <w:r w:rsidR="00DC3E7D">
        <w:rPr>
          <w:lang w:val="en-US"/>
        </w:rPr>
        <w:t>35</w:t>
      </w:r>
      <w:r w:rsidR="00DF6FF5" w:rsidRPr="00E07D5D">
        <w:rPr>
          <w:lang w:val="mk-MK"/>
        </w:rPr>
        <w:t xml:space="preserve"> </w:t>
      </w:r>
      <w:r w:rsidR="00DF6FF5" w:rsidRPr="00E07D5D">
        <w:rPr>
          <w:lang w:val="mk-MK"/>
        </w:rPr>
        <w:tab/>
        <w:t>Континуирано подобрување</w:t>
      </w:r>
    </w:p>
    <w:p w14:paraId="24B5D098" w14:textId="77777777" w:rsidR="00DF6FF5" w:rsidRPr="003E02EF" w:rsidRDefault="00DF6FF5" w:rsidP="00F27D01">
      <w:pPr>
        <w:spacing w:before="120" w:after="120" w:line="257" w:lineRule="auto"/>
        <w:ind w:left="66"/>
        <w:jc w:val="both"/>
        <w:rPr>
          <w:lang w:val="mk-MK"/>
        </w:rPr>
      </w:pPr>
    </w:p>
    <w:p w14:paraId="6E100B71" w14:textId="44A23017" w:rsidR="00DF6FF5" w:rsidRPr="00543C58" w:rsidRDefault="00DC3E7D" w:rsidP="00F27D01">
      <w:pPr>
        <w:spacing w:before="120" w:after="120" w:line="257" w:lineRule="auto"/>
        <w:ind w:left="66"/>
        <w:jc w:val="both"/>
        <w:rPr>
          <w:b/>
          <w:bCs/>
          <w:lang w:val="mk-MK"/>
        </w:rPr>
      </w:pPr>
      <w:r w:rsidRPr="00DC3E7D">
        <w:rPr>
          <w:b/>
          <w:bCs/>
          <w:lang w:val="mk-MK"/>
        </w:rPr>
        <w:t>IS.AR</w:t>
      </w:r>
      <w:r w:rsidR="00DF6FF5" w:rsidRPr="00543C58">
        <w:rPr>
          <w:b/>
          <w:bCs/>
          <w:lang w:val="mk-MK"/>
        </w:rPr>
        <w:t xml:space="preserve">.100 </w:t>
      </w:r>
      <w:r w:rsidR="00DF6FF5" w:rsidRPr="00543C58">
        <w:rPr>
          <w:b/>
          <w:bCs/>
          <w:lang w:val="mk-MK"/>
        </w:rPr>
        <w:tab/>
        <w:t>Поле на примена</w:t>
      </w:r>
    </w:p>
    <w:p w14:paraId="7893DF0A" w14:textId="795AE656" w:rsidR="00DF6FF5" w:rsidRDefault="00DF6FF5" w:rsidP="00F27D01">
      <w:pPr>
        <w:spacing w:before="120" w:after="120" w:line="257" w:lineRule="auto"/>
        <w:ind w:left="66"/>
        <w:jc w:val="both"/>
        <w:rPr>
          <w:lang w:val="mk-MK"/>
        </w:rPr>
      </w:pPr>
      <w:r w:rsidRPr="003E02EF">
        <w:rPr>
          <w:lang w:val="mk-MK"/>
        </w:rPr>
        <w:t xml:space="preserve">Во овој дел се утврдуваат </w:t>
      </w:r>
      <w:r>
        <w:rPr>
          <w:lang w:val="mk-MK"/>
        </w:rPr>
        <w:t>барањата</w:t>
      </w:r>
      <w:r w:rsidRPr="003E02EF">
        <w:rPr>
          <w:lang w:val="mk-MK"/>
        </w:rPr>
        <w:t xml:space="preserve"> што мора да ги исполнуваат организациите од член 2 на оваа уредба.</w:t>
      </w:r>
    </w:p>
    <w:p w14:paraId="2F437617" w14:textId="3872269C" w:rsidR="00B53568" w:rsidRPr="003E02EF" w:rsidRDefault="00B53568" w:rsidP="00F27D01">
      <w:pPr>
        <w:spacing w:before="120" w:after="120" w:line="257" w:lineRule="auto"/>
        <w:ind w:left="66"/>
        <w:jc w:val="both"/>
        <w:rPr>
          <w:lang w:val="mk-MK"/>
        </w:rPr>
      </w:pPr>
      <w:r>
        <w:rPr>
          <w:lang w:val="mk-MK"/>
        </w:rPr>
        <w:t>Барањата</w:t>
      </w:r>
      <w:r w:rsidRPr="00B53568">
        <w:rPr>
          <w:lang w:val="mk-MK"/>
        </w:rPr>
        <w:t xml:space="preserve"> што овие надлежни органи мора да ги исполнуваат при вршење на работи</w:t>
      </w:r>
      <w:r w:rsidR="00652A63">
        <w:rPr>
          <w:lang w:val="mk-MK"/>
        </w:rPr>
        <w:t>те</w:t>
      </w:r>
      <w:r w:rsidRPr="00B53568">
        <w:rPr>
          <w:lang w:val="mk-MK"/>
        </w:rPr>
        <w:t xml:space="preserve"> на </w:t>
      </w:r>
      <w:r>
        <w:rPr>
          <w:lang w:val="mk-MK"/>
        </w:rPr>
        <w:t>издавање на уверение за работа</w:t>
      </w:r>
      <w:r w:rsidRPr="00B53568">
        <w:rPr>
          <w:lang w:val="mk-MK"/>
        </w:rPr>
        <w:t xml:space="preserve">, надзор и обезбедување на спроведување на прописите се наведени во </w:t>
      </w:r>
      <w:r>
        <w:rPr>
          <w:lang w:val="mk-MK"/>
        </w:rPr>
        <w:t xml:space="preserve">регулативите </w:t>
      </w:r>
      <w:r w:rsidRPr="00B53568">
        <w:rPr>
          <w:lang w:val="mk-MK"/>
        </w:rPr>
        <w:t>од член 2</w:t>
      </w:r>
      <w:r>
        <w:rPr>
          <w:lang w:val="mk-MK"/>
        </w:rPr>
        <w:t>(</w:t>
      </w:r>
      <w:r w:rsidRPr="00B53568">
        <w:rPr>
          <w:lang w:val="mk-MK"/>
        </w:rPr>
        <w:t>1</w:t>
      </w:r>
      <w:r>
        <w:rPr>
          <w:lang w:val="mk-MK"/>
        </w:rPr>
        <w:t>)</w:t>
      </w:r>
      <w:r w:rsidRPr="00B53568">
        <w:rPr>
          <w:lang w:val="mk-MK"/>
        </w:rPr>
        <w:t xml:space="preserve"> од оваа регулатива и </w:t>
      </w:r>
      <w:r w:rsidR="00652A63">
        <w:rPr>
          <w:lang w:val="mk-MK"/>
        </w:rPr>
        <w:t xml:space="preserve">во </w:t>
      </w:r>
      <w:r w:rsidRPr="00B53568">
        <w:rPr>
          <w:lang w:val="mk-MK"/>
        </w:rPr>
        <w:t>член 2 од Делегирана регулатива (ЕУ) 2022/1645.</w:t>
      </w:r>
    </w:p>
    <w:p w14:paraId="5BE07F89" w14:textId="6447BBF2" w:rsidR="00DF6FF5" w:rsidRPr="00354C99" w:rsidRDefault="00DC3E7D" w:rsidP="00F27D01">
      <w:pPr>
        <w:spacing w:before="120" w:after="120" w:line="257" w:lineRule="auto"/>
        <w:ind w:left="66"/>
        <w:jc w:val="both"/>
        <w:rPr>
          <w:b/>
          <w:bCs/>
          <w:lang w:val="mk-MK"/>
        </w:rPr>
      </w:pPr>
      <w:r w:rsidRPr="00DC3E7D">
        <w:rPr>
          <w:b/>
          <w:bCs/>
          <w:lang w:val="mk-MK"/>
        </w:rPr>
        <w:t>IS.AR</w:t>
      </w:r>
      <w:r w:rsidR="00DF6FF5" w:rsidRPr="00354C99">
        <w:rPr>
          <w:b/>
          <w:bCs/>
          <w:lang w:val="mk-MK"/>
        </w:rPr>
        <w:t xml:space="preserve">.200 </w:t>
      </w:r>
      <w:r w:rsidR="00DF6FF5">
        <w:rPr>
          <w:b/>
          <w:bCs/>
          <w:lang w:val="mk-MK"/>
        </w:rPr>
        <w:tab/>
        <w:t>План</w:t>
      </w:r>
      <w:r w:rsidR="00DF6FF5" w:rsidRPr="00354C99">
        <w:rPr>
          <w:b/>
          <w:bCs/>
          <w:lang w:val="mk-MK"/>
        </w:rPr>
        <w:t xml:space="preserve"> за управување со </w:t>
      </w:r>
      <w:r w:rsidR="00DF6FF5">
        <w:rPr>
          <w:b/>
          <w:bCs/>
          <w:lang w:val="mk-MK"/>
        </w:rPr>
        <w:t>обезбедувањето</w:t>
      </w:r>
      <w:r w:rsidR="00DF6FF5" w:rsidRPr="00354C99">
        <w:rPr>
          <w:b/>
          <w:bCs/>
          <w:lang w:val="mk-MK"/>
        </w:rPr>
        <w:t xml:space="preserve"> на информациите (ISMS)</w:t>
      </w:r>
    </w:p>
    <w:p w14:paraId="4E89A32E" w14:textId="5A0FC6E6" w:rsidR="00DF6FF5" w:rsidRPr="003E02EF" w:rsidRDefault="00DF6FF5" w:rsidP="00F27D01">
      <w:pPr>
        <w:spacing w:before="120" w:after="120" w:line="257" w:lineRule="auto"/>
        <w:ind w:left="426" w:hanging="360"/>
        <w:jc w:val="both"/>
        <w:rPr>
          <w:lang w:val="mk-MK"/>
        </w:rPr>
      </w:pPr>
      <w:r w:rsidRPr="003E02EF">
        <w:rPr>
          <w:lang w:val="mk-MK"/>
        </w:rPr>
        <w:t>(</w:t>
      </w:r>
      <w:r>
        <w:rPr>
          <w:lang w:val="mk-MK"/>
        </w:rPr>
        <w:t>а</w:t>
      </w:r>
      <w:r w:rsidRPr="003E02EF">
        <w:rPr>
          <w:lang w:val="mk-MK"/>
        </w:rPr>
        <w:t>)</w:t>
      </w:r>
      <w:r>
        <w:rPr>
          <w:lang w:val="mk-MK"/>
        </w:rPr>
        <w:t xml:space="preserve"> </w:t>
      </w:r>
      <w:r>
        <w:rPr>
          <w:lang w:val="mk-MK"/>
        </w:rPr>
        <w:tab/>
      </w:r>
      <w:r w:rsidRPr="003E02EF">
        <w:rPr>
          <w:lang w:val="mk-MK"/>
        </w:rPr>
        <w:t xml:space="preserve">Со цел да се </w:t>
      </w:r>
      <w:r>
        <w:rPr>
          <w:lang w:val="mk-MK"/>
        </w:rPr>
        <w:t xml:space="preserve">постигнат </w:t>
      </w:r>
      <w:r w:rsidRPr="003E02EF">
        <w:rPr>
          <w:lang w:val="mk-MK"/>
        </w:rPr>
        <w:t>цели</w:t>
      </w:r>
      <w:r>
        <w:rPr>
          <w:lang w:val="mk-MK"/>
        </w:rPr>
        <w:t>те</w:t>
      </w:r>
      <w:r w:rsidRPr="003E02EF">
        <w:rPr>
          <w:lang w:val="mk-MK"/>
        </w:rPr>
        <w:t xml:space="preserve"> </w:t>
      </w:r>
      <w:r>
        <w:rPr>
          <w:lang w:val="mk-MK"/>
        </w:rPr>
        <w:t xml:space="preserve">дадени во </w:t>
      </w:r>
      <w:r w:rsidRPr="003E02EF">
        <w:rPr>
          <w:lang w:val="mk-MK"/>
        </w:rPr>
        <w:t>член 1</w:t>
      </w:r>
      <w:r>
        <w:rPr>
          <w:lang w:val="en-US"/>
        </w:rPr>
        <w:t xml:space="preserve">, </w:t>
      </w:r>
      <w:r w:rsidR="00B0365B">
        <w:rPr>
          <w:lang w:val="mk-MK"/>
        </w:rPr>
        <w:t>надлежниот орган</w:t>
      </w:r>
      <w:r w:rsidRPr="003E02EF">
        <w:rPr>
          <w:lang w:val="mk-MK"/>
        </w:rPr>
        <w:t xml:space="preserve"> </w:t>
      </w:r>
      <w:r>
        <w:rPr>
          <w:lang w:val="mk-MK"/>
        </w:rPr>
        <w:t xml:space="preserve">поставува, имплементира и одржува план за управување со обезбедувањето на информациите </w:t>
      </w:r>
      <w:r w:rsidRPr="003E02EF">
        <w:rPr>
          <w:lang w:val="mk-MK"/>
        </w:rPr>
        <w:t xml:space="preserve">(ISMS) </w:t>
      </w:r>
      <w:r>
        <w:rPr>
          <w:lang w:val="mk-MK"/>
        </w:rPr>
        <w:t xml:space="preserve">со што гарантира дека </w:t>
      </w:r>
      <w:r w:rsidRPr="003E02EF">
        <w:rPr>
          <w:lang w:val="mk-MK"/>
        </w:rPr>
        <w:t>организацијата:</w:t>
      </w:r>
    </w:p>
    <w:p w14:paraId="1145F195" w14:textId="315CC385" w:rsidR="00DF6FF5" w:rsidRPr="00354C99" w:rsidRDefault="00DF6FF5">
      <w:pPr>
        <w:pStyle w:val="ListParagraph"/>
        <w:numPr>
          <w:ilvl w:val="0"/>
          <w:numId w:val="9"/>
        </w:numPr>
        <w:spacing w:before="120" w:after="120" w:line="257" w:lineRule="auto"/>
        <w:ind w:left="993" w:hanging="567"/>
        <w:contextualSpacing w:val="0"/>
        <w:jc w:val="both"/>
        <w:rPr>
          <w:lang w:val="mk-MK"/>
        </w:rPr>
      </w:pPr>
      <w:r w:rsidRPr="00354C99">
        <w:rPr>
          <w:lang w:val="mk-MK"/>
        </w:rPr>
        <w:t xml:space="preserve">воспоставува политика за </w:t>
      </w:r>
      <w:r>
        <w:rPr>
          <w:lang w:val="mk-MK"/>
        </w:rPr>
        <w:t>обезбедување</w:t>
      </w:r>
      <w:r w:rsidRPr="00354C99">
        <w:rPr>
          <w:lang w:val="mk-MK"/>
        </w:rPr>
        <w:t xml:space="preserve"> на информации </w:t>
      </w:r>
      <w:r>
        <w:rPr>
          <w:lang w:val="mk-MK"/>
        </w:rPr>
        <w:t>со што ги</w:t>
      </w:r>
      <w:r w:rsidRPr="00354C99">
        <w:rPr>
          <w:lang w:val="mk-MK"/>
        </w:rPr>
        <w:t xml:space="preserve"> утврдува општите принципи на </w:t>
      </w:r>
      <w:r w:rsidR="00B0365B">
        <w:rPr>
          <w:lang w:val="mk-MK"/>
        </w:rPr>
        <w:t>надлежниот орган</w:t>
      </w:r>
      <w:r w:rsidRPr="00354C99">
        <w:rPr>
          <w:lang w:val="mk-MK"/>
        </w:rPr>
        <w:t xml:space="preserve"> во однос на можното влијание на ризиците </w:t>
      </w:r>
      <w:r>
        <w:rPr>
          <w:lang w:val="mk-MK"/>
        </w:rPr>
        <w:t>врз</w:t>
      </w:r>
      <w:r w:rsidRPr="00354C99">
        <w:rPr>
          <w:lang w:val="mk-MK"/>
        </w:rPr>
        <w:t xml:space="preserve"> </w:t>
      </w:r>
      <w:r>
        <w:rPr>
          <w:lang w:val="mk-MK"/>
        </w:rPr>
        <w:t>обезбедување</w:t>
      </w:r>
      <w:r w:rsidRPr="00354C99">
        <w:rPr>
          <w:lang w:val="mk-MK"/>
        </w:rPr>
        <w:t xml:space="preserve"> на информациите </w:t>
      </w:r>
      <w:r>
        <w:rPr>
          <w:lang w:val="mk-MK"/>
        </w:rPr>
        <w:t>во воздухопловната</w:t>
      </w:r>
      <w:r w:rsidRPr="00354C99">
        <w:rPr>
          <w:lang w:val="mk-MK"/>
        </w:rPr>
        <w:t xml:space="preserve"> безбедност;</w:t>
      </w:r>
    </w:p>
    <w:p w14:paraId="43519AC0" w14:textId="7098CED4" w:rsidR="00DF6FF5" w:rsidRDefault="00DF6FF5">
      <w:pPr>
        <w:pStyle w:val="ListParagraph"/>
        <w:numPr>
          <w:ilvl w:val="0"/>
          <w:numId w:val="9"/>
        </w:numPr>
        <w:spacing w:before="120" w:after="120" w:line="257" w:lineRule="auto"/>
        <w:ind w:left="993" w:hanging="567"/>
        <w:contextualSpacing w:val="0"/>
        <w:jc w:val="both"/>
        <w:rPr>
          <w:lang w:val="mk-MK"/>
        </w:rPr>
      </w:pPr>
      <w:r w:rsidRPr="00354C99">
        <w:rPr>
          <w:lang w:val="mk-MK"/>
        </w:rPr>
        <w:t xml:space="preserve">идентификува и </w:t>
      </w:r>
      <w:r>
        <w:rPr>
          <w:lang w:val="mk-MK"/>
        </w:rPr>
        <w:t xml:space="preserve">разгледува </w:t>
      </w:r>
      <w:r w:rsidRPr="00354C99">
        <w:rPr>
          <w:lang w:val="mk-MK"/>
        </w:rPr>
        <w:t xml:space="preserve">ризици </w:t>
      </w:r>
      <w:r>
        <w:rPr>
          <w:lang w:val="mk-MK"/>
        </w:rPr>
        <w:t xml:space="preserve">врз обезбедувањето </w:t>
      </w:r>
      <w:r w:rsidRPr="00354C99">
        <w:rPr>
          <w:lang w:val="mk-MK"/>
        </w:rPr>
        <w:t>на информациите во согласност со точка</w:t>
      </w:r>
      <w:r>
        <w:rPr>
          <w:lang w:val="mk-MK"/>
        </w:rPr>
        <w:t>та</w:t>
      </w:r>
      <w:r w:rsidRPr="00354C99">
        <w:rPr>
          <w:lang w:val="mk-MK"/>
        </w:rPr>
        <w:t xml:space="preserve"> </w:t>
      </w:r>
      <w:r w:rsidR="00F54FFB">
        <w:rPr>
          <w:lang w:val="mk-MK"/>
        </w:rPr>
        <w:t>IS.AR</w:t>
      </w:r>
      <w:r w:rsidRPr="00354C99">
        <w:rPr>
          <w:lang w:val="mk-MK"/>
        </w:rPr>
        <w:t>.205;</w:t>
      </w:r>
    </w:p>
    <w:p w14:paraId="2CAA8561" w14:textId="07452083" w:rsidR="00DF6FF5" w:rsidRDefault="00DF6FF5">
      <w:pPr>
        <w:pStyle w:val="ListParagraph"/>
        <w:numPr>
          <w:ilvl w:val="0"/>
          <w:numId w:val="9"/>
        </w:numPr>
        <w:spacing w:before="120" w:after="120" w:line="257" w:lineRule="auto"/>
        <w:ind w:left="993" w:hanging="567"/>
        <w:contextualSpacing w:val="0"/>
        <w:jc w:val="both"/>
        <w:rPr>
          <w:lang w:val="mk-MK"/>
        </w:rPr>
      </w:pPr>
      <w:r w:rsidRPr="00354C99">
        <w:rPr>
          <w:lang w:val="mk-MK"/>
        </w:rPr>
        <w:t xml:space="preserve">дефинира и спроведува мерки за </w:t>
      </w:r>
      <w:r>
        <w:rPr>
          <w:lang w:val="mk-MK"/>
        </w:rPr>
        <w:t xml:space="preserve">постапување </w:t>
      </w:r>
      <w:r w:rsidRPr="00354C99">
        <w:rPr>
          <w:lang w:val="mk-MK"/>
        </w:rPr>
        <w:t>со ризик</w:t>
      </w:r>
      <w:r>
        <w:rPr>
          <w:lang w:val="mk-MK"/>
        </w:rPr>
        <w:t xml:space="preserve">от врз обезбедувањето </w:t>
      </w:r>
      <w:r w:rsidRPr="00354C99">
        <w:rPr>
          <w:lang w:val="mk-MK"/>
        </w:rPr>
        <w:t xml:space="preserve">на информациите во согласност со точка </w:t>
      </w:r>
      <w:r w:rsidR="00F54FFB">
        <w:rPr>
          <w:lang w:val="mk-MK"/>
        </w:rPr>
        <w:t>IS.AR</w:t>
      </w:r>
      <w:r w:rsidRPr="00354C99">
        <w:rPr>
          <w:lang w:val="mk-MK"/>
        </w:rPr>
        <w:t>.210;</w:t>
      </w:r>
    </w:p>
    <w:p w14:paraId="3110EB41" w14:textId="1CA5E74B" w:rsidR="00DF6FF5" w:rsidRDefault="00DF6FF5">
      <w:pPr>
        <w:pStyle w:val="ListParagraph"/>
        <w:numPr>
          <w:ilvl w:val="0"/>
          <w:numId w:val="9"/>
        </w:numPr>
        <w:spacing w:before="120" w:after="120" w:line="257" w:lineRule="auto"/>
        <w:ind w:left="993" w:hanging="567"/>
        <w:contextualSpacing w:val="0"/>
        <w:jc w:val="both"/>
        <w:rPr>
          <w:lang w:val="mk-MK"/>
        </w:rPr>
      </w:pPr>
      <w:r w:rsidRPr="00354C99">
        <w:rPr>
          <w:lang w:val="mk-MK"/>
        </w:rPr>
        <w:t xml:space="preserve">во согласност со точката </w:t>
      </w:r>
      <w:r w:rsidR="00F54FFB">
        <w:rPr>
          <w:lang w:val="mk-MK"/>
        </w:rPr>
        <w:t>IS.AR</w:t>
      </w:r>
      <w:r w:rsidRPr="00354C99">
        <w:rPr>
          <w:lang w:val="mk-MK"/>
        </w:rPr>
        <w:t>.</w:t>
      </w:r>
      <w:r w:rsidR="002004F0">
        <w:rPr>
          <w:lang w:val="mk-MK"/>
        </w:rPr>
        <w:t>215</w:t>
      </w:r>
      <w:r w:rsidRPr="00354C99">
        <w:rPr>
          <w:lang w:val="mk-MK"/>
        </w:rPr>
        <w:t xml:space="preserve"> дефинира и спроведува мерките неопходни за откривање на настани поврзани со </w:t>
      </w:r>
      <w:r>
        <w:rPr>
          <w:lang w:val="mk-MK"/>
        </w:rPr>
        <w:t xml:space="preserve">обезбедувањето </w:t>
      </w:r>
      <w:r w:rsidRPr="00354C99">
        <w:rPr>
          <w:lang w:val="mk-MK"/>
        </w:rPr>
        <w:t>на информациите, идентификува</w:t>
      </w:r>
      <w:r>
        <w:rPr>
          <w:lang w:val="mk-MK"/>
        </w:rPr>
        <w:t xml:space="preserve">ње на </w:t>
      </w:r>
      <w:r w:rsidRPr="00354C99">
        <w:rPr>
          <w:lang w:val="mk-MK"/>
        </w:rPr>
        <w:t xml:space="preserve">настани кои се сметаат за инциденти </w:t>
      </w:r>
      <w:r>
        <w:rPr>
          <w:lang w:val="mk-MK"/>
        </w:rPr>
        <w:t xml:space="preserve">што </w:t>
      </w:r>
      <w:r w:rsidRPr="00354C99">
        <w:rPr>
          <w:lang w:val="mk-MK"/>
        </w:rPr>
        <w:t xml:space="preserve">можат да влијаат на </w:t>
      </w:r>
      <w:r>
        <w:rPr>
          <w:lang w:val="mk-MK"/>
        </w:rPr>
        <w:t xml:space="preserve">воздухопловната </w:t>
      </w:r>
      <w:r w:rsidRPr="00200C11">
        <w:rPr>
          <w:lang w:val="mk-MK"/>
        </w:rPr>
        <w:t>безбедност</w:t>
      </w:r>
      <w:r>
        <w:rPr>
          <w:lang w:val="mk-MK"/>
        </w:rPr>
        <w:t xml:space="preserve">, и како одговор на тоа, и закрепнување од </w:t>
      </w:r>
      <w:r w:rsidRPr="00354C99">
        <w:rPr>
          <w:lang w:val="mk-MK"/>
        </w:rPr>
        <w:t>тие инциденти</w:t>
      </w:r>
      <w:r>
        <w:rPr>
          <w:lang w:val="mk-MK"/>
        </w:rPr>
        <w:t xml:space="preserve"> поврзани со обезбедувањето на информациите</w:t>
      </w:r>
      <w:r w:rsidRPr="00354C99">
        <w:rPr>
          <w:lang w:val="mk-MK"/>
        </w:rPr>
        <w:t>;</w:t>
      </w:r>
    </w:p>
    <w:p w14:paraId="380296D1" w14:textId="27E5BC4C" w:rsidR="00DF6FF5" w:rsidRDefault="00DF6FF5">
      <w:pPr>
        <w:pStyle w:val="ListParagraph"/>
        <w:numPr>
          <w:ilvl w:val="0"/>
          <w:numId w:val="9"/>
        </w:numPr>
        <w:spacing w:before="120" w:after="120" w:line="257" w:lineRule="auto"/>
        <w:ind w:left="993" w:hanging="567"/>
        <w:contextualSpacing w:val="0"/>
        <w:jc w:val="both"/>
        <w:rPr>
          <w:lang w:val="mk-MK"/>
        </w:rPr>
      </w:pPr>
      <w:r w:rsidRPr="00354C99">
        <w:rPr>
          <w:lang w:val="mk-MK"/>
        </w:rPr>
        <w:t xml:space="preserve">исполнува </w:t>
      </w:r>
      <w:r>
        <w:rPr>
          <w:lang w:val="mk-MK"/>
        </w:rPr>
        <w:t xml:space="preserve">барања од точката </w:t>
      </w:r>
      <w:r w:rsidR="00F54FFB">
        <w:rPr>
          <w:lang w:val="mk-MK"/>
        </w:rPr>
        <w:t>IS.AR</w:t>
      </w:r>
      <w:r w:rsidRPr="00354C99">
        <w:rPr>
          <w:lang w:val="mk-MK"/>
        </w:rPr>
        <w:t>.</w:t>
      </w:r>
      <w:r w:rsidR="002004F0">
        <w:rPr>
          <w:lang w:val="mk-MK"/>
        </w:rPr>
        <w:t>220</w:t>
      </w:r>
      <w:r w:rsidRPr="00354C99">
        <w:rPr>
          <w:lang w:val="mk-MK"/>
        </w:rPr>
        <w:t xml:space="preserve"> при доделување договори за какви било други активности</w:t>
      </w:r>
      <w:r>
        <w:rPr>
          <w:lang w:val="mk-MK"/>
        </w:rPr>
        <w:t xml:space="preserve"> кои се наведени во точката </w:t>
      </w:r>
      <w:r w:rsidR="00F54FFB">
        <w:rPr>
          <w:lang w:val="mk-MK"/>
        </w:rPr>
        <w:t>IS.AR</w:t>
      </w:r>
      <w:r w:rsidRPr="00354C99">
        <w:rPr>
          <w:lang w:val="mk-MK"/>
        </w:rPr>
        <w:t xml:space="preserve">.200 </w:t>
      </w:r>
      <w:r>
        <w:rPr>
          <w:lang w:val="mk-MK"/>
        </w:rPr>
        <w:t xml:space="preserve">кон </w:t>
      </w:r>
      <w:r w:rsidRPr="00354C99">
        <w:rPr>
          <w:lang w:val="mk-MK"/>
        </w:rPr>
        <w:t>друг</w:t>
      </w:r>
      <w:r>
        <w:rPr>
          <w:lang w:val="mk-MK"/>
        </w:rPr>
        <w:t>и</w:t>
      </w:r>
      <w:r w:rsidRPr="00354C99">
        <w:rPr>
          <w:lang w:val="mk-MK"/>
        </w:rPr>
        <w:t xml:space="preserve"> организаци</w:t>
      </w:r>
      <w:r>
        <w:rPr>
          <w:lang w:val="mk-MK"/>
        </w:rPr>
        <w:t>и</w:t>
      </w:r>
      <w:r w:rsidRPr="00354C99">
        <w:rPr>
          <w:lang w:val="mk-MK"/>
        </w:rPr>
        <w:t>;</w:t>
      </w:r>
    </w:p>
    <w:p w14:paraId="56609D53" w14:textId="4A42B35F" w:rsidR="00DF6FF5" w:rsidRDefault="00DF6FF5">
      <w:pPr>
        <w:pStyle w:val="ListParagraph"/>
        <w:numPr>
          <w:ilvl w:val="0"/>
          <w:numId w:val="9"/>
        </w:numPr>
        <w:spacing w:before="120" w:after="120" w:line="257" w:lineRule="auto"/>
        <w:ind w:left="993" w:hanging="567"/>
        <w:contextualSpacing w:val="0"/>
        <w:jc w:val="both"/>
        <w:rPr>
          <w:lang w:val="mk-MK"/>
        </w:rPr>
      </w:pPr>
      <w:r w:rsidRPr="009060DA">
        <w:rPr>
          <w:lang w:val="mk-MK"/>
        </w:rPr>
        <w:t xml:space="preserve">исполнува кадровските барања наведени во точка </w:t>
      </w:r>
      <w:r w:rsidR="00F54FFB">
        <w:rPr>
          <w:lang w:val="mk-MK"/>
        </w:rPr>
        <w:t>IS.AR</w:t>
      </w:r>
      <w:r w:rsidRPr="009060DA">
        <w:rPr>
          <w:lang w:val="mk-MK"/>
        </w:rPr>
        <w:t>.</w:t>
      </w:r>
      <w:r w:rsidR="002004F0">
        <w:rPr>
          <w:lang w:val="mk-MK"/>
        </w:rPr>
        <w:t>2</w:t>
      </w:r>
      <w:r w:rsidR="00652A63">
        <w:rPr>
          <w:lang w:val="mk-MK"/>
        </w:rPr>
        <w:t>2</w:t>
      </w:r>
      <w:r w:rsidR="002004F0">
        <w:rPr>
          <w:lang w:val="mk-MK"/>
        </w:rPr>
        <w:t>5</w:t>
      </w:r>
      <w:r w:rsidRPr="009060DA">
        <w:rPr>
          <w:lang w:val="mk-MK"/>
        </w:rPr>
        <w:t>;</w:t>
      </w:r>
    </w:p>
    <w:p w14:paraId="53806B58" w14:textId="614EDB72" w:rsidR="00DF6FF5" w:rsidRDefault="00DF6FF5">
      <w:pPr>
        <w:pStyle w:val="ListParagraph"/>
        <w:numPr>
          <w:ilvl w:val="0"/>
          <w:numId w:val="9"/>
        </w:numPr>
        <w:spacing w:before="120" w:after="120" w:line="257" w:lineRule="auto"/>
        <w:ind w:left="993" w:hanging="567"/>
        <w:contextualSpacing w:val="0"/>
        <w:jc w:val="both"/>
        <w:rPr>
          <w:lang w:val="mk-MK"/>
        </w:rPr>
      </w:pPr>
      <w:r w:rsidRPr="009060DA">
        <w:rPr>
          <w:lang w:val="mk-MK"/>
        </w:rPr>
        <w:t xml:space="preserve">исполнува барања </w:t>
      </w:r>
      <w:r>
        <w:rPr>
          <w:lang w:val="mk-MK"/>
        </w:rPr>
        <w:t xml:space="preserve">поврзани со водење на евиденција </w:t>
      </w:r>
      <w:r w:rsidRPr="009060DA">
        <w:rPr>
          <w:lang w:val="mk-MK"/>
        </w:rPr>
        <w:t xml:space="preserve">наведени во точка </w:t>
      </w:r>
      <w:r w:rsidR="00F54FFB">
        <w:rPr>
          <w:lang w:val="mk-MK"/>
        </w:rPr>
        <w:t>IS.AR</w:t>
      </w:r>
      <w:r w:rsidRPr="009060DA">
        <w:rPr>
          <w:lang w:val="mk-MK"/>
        </w:rPr>
        <w:t>.2</w:t>
      </w:r>
      <w:r w:rsidR="00652A63">
        <w:rPr>
          <w:lang w:val="mk-MK"/>
        </w:rPr>
        <w:t>30</w:t>
      </w:r>
      <w:r w:rsidRPr="009060DA">
        <w:rPr>
          <w:lang w:val="mk-MK"/>
        </w:rPr>
        <w:t>;</w:t>
      </w:r>
    </w:p>
    <w:p w14:paraId="00A2E1EB" w14:textId="11808198" w:rsidR="00DF6FF5" w:rsidRDefault="00DF6FF5">
      <w:pPr>
        <w:pStyle w:val="ListParagraph"/>
        <w:numPr>
          <w:ilvl w:val="0"/>
          <w:numId w:val="9"/>
        </w:numPr>
        <w:spacing w:before="120" w:after="120" w:line="257" w:lineRule="auto"/>
        <w:ind w:left="993" w:hanging="567"/>
        <w:contextualSpacing w:val="0"/>
        <w:jc w:val="both"/>
        <w:rPr>
          <w:lang w:val="mk-MK"/>
        </w:rPr>
      </w:pPr>
      <w:r w:rsidRPr="009060DA">
        <w:rPr>
          <w:lang w:val="mk-MK"/>
        </w:rPr>
        <w:t>след</w:t>
      </w:r>
      <w:r>
        <w:rPr>
          <w:lang w:val="mk-MK"/>
        </w:rPr>
        <w:t>и</w:t>
      </w:r>
      <w:r w:rsidRPr="009060DA">
        <w:rPr>
          <w:lang w:val="mk-MK"/>
        </w:rPr>
        <w:t xml:space="preserve"> усогласеноста на организацијата со барањата од оваа </w:t>
      </w:r>
      <w:r>
        <w:rPr>
          <w:lang w:val="mk-MK"/>
        </w:rPr>
        <w:t>р</w:t>
      </w:r>
      <w:r w:rsidRPr="009060DA">
        <w:rPr>
          <w:lang w:val="mk-MK"/>
        </w:rPr>
        <w:t xml:space="preserve">егулатива и </w:t>
      </w:r>
      <w:r>
        <w:rPr>
          <w:lang w:val="mk-MK"/>
        </w:rPr>
        <w:t>дава</w:t>
      </w:r>
      <w:r w:rsidRPr="009060DA">
        <w:rPr>
          <w:lang w:val="mk-MK"/>
        </w:rPr>
        <w:t xml:space="preserve"> повратни информации за наодите до </w:t>
      </w:r>
      <w:r w:rsidR="002004F0">
        <w:rPr>
          <w:lang w:val="mk-MK"/>
        </w:rPr>
        <w:t xml:space="preserve">лицето кое се споменува во точката </w:t>
      </w:r>
      <w:r w:rsidR="002004F0">
        <w:rPr>
          <w:lang w:val="en-US"/>
        </w:rPr>
        <w:t xml:space="preserve">IS.AR.225(a) </w:t>
      </w:r>
      <w:r>
        <w:rPr>
          <w:lang w:val="mk-MK"/>
        </w:rPr>
        <w:t>а сѐ со цел</w:t>
      </w:r>
      <w:r w:rsidRPr="009060DA">
        <w:rPr>
          <w:lang w:val="mk-MK"/>
        </w:rPr>
        <w:t xml:space="preserve"> </w:t>
      </w:r>
      <w:r>
        <w:rPr>
          <w:lang w:val="mk-MK"/>
        </w:rPr>
        <w:t>обезбедување на</w:t>
      </w:r>
      <w:r w:rsidRPr="009060DA">
        <w:rPr>
          <w:lang w:val="mk-MK"/>
        </w:rPr>
        <w:t xml:space="preserve"> ефикасно спроведување на корективните мерки;</w:t>
      </w:r>
    </w:p>
    <w:p w14:paraId="17041C71" w14:textId="6654D7A3" w:rsidR="002004F0" w:rsidRDefault="002004F0">
      <w:pPr>
        <w:pStyle w:val="ListParagraph"/>
        <w:numPr>
          <w:ilvl w:val="0"/>
          <w:numId w:val="9"/>
        </w:numPr>
        <w:spacing w:before="120" w:after="120" w:line="257" w:lineRule="auto"/>
        <w:ind w:left="993" w:hanging="567"/>
        <w:contextualSpacing w:val="0"/>
        <w:jc w:val="both"/>
        <w:rPr>
          <w:lang w:val="mk-MK"/>
        </w:rPr>
      </w:pPr>
      <w:r w:rsidRPr="002004F0">
        <w:rPr>
          <w:lang w:val="mk-MK"/>
        </w:rPr>
        <w:t xml:space="preserve">ја штити доверливоста на сите информации што ги поседува надлежниот орган </w:t>
      </w:r>
      <w:r>
        <w:rPr>
          <w:lang w:val="mk-MK"/>
        </w:rPr>
        <w:t>во однос на</w:t>
      </w:r>
      <w:r w:rsidRPr="002004F0">
        <w:rPr>
          <w:lang w:val="mk-MK"/>
        </w:rPr>
        <w:t xml:space="preserve"> организациите што ги надгледува и информациите добиени </w:t>
      </w:r>
      <w:r w:rsidRPr="00652A63">
        <w:rPr>
          <w:lang w:val="mk-MK"/>
        </w:rPr>
        <w:t>преку системот за надворешно известување на организациите основан согласно точка IS.</w:t>
      </w:r>
      <w:r w:rsidRPr="002004F0">
        <w:rPr>
          <w:lang w:val="mk-MK"/>
        </w:rPr>
        <w:t>I.OR.230 од Анекс II (</w:t>
      </w:r>
      <w:r>
        <w:rPr>
          <w:lang w:val="mk-MK"/>
        </w:rPr>
        <w:t>Д</w:t>
      </w:r>
      <w:r w:rsidRPr="002004F0">
        <w:rPr>
          <w:lang w:val="mk-MK"/>
        </w:rPr>
        <w:t xml:space="preserve">ел IS.I.OR) </w:t>
      </w:r>
      <w:r>
        <w:rPr>
          <w:lang w:val="mk-MK"/>
        </w:rPr>
        <w:t>од</w:t>
      </w:r>
      <w:r w:rsidRPr="002004F0">
        <w:rPr>
          <w:lang w:val="mk-MK"/>
        </w:rPr>
        <w:t xml:space="preserve"> оваа </w:t>
      </w:r>
      <w:r>
        <w:rPr>
          <w:lang w:val="mk-MK"/>
        </w:rPr>
        <w:t>р</w:t>
      </w:r>
      <w:r w:rsidRPr="002004F0">
        <w:rPr>
          <w:lang w:val="mk-MK"/>
        </w:rPr>
        <w:t>егулатива и точка</w:t>
      </w:r>
      <w:r>
        <w:rPr>
          <w:lang w:val="mk-MK"/>
        </w:rPr>
        <w:t>та</w:t>
      </w:r>
      <w:r w:rsidRPr="002004F0">
        <w:rPr>
          <w:lang w:val="mk-MK"/>
        </w:rPr>
        <w:t xml:space="preserve"> IS.D.OR.230 од Анексот (</w:t>
      </w:r>
      <w:r>
        <w:rPr>
          <w:lang w:val="mk-MK"/>
        </w:rPr>
        <w:t>Д</w:t>
      </w:r>
      <w:r w:rsidRPr="002004F0">
        <w:rPr>
          <w:lang w:val="mk-MK"/>
        </w:rPr>
        <w:t>ел</w:t>
      </w:r>
      <w:r>
        <w:rPr>
          <w:lang w:val="mk-MK"/>
        </w:rPr>
        <w:t>-</w:t>
      </w:r>
      <w:r w:rsidRPr="002004F0">
        <w:rPr>
          <w:lang w:val="mk-MK"/>
        </w:rPr>
        <w:t xml:space="preserve">IS.D.OR) </w:t>
      </w:r>
      <w:r>
        <w:rPr>
          <w:lang w:val="mk-MK"/>
        </w:rPr>
        <w:t>од</w:t>
      </w:r>
      <w:r w:rsidRPr="002004F0">
        <w:rPr>
          <w:lang w:val="mk-MK"/>
        </w:rPr>
        <w:t xml:space="preserve"> Делегираната регулатива (ЕУ) 2022/1645;</w:t>
      </w:r>
    </w:p>
    <w:p w14:paraId="5FE166D9" w14:textId="48748A14" w:rsidR="008629A2" w:rsidRDefault="008629A2">
      <w:pPr>
        <w:pStyle w:val="ListParagraph"/>
        <w:numPr>
          <w:ilvl w:val="0"/>
          <w:numId w:val="9"/>
        </w:numPr>
        <w:spacing w:before="120" w:after="120" w:line="257" w:lineRule="auto"/>
        <w:ind w:left="993" w:hanging="567"/>
        <w:contextualSpacing w:val="0"/>
        <w:jc w:val="both"/>
        <w:rPr>
          <w:lang w:val="mk-MK"/>
        </w:rPr>
      </w:pPr>
      <w:r w:rsidRPr="008629A2">
        <w:rPr>
          <w:lang w:val="mk-MK"/>
        </w:rPr>
        <w:t>ја известува Агенцијата за промените кои влијаат на способноста на надлежниот орган да ги извршува своите задачи и да ги исполнува своите одговорности дефинирани во о</w:t>
      </w:r>
      <w:r>
        <w:rPr>
          <w:lang w:val="mk-MK"/>
        </w:rPr>
        <w:t>ваа регулатива</w:t>
      </w:r>
      <w:r w:rsidRPr="008629A2">
        <w:rPr>
          <w:lang w:val="mk-MK"/>
        </w:rPr>
        <w:t>;</w:t>
      </w:r>
    </w:p>
    <w:p w14:paraId="2F7634F2" w14:textId="46374D05" w:rsidR="008629A2" w:rsidRDefault="008629A2">
      <w:pPr>
        <w:pStyle w:val="ListParagraph"/>
        <w:numPr>
          <w:ilvl w:val="0"/>
          <w:numId w:val="9"/>
        </w:numPr>
        <w:spacing w:before="120" w:after="120" w:line="257" w:lineRule="auto"/>
        <w:ind w:left="993" w:hanging="567"/>
        <w:contextualSpacing w:val="0"/>
        <w:jc w:val="both"/>
        <w:rPr>
          <w:lang w:val="mk-MK"/>
        </w:rPr>
      </w:pPr>
      <w:r w:rsidRPr="00354C99">
        <w:rPr>
          <w:lang w:val="mk-MK"/>
        </w:rPr>
        <w:t>дефинира и</w:t>
      </w:r>
      <w:r>
        <w:rPr>
          <w:lang w:val="mk-MK"/>
        </w:rPr>
        <w:t xml:space="preserve"> имплементира процедури за споделување, како што е соодветно на практичен и навремен начин,</w:t>
      </w:r>
      <w:r w:rsidRPr="00354C99">
        <w:rPr>
          <w:lang w:val="mk-MK"/>
        </w:rPr>
        <w:t xml:space="preserve"> неопходни информациите, </w:t>
      </w:r>
      <w:r>
        <w:rPr>
          <w:lang w:val="mk-MK"/>
        </w:rPr>
        <w:t xml:space="preserve">што </w:t>
      </w:r>
      <w:r w:rsidRPr="00354C99">
        <w:rPr>
          <w:lang w:val="mk-MK"/>
        </w:rPr>
        <w:t xml:space="preserve">можат да влијаат на </w:t>
      </w:r>
      <w:r>
        <w:rPr>
          <w:lang w:val="mk-MK"/>
        </w:rPr>
        <w:t xml:space="preserve">воздухопловната </w:t>
      </w:r>
      <w:r w:rsidRPr="00200C11">
        <w:rPr>
          <w:lang w:val="mk-MK"/>
        </w:rPr>
        <w:t>безбедност</w:t>
      </w:r>
      <w:r>
        <w:rPr>
          <w:lang w:val="mk-MK"/>
        </w:rPr>
        <w:t xml:space="preserve">, освен за оние што се дозволени според точката </w:t>
      </w:r>
      <w:r>
        <w:rPr>
          <w:lang w:val="en-US"/>
        </w:rPr>
        <w:t>IS.D.OR.205 (</w:t>
      </w:r>
      <w:r>
        <w:rPr>
          <w:lang w:val="mk-MK"/>
        </w:rPr>
        <w:t>д</w:t>
      </w:r>
      <w:r>
        <w:rPr>
          <w:lang w:val="en-US"/>
        </w:rPr>
        <w:t>)</w:t>
      </w:r>
      <w:r w:rsidRPr="00354C99">
        <w:rPr>
          <w:lang w:val="mk-MK"/>
        </w:rPr>
        <w:t>,</w:t>
      </w:r>
      <w:r>
        <w:rPr>
          <w:lang w:val="mk-MK"/>
        </w:rPr>
        <w:t xml:space="preserve"> и како одговор на тоа, и закрепнување од </w:t>
      </w:r>
      <w:r w:rsidRPr="00354C99">
        <w:rPr>
          <w:lang w:val="mk-MK"/>
        </w:rPr>
        <w:t>тие инциденти</w:t>
      </w:r>
      <w:r>
        <w:rPr>
          <w:lang w:val="mk-MK"/>
        </w:rPr>
        <w:t xml:space="preserve"> поврзани со обезбедувањето на информациите</w:t>
      </w:r>
      <w:r w:rsidRPr="00354C99">
        <w:rPr>
          <w:lang w:val="mk-MK"/>
        </w:rPr>
        <w:t>;</w:t>
      </w:r>
    </w:p>
    <w:p w14:paraId="52928A56" w14:textId="722FF530" w:rsidR="008629A2" w:rsidRDefault="008629A2">
      <w:pPr>
        <w:pStyle w:val="ListParagraph"/>
        <w:numPr>
          <w:ilvl w:val="0"/>
          <w:numId w:val="9"/>
        </w:numPr>
        <w:spacing w:before="120" w:after="120" w:line="257" w:lineRule="auto"/>
        <w:ind w:left="993" w:hanging="567"/>
        <w:contextualSpacing w:val="0"/>
        <w:jc w:val="both"/>
        <w:rPr>
          <w:lang w:val="mk-MK"/>
        </w:rPr>
      </w:pPr>
      <w:r w:rsidRPr="008629A2">
        <w:rPr>
          <w:lang w:val="mk-MK"/>
        </w:rPr>
        <w:t xml:space="preserve">дефинира и спроведува процедури за соодветно, практично и навремено споделување на </w:t>
      </w:r>
      <w:r>
        <w:rPr>
          <w:lang w:val="mk-MK"/>
        </w:rPr>
        <w:t>неопходни</w:t>
      </w:r>
      <w:r w:rsidRPr="008629A2">
        <w:rPr>
          <w:lang w:val="mk-MK"/>
        </w:rPr>
        <w:t xml:space="preserve"> информации за да им помогне на другите надлежни органи и агенции и организации кои се предмет на оваа </w:t>
      </w:r>
      <w:r>
        <w:rPr>
          <w:lang w:val="mk-MK"/>
        </w:rPr>
        <w:t>р</w:t>
      </w:r>
      <w:r w:rsidRPr="008629A2">
        <w:rPr>
          <w:lang w:val="mk-MK"/>
        </w:rPr>
        <w:t xml:space="preserve">егулатива во спроведувањето на ефективни проценки на </w:t>
      </w:r>
      <w:r>
        <w:rPr>
          <w:lang w:val="mk-MK"/>
        </w:rPr>
        <w:t>ризиците по безбедноста</w:t>
      </w:r>
      <w:r w:rsidRPr="008629A2">
        <w:rPr>
          <w:lang w:val="mk-MK"/>
        </w:rPr>
        <w:t xml:space="preserve"> поврзани со нивните активности.</w:t>
      </w:r>
    </w:p>
    <w:p w14:paraId="37C11C76" w14:textId="6D37965F" w:rsidR="00DF6FF5" w:rsidRPr="00D53B2F" w:rsidRDefault="00DF6FF5" w:rsidP="00F27D01">
      <w:pPr>
        <w:spacing w:before="120" w:after="120" w:line="257" w:lineRule="auto"/>
        <w:ind w:left="426" w:hanging="426"/>
        <w:jc w:val="both"/>
        <w:rPr>
          <w:lang w:val="mk-MK"/>
        </w:rPr>
      </w:pPr>
      <w:r w:rsidRPr="009060DA">
        <w:rPr>
          <w:lang w:val="mk-MK"/>
        </w:rPr>
        <w:t>(б)</w:t>
      </w:r>
      <w:r>
        <w:rPr>
          <w:lang w:val="mk-MK"/>
        </w:rPr>
        <w:t xml:space="preserve"> </w:t>
      </w:r>
      <w:r>
        <w:rPr>
          <w:lang w:val="mk-MK"/>
        </w:rPr>
        <w:tab/>
        <w:t xml:space="preserve">Сѐ со цел непречено </w:t>
      </w:r>
      <w:r w:rsidRPr="00D53B2F">
        <w:rPr>
          <w:lang w:val="mk-MK"/>
        </w:rPr>
        <w:t xml:space="preserve">исполнување на барањата од член 1, </w:t>
      </w:r>
      <w:r w:rsidR="00882BF5">
        <w:rPr>
          <w:lang w:val="mk-MK"/>
        </w:rPr>
        <w:t>надлежниот орган</w:t>
      </w:r>
      <w:r w:rsidRPr="00D53B2F">
        <w:rPr>
          <w:lang w:val="mk-MK"/>
        </w:rPr>
        <w:t xml:space="preserve"> спроведува процес на континуирано подобрување согласно точка</w:t>
      </w:r>
      <w:r>
        <w:rPr>
          <w:lang w:val="mk-MK"/>
        </w:rPr>
        <w:t xml:space="preserve">та </w:t>
      </w:r>
      <w:r w:rsidR="00F54FFB">
        <w:rPr>
          <w:lang w:val="en-US"/>
        </w:rPr>
        <w:t>IS.AR</w:t>
      </w:r>
      <w:r>
        <w:rPr>
          <w:lang w:val="en-US"/>
        </w:rPr>
        <w:t>.</w:t>
      </w:r>
      <w:r w:rsidR="00882BF5">
        <w:rPr>
          <w:lang w:val="mk-MK"/>
        </w:rPr>
        <w:t>235</w:t>
      </w:r>
      <w:r w:rsidRPr="00D53B2F">
        <w:rPr>
          <w:lang w:val="mk-MK"/>
        </w:rPr>
        <w:t>.</w:t>
      </w:r>
    </w:p>
    <w:p w14:paraId="066DB87D" w14:textId="07BBE71C" w:rsidR="00DF6FF5" w:rsidRPr="00D53B2F" w:rsidRDefault="00DF6FF5" w:rsidP="00F27D01">
      <w:pPr>
        <w:spacing w:before="120" w:after="120" w:line="257" w:lineRule="auto"/>
        <w:ind w:left="426" w:hanging="426"/>
        <w:jc w:val="both"/>
        <w:rPr>
          <w:lang w:val="mk-MK"/>
        </w:rPr>
      </w:pPr>
      <w:r w:rsidRPr="00D53B2F">
        <w:rPr>
          <w:lang w:val="mk-MK"/>
        </w:rPr>
        <w:t xml:space="preserve">(в) </w:t>
      </w:r>
      <w:r w:rsidRPr="00D53B2F">
        <w:rPr>
          <w:lang w:val="mk-MK"/>
        </w:rPr>
        <w:tab/>
      </w:r>
      <w:r w:rsidR="00882BF5">
        <w:rPr>
          <w:lang w:val="mk-MK"/>
        </w:rPr>
        <w:t>Надлежниот орган</w:t>
      </w:r>
      <w:r w:rsidRPr="00D53B2F">
        <w:rPr>
          <w:lang w:val="mk-MK"/>
        </w:rPr>
        <w:t xml:space="preserve"> ги документира сите клучни процеси, процедури, улоги и одговорности неопходни за усогласување со точката </w:t>
      </w:r>
      <w:r w:rsidR="00F54FFB">
        <w:rPr>
          <w:lang w:val="mk-MK"/>
        </w:rPr>
        <w:t>IS.AR</w:t>
      </w:r>
      <w:r w:rsidRPr="00D53B2F">
        <w:rPr>
          <w:lang w:val="mk-MK"/>
        </w:rPr>
        <w:t>.200(а) и воспоставува постапка за измена</w:t>
      </w:r>
      <w:r>
        <w:rPr>
          <w:lang w:val="en-US"/>
        </w:rPr>
        <w:t xml:space="preserve"> </w:t>
      </w:r>
      <w:r>
        <w:rPr>
          <w:lang w:val="mk-MK"/>
        </w:rPr>
        <w:t>и дополнување</w:t>
      </w:r>
      <w:r w:rsidRPr="00D53B2F">
        <w:rPr>
          <w:lang w:val="mk-MK"/>
        </w:rPr>
        <w:t xml:space="preserve"> на таа документација. </w:t>
      </w:r>
    </w:p>
    <w:p w14:paraId="766C72CE" w14:textId="771EF060" w:rsidR="00DF6FF5" w:rsidRDefault="00DF6FF5" w:rsidP="00F27D01">
      <w:pPr>
        <w:spacing w:before="120" w:after="120" w:line="257" w:lineRule="auto"/>
        <w:ind w:left="426" w:hanging="426"/>
        <w:jc w:val="both"/>
        <w:rPr>
          <w:lang w:val="mk-MK"/>
        </w:rPr>
      </w:pPr>
      <w:r w:rsidRPr="00D53B2F">
        <w:rPr>
          <w:lang w:val="mk-MK"/>
        </w:rPr>
        <w:t xml:space="preserve">(г) </w:t>
      </w:r>
      <w:r w:rsidRPr="00D53B2F">
        <w:rPr>
          <w:lang w:val="mk-MK"/>
        </w:rPr>
        <w:tab/>
        <w:t xml:space="preserve">Процесите, процедурите, улогите и одговорностите воспоставени од </w:t>
      </w:r>
      <w:r>
        <w:rPr>
          <w:lang w:val="mk-MK"/>
        </w:rPr>
        <w:t xml:space="preserve">страна на </w:t>
      </w:r>
      <w:r w:rsidR="00882BF5">
        <w:rPr>
          <w:lang w:val="mk-MK"/>
        </w:rPr>
        <w:t>надлежниот орган</w:t>
      </w:r>
      <w:r>
        <w:rPr>
          <w:lang w:val="mk-MK"/>
        </w:rPr>
        <w:t>,</w:t>
      </w:r>
      <w:r w:rsidRPr="00D53B2F">
        <w:rPr>
          <w:lang w:val="mk-MK"/>
        </w:rPr>
        <w:t xml:space="preserve"> </w:t>
      </w:r>
      <w:r>
        <w:rPr>
          <w:lang w:val="mk-MK"/>
        </w:rPr>
        <w:t xml:space="preserve">а сѐ со цел </w:t>
      </w:r>
      <w:r w:rsidRPr="00D53B2F">
        <w:rPr>
          <w:lang w:val="mk-MK"/>
        </w:rPr>
        <w:t xml:space="preserve">усогласување со </w:t>
      </w:r>
      <w:r w:rsidR="00F54FFB">
        <w:rPr>
          <w:lang w:val="mk-MK"/>
        </w:rPr>
        <w:t>IS.AR</w:t>
      </w:r>
      <w:r w:rsidRPr="00D53B2F">
        <w:rPr>
          <w:lang w:val="mk-MK"/>
        </w:rPr>
        <w:t>.200(a)</w:t>
      </w:r>
      <w:r>
        <w:rPr>
          <w:lang w:val="mk-MK"/>
        </w:rPr>
        <w:t xml:space="preserve">, </w:t>
      </w:r>
      <w:r w:rsidRPr="00D53B2F">
        <w:rPr>
          <w:lang w:val="mk-MK"/>
        </w:rPr>
        <w:t xml:space="preserve">се соодветни на природата и сложеноста на нејзините активности, врз основа на проценка на ризиците </w:t>
      </w:r>
      <w:r>
        <w:rPr>
          <w:lang w:val="mk-MK"/>
        </w:rPr>
        <w:t>врз обезбедувањето</w:t>
      </w:r>
      <w:r w:rsidRPr="00D53B2F">
        <w:rPr>
          <w:lang w:val="mk-MK"/>
        </w:rPr>
        <w:t xml:space="preserve"> на информациите својствени за тие активности, и може да се интегрираат во други</w:t>
      </w:r>
      <w:r>
        <w:rPr>
          <w:lang w:val="mk-MK"/>
        </w:rPr>
        <w:t>те</w:t>
      </w:r>
      <w:r w:rsidRPr="00D53B2F">
        <w:rPr>
          <w:lang w:val="mk-MK"/>
        </w:rPr>
        <w:t xml:space="preserve"> постоечки системи за управување кои </w:t>
      </w:r>
      <w:r w:rsidR="00882BF5">
        <w:rPr>
          <w:lang w:val="mk-MK"/>
        </w:rPr>
        <w:t>надлежниот орган</w:t>
      </w:r>
      <w:r w:rsidRPr="00D53B2F">
        <w:rPr>
          <w:lang w:val="mk-MK"/>
        </w:rPr>
        <w:t xml:space="preserve"> веќе ги применува.</w:t>
      </w:r>
    </w:p>
    <w:p w14:paraId="7A526617" w14:textId="08B8ECFA" w:rsidR="00DF6FF5" w:rsidRPr="00191DCB" w:rsidRDefault="00F54FFB" w:rsidP="00F27D01">
      <w:pPr>
        <w:spacing w:before="120" w:after="120" w:line="257" w:lineRule="auto"/>
        <w:jc w:val="both"/>
        <w:rPr>
          <w:b/>
          <w:bCs/>
          <w:lang w:val="mk-MK"/>
        </w:rPr>
      </w:pPr>
      <w:r>
        <w:rPr>
          <w:b/>
          <w:bCs/>
          <w:lang w:val="en-US"/>
        </w:rPr>
        <w:t>IS.AR</w:t>
      </w:r>
      <w:r w:rsidR="00DF6FF5" w:rsidRPr="00191DCB">
        <w:rPr>
          <w:b/>
          <w:bCs/>
          <w:lang w:val="en-US"/>
        </w:rPr>
        <w:t>.2</w:t>
      </w:r>
      <w:r w:rsidR="00DF6FF5" w:rsidRPr="00191DCB">
        <w:rPr>
          <w:b/>
          <w:bCs/>
          <w:lang w:val="mk-MK"/>
        </w:rPr>
        <w:t xml:space="preserve">05 Проценка на ризик </w:t>
      </w:r>
      <w:r w:rsidR="00DF6FF5">
        <w:rPr>
          <w:b/>
          <w:bCs/>
          <w:lang w:val="mk-MK"/>
        </w:rPr>
        <w:t>врз</w:t>
      </w:r>
      <w:r w:rsidR="00DF6FF5" w:rsidRPr="00191DCB">
        <w:rPr>
          <w:b/>
          <w:bCs/>
          <w:lang w:val="mk-MK"/>
        </w:rPr>
        <w:t xml:space="preserve"> обезбедување на информациите</w:t>
      </w:r>
    </w:p>
    <w:p w14:paraId="46236D00" w14:textId="37681873" w:rsidR="00DF6FF5" w:rsidRPr="002D2480" w:rsidRDefault="00DF6FF5" w:rsidP="00F27D01">
      <w:pPr>
        <w:spacing w:before="120" w:after="120" w:line="257" w:lineRule="auto"/>
        <w:ind w:left="360" w:hanging="360"/>
        <w:jc w:val="both"/>
        <w:rPr>
          <w:lang w:val="mk-MK"/>
        </w:rPr>
      </w:pPr>
      <w:r w:rsidRPr="002D2480">
        <w:rPr>
          <w:lang w:val="mk-MK"/>
        </w:rPr>
        <w:t>(</w:t>
      </w:r>
      <w:r>
        <w:rPr>
          <w:lang w:val="mk-MK"/>
        </w:rPr>
        <w:t>а</w:t>
      </w:r>
      <w:r w:rsidRPr="002D2480">
        <w:rPr>
          <w:lang w:val="mk-MK"/>
        </w:rPr>
        <w:t>)</w:t>
      </w:r>
      <w:r>
        <w:rPr>
          <w:lang w:val="mk-MK"/>
        </w:rPr>
        <w:t xml:space="preserve"> </w:t>
      </w:r>
      <w:r>
        <w:rPr>
          <w:lang w:val="mk-MK"/>
        </w:rPr>
        <w:tab/>
      </w:r>
      <w:r w:rsidR="008717BA">
        <w:rPr>
          <w:lang w:val="mk-MK"/>
        </w:rPr>
        <w:t>Надлежниот орган</w:t>
      </w:r>
      <w:r w:rsidR="008717BA" w:rsidRPr="00D53B2F">
        <w:rPr>
          <w:lang w:val="mk-MK"/>
        </w:rPr>
        <w:t xml:space="preserve"> </w:t>
      </w:r>
      <w:r w:rsidRPr="002D2480">
        <w:rPr>
          <w:lang w:val="mk-MK"/>
        </w:rPr>
        <w:t>е долж</w:t>
      </w:r>
      <w:r w:rsidR="008717BA">
        <w:rPr>
          <w:lang w:val="mk-MK"/>
        </w:rPr>
        <w:t>ен</w:t>
      </w:r>
      <w:r w:rsidRPr="002D2480">
        <w:rPr>
          <w:lang w:val="mk-MK"/>
        </w:rPr>
        <w:t xml:space="preserve"> да ги идентификува сите елементи </w:t>
      </w:r>
      <w:r w:rsidR="008717BA">
        <w:rPr>
          <w:lang w:val="mk-MK"/>
        </w:rPr>
        <w:t xml:space="preserve">на својата организација </w:t>
      </w:r>
      <w:r>
        <w:rPr>
          <w:lang w:val="mk-MK"/>
        </w:rPr>
        <w:t>што</w:t>
      </w:r>
      <w:r w:rsidRPr="002D2480">
        <w:rPr>
          <w:lang w:val="mk-MK"/>
        </w:rPr>
        <w:t xml:space="preserve"> би можеле да бидат изложени на ризици </w:t>
      </w:r>
      <w:r>
        <w:rPr>
          <w:lang w:val="mk-MK"/>
        </w:rPr>
        <w:t>врз</w:t>
      </w:r>
      <w:r w:rsidRPr="002D2480">
        <w:rPr>
          <w:lang w:val="mk-MK"/>
        </w:rPr>
        <w:t xml:space="preserve"> </w:t>
      </w:r>
      <w:r>
        <w:rPr>
          <w:lang w:val="mk-MK"/>
        </w:rPr>
        <w:t xml:space="preserve">обезбедување </w:t>
      </w:r>
      <w:r w:rsidRPr="002D2480">
        <w:rPr>
          <w:lang w:val="mk-MK"/>
        </w:rPr>
        <w:t>на информациите. Тоа вклучува:</w:t>
      </w:r>
    </w:p>
    <w:p w14:paraId="58198186" w14:textId="4BC41F1F" w:rsidR="00DF6FF5" w:rsidRDefault="00DF6FF5">
      <w:pPr>
        <w:pStyle w:val="ListParagraph"/>
        <w:numPr>
          <w:ilvl w:val="0"/>
          <w:numId w:val="10"/>
        </w:numPr>
        <w:spacing w:before="120" w:after="120" w:line="257" w:lineRule="auto"/>
        <w:contextualSpacing w:val="0"/>
        <w:jc w:val="both"/>
        <w:rPr>
          <w:lang w:val="mk-MK"/>
        </w:rPr>
      </w:pPr>
      <w:r w:rsidRPr="002D2480">
        <w:rPr>
          <w:lang w:val="mk-MK"/>
        </w:rPr>
        <w:t xml:space="preserve">активности, капацитети и ресурси на </w:t>
      </w:r>
      <w:r w:rsidR="008717BA">
        <w:rPr>
          <w:lang w:val="mk-MK"/>
        </w:rPr>
        <w:t>надлежниот орган</w:t>
      </w:r>
      <w:r w:rsidRPr="002D2480">
        <w:rPr>
          <w:lang w:val="mk-MK"/>
        </w:rPr>
        <w:t xml:space="preserve">, и услуги кои </w:t>
      </w:r>
      <w:r w:rsidR="008717BA">
        <w:rPr>
          <w:lang w:val="mk-MK"/>
        </w:rPr>
        <w:t>надлежниот орган</w:t>
      </w:r>
      <w:r w:rsidR="008717BA" w:rsidRPr="002D2480">
        <w:rPr>
          <w:lang w:val="mk-MK"/>
        </w:rPr>
        <w:t xml:space="preserve"> </w:t>
      </w:r>
      <w:r w:rsidRPr="002D2480">
        <w:rPr>
          <w:lang w:val="mk-MK"/>
        </w:rPr>
        <w:t xml:space="preserve">ги обезбедува, </w:t>
      </w:r>
      <w:r>
        <w:rPr>
          <w:lang w:val="mk-MK"/>
        </w:rPr>
        <w:t xml:space="preserve">дава, </w:t>
      </w:r>
      <w:r w:rsidRPr="002D2480">
        <w:rPr>
          <w:lang w:val="mk-MK"/>
        </w:rPr>
        <w:t>прима или одржува;</w:t>
      </w:r>
    </w:p>
    <w:p w14:paraId="658ADA6D" w14:textId="77777777" w:rsidR="00DF6FF5" w:rsidRPr="002D2480" w:rsidRDefault="00DF6FF5">
      <w:pPr>
        <w:pStyle w:val="ListParagraph"/>
        <w:numPr>
          <w:ilvl w:val="0"/>
          <w:numId w:val="10"/>
        </w:numPr>
        <w:spacing w:before="120" w:after="120" w:line="257" w:lineRule="auto"/>
        <w:contextualSpacing w:val="0"/>
        <w:jc w:val="both"/>
        <w:rPr>
          <w:lang w:val="mk-MK"/>
        </w:rPr>
      </w:pPr>
      <w:r w:rsidRPr="002D2480">
        <w:rPr>
          <w:lang w:val="mk-MK"/>
        </w:rPr>
        <w:t xml:space="preserve">опрема, системи, податоци и информации </w:t>
      </w:r>
      <w:r>
        <w:rPr>
          <w:lang w:val="mk-MK"/>
        </w:rPr>
        <w:t>што</w:t>
      </w:r>
      <w:r w:rsidRPr="002D2480">
        <w:rPr>
          <w:lang w:val="mk-MK"/>
        </w:rPr>
        <w:t xml:space="preserve"> придонесуваат за функционирање на елементите наведени во </w:t>
      </w:r>
      <w:r>
        <w:rPr>
          <w:lang w:val="mk-MK"/>
        </w:rPr>
        <w:t>точката</w:t>
      </w:r>
      <w:r w:rsidRPr="002D2480">
        <w:rPr>
          <w:lang w:val="mk-MK"/>
        </w:rPr>
        <w:t xml:space="preserve"> </w:t>
      </w:r>
      <w:r>
        <w:rPr>
          <w:lang w:val="mk-MK"/>
        </w:rPr>
        <w:t>(</w:t>
      </w:r>
      <w:r w:rsidRPr="002D2480">
        <w:rPr>
          <w:lang w:val="mk-MK"/>
        </w:rPr>
        <w:t>1</w:t>
      </w:r>
      <w:r>
        <w:rPr>
          <w:lang w:val="mk-MK"/>
        </w:rPr>
        <w:t>)</w:t>
      </w:r>
      <w:r w:rsidRPr="002D2480">
        <w:rPr>
          <w:lang w:val="mk-MK"/>
        </w:rPr>
        <w:t>.</w:t>
      </w:r>
    </w:p>
    <w:p w14:paraId="1AEA8541" w14:textId="79071BE0" w:rsidR="00DF6FF5" w:rsidRPr="002D2480" w:rsidRDefault="00DF6FF5" w:rsidP="00F27D01">
      <w:pPr>
        <w:spacing w:before="120" w:after="120" w:line="257" w:lineRule="auto"/>
        <w:ind w:left="360" w:hanging="360"/>
        <w:jc w:val="both"/>
        <w:rPr>
          <w:lang w:val="mk-MK"/>
        </w:rPr>
      </w:pPr>
      <w:r w:rsidRPr="002D2480">
        <w:rPr>
          <w:lang w:val="mk-MK"/>
        </w:rPr>
        <w:t>(б)</w:t>
      </w:r>
      <w:r>
        <w:rPr>
          <w:lang w:val="mk-MK"/>
        </w:rPr>
        <w:t xml:space="preserve"> </w:t>
      </w:r>
      <w:r>
        <w:rPr>
          <w:lang w:val="mk-MK"/>
        </w:rPr>
        <w:tab/>
      </w:r>
      <w:r w:rsidR="008717BA">
        <w:rPr>
          <w:lang w:val="mk-MK"/>
        </w:rPr>
        <w:t>Надлежниот орган</w:t>
      </w:r>
      <w:r w:rsidR="008717BA" w:rsidRPr="002D2480">
        <w:rPr>
          <w:lang w:val="mk-MK"/>
        </w:rPr>
        <w:t xml:space="preserve"> </w:t>
      </w:r>
      <w:r w:rsidRPr="002D2480">
        <w:rPr>
          <w:lang w:val="mk-MK"/>
        </w:rPr>
        <w:t xml:space="preserve">мора да ги идентификува </w:t>
      </w:r>
      <w:r>
        <w:rPr>
          <w:lang w:val="mk-MK"/>
        </w:rPr>
        <w:t>поврзувањата</w:t>
      </w:r>
      <w:r w:rsidRPr="002D2480">
        <w:rPr>
          <w:lang w:val="mk-MK"/>
        </w:rPr>
        <w:t xml:space="preserve"> што ги има </w:t>
      </w:r>
      <w:r w:rsidR="008717BA">
        <w:rPr>
          <w:lang w:val="mk-MK"/>
        </w:rPr>
        <w:t>во својата</w:t>
      </w:r>
      <w:r w:rsidRPr="002D2480">
        <w:rPr>
          <w:lang w:val="mk-MK"/>
        </w:rPr>
        <w:t xml:space="preserve"> организаци</w:t>
      </w:r>
      <w:r w:rsidR="008717BA">
        <w:rPr>
          <w:lang w:val="mk-MK"/>
        </w:rPr>
        <w:t>ја</w:t>
      </w:r>
      <w:r w:rsidRPr="002D2480">
        <w:rPr>
          <w:lang w:val="mk-MK"/>
        </w:rPr>
        <w:t xml:space="preserve"> кои би можеле да доведат до взаемна изложеност на ризици</w:t>
      </w:r>
      <w:r>
        <w:rPr>
          <w:lang w:val="mk-MK"/>
        </w:rPr>
        <w:t>те</w:t>
      </w:r>
      <w:r w:rsidRPr="002D2480">
        <w:rPr>
          <w:lang w:val="mk-MK"/>
        </w:rPr>
        <w:t xml:space="preserve"> </w:t>
      </w:r>
      <w:r>
        <w:rPr>
          <w:lang w:val="mk-MK"/>
        </w:rPr>
        <w:t>врз</w:t>
      </w:r>
      <w:r w:rsidRPr="002D2480">
        <w:rPr>
          <w:lang w:val="mk-MK"/>
        </w:rPr>
        <w:t xml:space="preserve"> </w:t>
      </w:r>
      <w:r>
        <w:rPr>
          <w:lang w:val="mk-MK"/>
        </w:rPr>
        <w:t>обезбедување</w:t>
      </w:r>
      <w:r w:rsidRPr="002D2480">
        <w:rPr>
          <w:lang w:val="mk-MK"/>
        </w:rPr>
        <w:t xml:space="preserve"> на информациите.</w:t>
      </w:r>
    </w:p>
    <w:p w14:paraId="5D1CCFE2" w14:textId="77777777" w:rsidR="008717BA" w:rsidRDefault="00DF6FF5" w:rsidP="00F27D01">
      <w:pPr>
        <w:spacing w:before="120" w:after="120" w:line="257" w:lineRule="auto"/>
        <w:ind w:left="360" w:hanging="360"/>
        <w:jc w:val="both"/>
        <w:rPr>
          <w:lang w:val="mk-MK"/>
        </w:rPr>
      </w:pPr>
      <w:r w:rsidRPr="002D2480">
        <w:rPr>
          <w:lang w:val="mk-MK"/>
        </w:rPr>
        <w:t>(в)</w:t>
      </w:r>
      <w:r>
        <w:rPr>
          <w:lang w:val="mk-MK"/>
        </w:rPr>
        <w:tab/>
      </w:r>
      <w:r w:rsidR="008717BA">
        <w:rPr>
          <w:lang w:val="mk-MK"/>
        </w:rPr>
        <w:t>За</w:t>
      </w:r>
      <w:r w:rsidRPr="002D2480">
        <w:rPr>
          <w:lang w:val="mk-MK"/>
        </w:rPr>
        <w:t xml:space="preserve"> елементите и </w:t>
      </w:r>
      <w:r>
        <w:rPr>
          <w:lang w:val="mk-MK"/>
        </w:rPr>
        <w:t>поврзувањата</w:t>
      </w:r>
      <w:r w:rsidRPr="002D2480">
        <w:rPr>
          <w:lang w:val="mk-MK"/>
        </w:rPr>
        <w:t xml:space="preserve"> наведени во </w:t>
      </w:r>
      <w:r>
        <w:rPr>
          <w:lang w:val="mk-MK"/>
        </w:rPr>
        <w:t>точките</w:t>
      </w:r>
      <w:r w:rsidRPr="002D2480">
        <w:rPr>
          <w:lang w:val="mk-MK"/>
        </w:rPr>
        <w:t xml:space="preserve"> (а) и (б), </w:t>
      </w:r>
      <w:r w:rsidR="008717BA">
        <w:rPr>
          <w:lang w:val="mk-MK"/>
        </w:rPr>
        <w:t>надлежниот орган</w:t>
      </w:r>
      <w:r w:rsidR="008717BA" w:rsidRPr="002D2480">
        <w:rPr>
          <w:lang w:val="mk-MK"/>
        </w:rPr>
        <w:t xml:space="preserve"> </w:t>
      </w:r>
      <w:r w:rsidRPr="002D2480">
        <w:rPr>
          <w:lang w:val="mk-MK"/>
        </w:rPr>
        <w:t xml:space="preserve">мора да ги идентификува ризиците </w:t>
      </w:r>
      <w:r>
        <w:rPr>
          <w:lang w:val="mk-MK"/>
        </w:rPr>
        <w:t>врз</w:t>
      </w:r>
      <w:r w:rsidRPr="002D2480">
        <w:rPr>
          <w:lang w:val="mk-MK"/>
        </w:rPr>
        <w:t xml:space="preserve"> </w:t>
      </w:r>
      <w:r>
        <w:rPr>
          <w:lang w:val="mk-MK"/>
        </w:rPr>
        <w:t>обезбедување</w:t>
      </w:r>
      <w:r w:rsidRPr="002D2480">
        <w:rPr>
          <w:lang w:val="mk-MK"/>
        </w:rPr>
        <w:t xml:space="preserve"> на информациите </w:t>
      </w:r>
      <w:r>
        <w:rPr>
          <w:lang w:val="mk-MK"/>
        </w:rPr>
        <w:t>што</w:t>
      </w:r>
      <w:r w:rsidRPr="002D2480">
        <w:rPr>
          <w:lang w:val="mk-MK"/>
        </w:rPr>
        <w:t xml:space="preserve"> би можеле да влијаат </w:t>
      </w:r>
      <w:r>
        <w:rPr>
          <w:lang w:val="mk-MK"/>
        </w:rPr>
        <w:t>врз воздухопловната</w:t>
      </w:r>
      <w:r w:rsidRPr="002D2480">
        <w:rPr>
          <w:lang w:val="mk-MK"/>
        </w:rPr>
        <w:t xml:space="preserve"> безбедност. </w:t>
      </w:r>
    </w:p>
    <w:p w14:paraId="3206D98B" w14:textId="5FE98394" w:rsidR="00DF6FF5" w:rsidRPr="002D2480" w:rsidRDefault="00DF6FF5" w:rsidP="00F27D01">
      <w:pPr>
        <w:spacing w:before="120" w:after="120" w:line="257" w:lineRule="auto"/>
        <w:ind w:left="360"/>
        <w:jc w:val="both"/>
        <w:rPr>
          <w:lang w:val="mk-MK"/>
        </w:rPr>
      </w:pPr>
      <w:r w:rsidRPr="002D2480">
        <w:rPr>
          <w:lang w:val="mk-MK"/>
        </w:rPr>
        <w:t xml:space="preserve">За секој идентификуван ризик, </w:t>
      </w:r>
      <w:r w:rsidR="008717BA">
        <w:rPr>
          <w:lang w:val="mk-MK"/>
        </w:rPr>
        <w:t>надлежниот орган</w:t>
      </w:r>
      <w:r w:rsidR="008717BA" w:rsidRPr="002D2480">
        <w:rPr>
          <w:lang w:val="mk-MK"/>
        </w:rPr>
        <w:t xml:space="preserve"> </w:t>
      </w:r>
      <w:r w:rsidRPr="002D2480">
        <w:rPr>
          <w:lang w:val="mk-MK"/>
        </w:rPr>
        <w:t>е долж</w:t>
      </w:r>
      <w:r w:rsidR="008717BA">
        <w:rPr>
          <w:lang w:val="mk-MK"/>
        </w:rPr>
        <w:t>ен</w:t>
      </w:r>
      <w:r w:rsidRPr="002D2480">
        <w:rPr>
          <w:lang w:val="mk-MK"/>
        </w:rPr>
        <w:t xml:space="preserve"> да:</w:t>
      </w:r>
    </w:p>
    <w:p w14:paraId="4BD4758C" w14:textId="1E632A8A" w:rsidR="00DF6FF5" w:rsidRDefault="00DF6FF5">
      <w:pPr>
        <w:pStyle w:val="ListParagraph"/>
        <w:numPr>
          <w:ilvl w:val="0"/>
          <w:numId w:val="11"/>
        </w:numPr>
        <w:spacing w:before="120" w:after="120" w:line="257" w:lineRule="auto"/>
        <w:contextualSpacing w:val="0"/>
        <w:jc w:val="both"/>
        <w:rPr>
          <w:lang w:val="mk-MK"/>
        </w:rPr>
      </w:pPr>
      <w:r>
        <w:rPr>
          <w:lang w:val="mk-MK"/>
        </w:rPr>
        <w:t xml:space="preserve">го </w:t>
      </w:r>
      <w:r w:rsidRPr="004E025E">
        <w:rPr>
          <w:lang w:val="mk-MK"/>
        </w:rPr>
        <w:t>одред</w:t>
      </w:r>
      <w:r>
        <w:rPr>
          <w:lang w:val="mk-MK"/>
        </w:rPr>
        <w:t>и</w:t>
      </w:r>
      <w:r w:rsidRPr="004E025E">
        <w:rPr>
          <w:lang w:val="mk-MK"/>
        </w:rPr>
        <w:t xml:space="preserve"> нивото на ризик во согласност со однапред дефинираната класификација утврдена од </w:t>
      </w:r>
      <w:r w:rsidR="008717BA">
        <w:rPr>
          <w:lang w:val="mk-MK"/>
        </w:rPr>
        <w:t>надлежниот орган</w:t>
      </w:r>
      <w:r w:rsidRPr="004E025E">
        <w:rPr>
          <w:lang w:val="mk-MK"/>
        </w:rPr>
        <w:t>;</w:t>
      </w:r>
    </w:p>
    <w:p w14:paraId="30AE63B6" w14:textId="77777777" w:rsidR="00DF6FF5" w:rsidRPr="002F4A40" w:rsidRDefault="00DF6FF5">
      <w:pPr>
        <w:pStyle w:val="ListParagraph"/>
        <w:numPr>
          <w:ilvl w:val="0"/>
          <w:numId w:val="11"/>
        </w:numPr>
        <w:spacing w:before="120" w:after="120" w:line="257" w:lineRule="auto"/>
        <w:contextualSpacing w:val="0"/>
        <w:jc w:val="both"/>
        <w:rPr>
          <w:lang w:val="mk-MK"/>
        </w:rPr>
      </w:pPr>
      <w:r>
        <w:rPr>
          <w:lang w:val="mk-MK"/>
        </w:rPr>
        <w:t xml:space="preserve">го </w:t>
      </w:r>
      <w:r w:rsidRPr="002F4A40">
        <w:rPr>
          <w:lang w:val="mk-MK"/>
        </w:rPr>
        <w:t xml:space="preserve">поврзе секој ризик и неговото ниво со соодветниот елемент или </w:t>
      </w:r>
      <w:r>
        <w:rPr>
          <w:lang w:val="mk-MK"/>
        </w:rPr>
        <w:t>поврзаност</w:t>
      </w:r>
      <w:r w:rsidRPr="002F4A40">
        <w:rPr>
          <w:lang w:val="mk-MK"/>
        </w:rPr>
        <w:t xml:space="preserve"> идентификуван во согласност со </w:t>
      </w:r>
      <w:r>
        <w:rPr>
          <w:lang w:val="mk-MK"/>
        </w:rPr>
        <w:t xml:space="preserve">точките </w:t>
      </w:r>
      <w:r w:rsidRPr="002F4A40">
        <w:rPr>
          <w:lang w:val="mk-MK"/>
        </w:rPr>
        <w:t>(а) и (б).</w:t>
      </w:r>
    </w:p>
    <w:p w14:paraId="2D340D84" w14:textId="70ABBD3F" w:rsidR="00DF6FF5" w:rsidRPr="002F4A40" w:rsidRDefault="00DF6FF5" w:rsidP="00F27D01">
      <w:pPr>
        <w:spacing w:before="120" w:after="120" w:line="257" w:lineRule="auto"/>
        <w:ind w:left="360"/>
        <w:jc w:val="both"/>
        <w:rPr>
          <w:lang w:val="mk-MK"/>
        </w:rPr>
      </w:pPr>
      <w:r w:rsidRPr="002F4A40">
        <w:rPr>
          <w:lang w:val="mk-MK"/>
        </w:rPr>
        <w:t>Во однапред дефинираната класификација од точка</w:t>
      </w:r>
      <w:r>
        <w:rPr>
          <w:lang w:val="mk-MK"/>
        </w:rPr>
        <w:t>та</w:t>
      </w:r>
      <w:r w:rsidRPr="002F4A40">
        <w:rPr>
          <w:lang w:val="mk-MK"/>
        </w:rPr>
        <w:t xml:space="preserve"> </w:t>
      </w:r>
      <w:r>
        <w:rPr>
          <w:lang w:val="mk-MK"/>
        </w:rPr>
        <w:t>(</w:t>
      </w:r>
      <w:r w:rsidRPr="002F4A40">
        <w:rPr>
          <w:lang w:val="mk-MK"/>
        </w:rPr>
        <w:t>1</w:t>
      </w:r>
      <w:r>
        <w:rPr>
          <w:lang w:val="mk-MK"/>
        </w:rPr>
        <w:t>)</w:t>
      </w:r>
      <w:r w:rsidRPr="002F4A40">
        <w:rPr>
          <w:lang w:val="mk-MK"/>
        </w:rPr>
        <w:t xml:space="preserve"> се зема предвид можноста за појава на сценарио за </w:t>
      </w:r>
      <w:r>
        <w:rPr>
          <w:lang w:val="mk-MK"/>
        </w:rPr>
        <w:t>закана</w:t>
      </w:r>
      <w:r w:rsidRPr="002F4A40">
        <w:rPr>
          <w:lang w:val="mk-MK"/>
        </w:rPr>
        <w:t xml:space="preserve"> и сериозноста на нејзините последици по безбедноста. </w:t>
      </w:r>
      <w:r w:rsidR="008717BA">
        <w:rPr>
          <w:lang w:val="mk-MK"/>
        </w:rPr>
        <w:t>Преку</w:t>
      </w:r>
      <w:r w:rsidRPr="002F4A40">
        <w:rPr>
          <w:lang w:val="mk-MK"/>
        </w:rPr>
        <w:t xml:space="preserve"> оваа класификација и земајќи предвид дали </w:t>
      </w:r>
      <w:r w:rsidR="008717BA">
        <w:rPr>
          <w:lang w:val="mk-MK"/>
        </w:rPr>
        <w:t>надлежниот орган</w:t>
      </w:r>
      <w:r w:rsidR="008717BA" w:rsidRPr="002F4A40">
        <w:rPr>
          <w:lang w:val="mk-MK"/>
        </w:rPr>
        <w:t xml:space="preserve"> </w:t>
      </w:r>
      <w:r w:rsidRPr="002F4A40">
        <w:rPr>
          <w:lang w:val="mk-MK"/>
        </w:rPr>
        <w:t xml:space="preserve">има структурирана и повторлива процедура за управување со ризик за операции, </w:t>
      </w:r>
      <w:r w:rsidR="008717BA">
        <w:rPr>
          <w:lang w:val="mk-MK"/>
        </w:rPr>
        <w:t>надлежниот орган</w:t>
      </w:r>
      <w:r w:rsidR="008717BA" w:rsidRPr="002F4A40">
        <w:rPr>
          <w:lang w:val="mk-MK"/>
        </w:rPr>
        <w:t xml:space="preserve"> </w:t>
      </w:r>
      <w:r w:rsidRPr="002F4A40">
        <w:rPr>
          <w:lang w:val="mk-MK"/>
        </w:rPr>
        <w:t xml:space="preserve">може да утврди дали ризикот е прифатлив или треба да се </w:t>
      </w:r>
      <w:r>
        <w:rPr>
          <w:lang w:val="mk-MK"/>
        </w:rPr>
        <w:t xml:space="preserve">постапува </w:t>
      </w:r>
      <w:r w:rsidRPr="002F4A40">
        <w:rPr>
          <w:lang w:val="mk-MK"/>
        </w:rPr>
        <w:t xml:space="preserve">со него во согласност со точката </w:t>
      </w:r>
      <w:r w:rsidR="00F54FFB">
        <w:rPr>
          <w:lang w:val="mk-MK"/>
        </w:rPr>
        <w:t>IS.AR</w:t>
      </w:r>
      <w:r w:rsidRPr="002F4A40">
        <w:rPr>
          <w:lang w:val="mk-MK"/>
        </w:rPr>
        <w:t>.210.</w:t>
      </w:r>
    </w:p>
    <w:p w14:paraId="40F756F9" w14:textId="77777777" w:rsidR="00DF6FF5" w:rsidRPr="002F4A40" w:rsidRDefault="00DF6FF5" w:rsidP="00F27D01">
      <w:pPr>
        <w:spacing w:before="120" w:after="120" w:line="257" w:lineRule="auto"/>
        <w:ind w:left="360"/>
        <w:jc w:val="both"/>
        <w:rPr>
          <w:lang w:val="mk-MK"/>
        </w:rPr>
      </w:pPr>
      <w:r w:rsidRPr="002F4A40">
        <w:rPr>
          <w:lang w:val="mk-MK"/>
        </w:rPr>
        <w:t xml:space="preserve">Со цел да се олесни меѓусебната споредливост на проценките на ризикот, при определувањето на нивото на ризик во согласност со </w:t>
      </w:r>
      <w:r>
        <w:rPr>
          <w:lang w:val="mk-MK"/>
        </w:rPr>
        <w:t>точката (</w:t>
      </w:r>
      <w:r w:rsidRPr="002F4A40">
        <w:rPr>
          <w:lang w:val="mk-MK"/>
        </w:rPr>
        <w:t>1</w:t>
      </w:r>
      <w:r>
        <w:rPr>
          <w:lang w:val="mk-MK"/>
        </w:rPr>
        <w:t>)</w:t>
      </w:r>
      <w:r w:rsidRPr="002F4A40">
        <w:rPr>
          <w:lang w:val="mk-MK"/>
        </w:rPr>
        <w:t xml:space="preserve">, се земаат предвид релевантните информации собрани во координација со организациите наведени во </w:t>
      </w:r>
      <w:r>
        <w:rPr>
          <w:lang w:val="mk-MK"/>
        </w:rPr>
        <w:t xml:space="preserve">точката </w:t>
      </w:r>
      <w:r w:rsidRPr="002F4A40">
        <w:rPr>
          <w:lang w:val="mk-MK"/>
        </w:rPr>
        <w:t>(б).</w:t>
      </w:r>
    </w:p>
    <w:p w14:paraId="6BD05603" w14:textId="3836BA26" w:rsidR="00DF6FF5" w:rsidRPr="002F4A40" w:rsidRDefault="00DF6FF5" w:rsidP="00F27D01">
      <w:pPr>
        <w:spacing w:before="120" w:after="120" w:line="257" w:lineRule="auto"/>
        <w:ind w:left="360" w:hanging="360"/>
        <w:jc w:val="both"/>
        <w:rPr>
          <w:lang w:val="mk-MK"/>
        </w:rPr>
      </w:pPr>
      <w:r w:rsidRPr="002F4A40">
        <w:rPr>
          <w:lang w:val="mk-MK"/>
        </w:rPr>
        <w:t>(г)</w:t>
      </w:r>
      <w:r>
        <w:rPr>
          <w:lang w:val="mk-MK"/>
        </w:rPr>
        <w:t xml:space="preserve"> </w:t>
      </w:r>
      <w:r>
        <w:rPr>
          <w:lang w:val="mk-MK"/>
        </w:rPr>
        <w:tab/>
      </w:r>
      <w:r w:rsidR="008717BA">
        <w:rPr>
          <w:lang w:val="mk-MK"/>
        </w:rPr>
        <w:t>Надлежниот орган</w:t>
      </w:r>
      <w:r w:rsidR="008717BA" w:rsidRPr="002F4A40">
        <w:rPr>
          <w:lang w:val="mk-MK"/>
        </w:rPr>
        <w:t xml:space="preserve"> </w:t>
      </w:r>
      <w:r w:rsidRPr="002F4A40">
        <w:rPr>
          <w:lang w:val="mk-MK"/>
        </w:rPr>
        <w:t>ја преглед</w:t>
      </w:r>
      <w:r>
        <w:rPr>
          <w:lang w:val="mk-MK"/>
        </w:rPr>
        <w:t>ува</w:t>
      </w:r>
      <w:r w:rsidRPr="002F4A40">
        <w:rPr>
          <w:lang w:val="mk-MK"/>
        </w:rPr>
        <w:t xml:space="preserve"> и ажурира проценката </w:t>
      </w:r>
      <w:r>
        <w:rPr>
          <w:lang w:val="mk-MK"/>
        </w:rPr>
        <w:t xml:space="preserve">од </w:t>
      </w:r>
      <w:r w:rsidRPr="002F4A40">
        <w:rPr>
          <w:lang w:val="mk-MK"/>
        </w:rPr>
        <w:t xml:space="preserve">ризикот спроведена во согласност со </w:t>
      </w:r>
      <w:r>
        <w:rPr>
          <w:lang w:val="mk-MK"/>
        </w:rPr>
        <w:t xml:space="preserve">точките </w:t>
      </w:r>
      <w:r w:rsidRPr="002F4A40">
        <w:rPr>
          <w:lang w:val="mk-MK"/>
        </w:rPr>
        <w:t xml:space="preserve">(а), (б) и (в) во која било од следниве </w:t>
      </w:r>
      <w:r w:rsidR="004E6702">
        <w:rPr>
          <w:lang w:val="mk-MK"/>
        </w:rPr>
        <w:t>случаи</w:t>
      </w:r>
      <w:r w:rsidRPr="002F4A40">
        <w:rPr>
          <w:lang w:val="mk-MK"/>
        </w:rPr>
        <w:t>:</w:t>
      </w:r>
    </w:p>
    <w:p w14:paraId="32809CD6" w14:textId="77777777" w:rsidR="00DF6FF5" w:rsidRDefault="00DF6FF5">
      <w:pPr>
        <w:pStyle w:val="ListParagraph"/>
        <w:numPr>
          <w:ilvl w:val="0"/>
          <w:numId w:val="12"/>
        </w:numPr>
        <w:spacing w:before="120" w:after="120" w:line="257" w:lineRule="auto"/>
        <w:contextualSpacing w:val="0"/>
        <w:jc w:val="both"/>
        <w:rPr>
          <w:lang w:val="mk-MK"/>
        </w:rPr>
      </w:pPr>
      <w:r>
        <w:rPr>
          <w:lang w:val="mk-MK"/>
        </w:rPr>
        <w:t>постои</w:t>
      </w:r>
      <w:r w:rsidRPr="00191DCB">
        <w:rPr>
          <w:lang w:val="mk-MK"/>
        </w:rPr>
        <w:t xml:space="preserve"> промена во елементите </w:t>
      </w:r>
      <w:r>
        <w:rPr>
          <w:lang w:val="mk-MK"/>
        </w:rPr>
        <w:t>што</w:t>
      </w:r>
      <w:r w:rsidRPr="00191DCB">
        <w:rPr>
          <w:lang w:val="mk-MK"/>
        </w:rPr>
        <w:t xml:space="preserve"> се изложени на ризици </w:t>
      </w:r>
      <w:r>
        <w:rPr>
          <w:lang w:val="mk-MK"/>
        </w:rPr>
        <w:t>врз</w:t>
      </w:r>
      <w:r w:rsidRPr="00191DCB">
        <w:rPr>
          <w:lang w:val="mk-MK"/>
        </w:rPr>
        <w:t xml:space="preserve"> </w:t>
      </w:r>
      <w:r>
        <w:rPr>
          <w:lang w:val="mk-MK"/>
        </w:rPr>
        <w:t xml:space="preserve">обезбедување </w:t>
      </w:r>
      <w:r w:rsidRPr="00191DCB">
        <w:rPr>
          <w:lang w:val="mk-MK"/>
        </w:rPr>
        <w:t>на информациите;</w:t>
      </w:r>
    </w:p>
    <w:p w14:paraId="0B0D9F61" w14:textId="5D5599D3" w:rsidR="00DF6FF5" w:rsidRPr="00191DCB" w:rsidRDefault="00DF6FF5">
      <w:pPr>
        <w:pStyle w:val="ListParagraph"/>
        <w:numPr>
          <w:ilvl w:val="0"/>
          <w:numId w:val="12"/>
        </w:numPr>
        <w:spacing w:before="120" w:after="120" w:line="257" w:lineRule="auto"/>
        <w:contextualSpacing w:val="0"/>
        <w:jc w:val="both"/>
        <w:rPr>
          <w:lang w:val="mk-MK"/>
        </w:rPr>
      </w:pPr>
      <w:r>
        <w:rPr>
          <w:lang w:val="mk-MK"/>
        </w:rPr>
        <w:t xml:space="preserve">постои </w:t>
      </w:r>
      <w:r w:rsidRPr="00191DCB">
        <w:rPr>
          <w:lang w:val="mk-MK"/>
        </w:rPr>
        <w:t xml:space="preserve">промена во </w:t>
      </w:r>
      <w:r w:rsidR="00C5268E">
        <w:rPr>
          <w:lang w:val="mk-MK"/>
        </w:rPr>
        <w:t>меѓусебната врска</w:t>
      </w:r>
      <w:r w:rsidRPr="00191DCB">
        <w:rPr>
          <w:lang w:val="mk-MK"/>
        </w:rPr>
        <w:t xml:space="preserve"> помеѓу организацијата</w:t>
      </w:r>
      <w:r w:rsidR="004E6702">
        <w:rPr>
          <w:lang w:val="mk-MK"/>
        </w:rPr>
        <w:t xml:space="preserve"> на надлежниот орган</w:t>
      </w:r>
      <w:r w:rsidRPr="00191DCB">
        <w:rPr>
          <w:lang w:val="mk-MK"/>
        </w:rPr>
        <w:t xml:space="preserve"> и другите организации или во ризиците соопштени од други организации;</w:t>
      </w:r>
    </w:p>
    <w:p w14:paraId="24A7F35A" w14:textId="77777777" w:rsidR="00DF6FF5" w:rsidRDefault="00DF6FF5">
      <w:pPr>
        <w:pStyle w:val="ListParagraph"/>
        <w:numPr>
          <w:ilvl w:val="0"/>
          <w:numId w:val="12"/>
        </w:numPr>
        <w:spacing w:before="120" w:after="120" w:line="257" w:lineRule="auto"/>
        <w:contextualSpacing w:val="0"/>
        <w:jc w:val="both"/>
        <w:rPr>
          <w:lang w:val="mk-MK"/>
        </w:rPr>
      </w:pPr>
      <w:r>
        <w:rPr>
          <w:lang w:val="mk-MK"/>
        </w:rPr>
        <w:t xml:space="preserve">постои </w:t>
      </w:r>
      <w:r w:rsidRPr="00191DCB">
        <w:rPr>
          <w:lang w:val="mk-MK"/>
        </w:rPr>
        <w:t xml:space="preserve">промена во информациите или знаењата </w:t>
      </w:r>
      <w:r>
        <w:rPr>
          <w:lang w:val="mk-MK"/>
        </w:rPr>
        <w:t>што</w:t>
      </w:r>
      <w:r w:rsidRPr="00191DCB">
        <w:rPr>
          <w:lang w:val="mk-MK"/>
        </w:rPr>
        <w:t xml:space="preserve"> се користат за идентификација, анализа и класификација на ризикот;</w:t>
      </w:r>
    </w:p>
    <w:p w14:paraId="5A2F967D" w14:textId="77777777" w:rsidR="00DF6FF5" w:rsidRDefault="00DF6FF5">
      <w:pPr>
        <w:pStyle w:val="ListParagraph"/>
        <w:numPr>
          <w:ilvl w:val="0"/>
          <w:numId w:val="12"/>
        </w:numPr>
        <w:spacing w:before="120" w:after="120" w:line="257" w:lineRule="auto"/>
        <w:contextualSpacing w:val="0"/>
        <w:jc w:val="both"/>
        <w:rPr>
          <w:lang w:val="mk-MK"/>
        </w:rPr>
      </w:pPr>
      <w:r>
        <w:rPr>
          <w:lang w:val="mk-MK"/>
        </w:rPr>
        <w:t xml:space="preserve">постојат </w:t>
      </w:r>
      <w:r w:rsidRPr="00191DCB">
        <w:rPr>
          <w:lang w:val="mk-MK"/>
        </w:rPr>
        <w:t>извлечени поуки врз основа на анализа на инциденти</w:t>
      </w:r>
      <w:r>
        <w:rPr>
          <w:lang w:val="mk-MK"/>
        </w:rPr>
        <w:t>те</w:t>
      </w:r>
      <w:r w:rsidRPr="00191DCB">
        <w:rPr>
          <w:lang w:val="mk-MK"/>
        </w:rPr>
        <w:t xml:space="preserve"> поврзани со </w:t>
      </w:r>
      <w:r>
        <w:rPr>
          <w:lang w:val="mk-MK"/>
        </w:rPr>
        <w:t xml:space="preserve">обезбедувањето </w:t>
      </w:r>
      <w:r w:rsidRPr="00191DCB">
        <w:rPr>
          <w:lang w:val="mk-MK"/>
        </w:rPr>
        <w:t>на информациите.</w:t>
      </w:r>
    </w:p>
    <w:p w14:paraId="6EAD2E98" w14:textId="1ABAF43B" w:rsidR="00DF6FF5" w:rsidRPr="006869CC" w:rsidRDefault="00F54FFB" w:rsidP="00F27D01">
      <w:pPr>
        <w:spacing w:before="120" w:after="120" w:line="257" w:lineRule="auto"/>
        <w:jc w:val="both"/>
        <w:rPr>
          <w:b/>
          <w:bCs/>
          <w:lang w:val="mk-MK"/>
        </w:rPr>
      </w:pPr>
      <w:r>
        <w:rPr>
          <w:b/>
          <w:bCs/>
          <w:lang w:val="en-US"/>
        </w:rPr>
        <w:t>IS.AR</w:t>
      </w:r>
      <w:r w:rsidR="00DF6FF5" w:rsidRPr="006869CC">
        <w:rPr>
          <w:b/>
          <w:bCs/>
          <w:lang w:val="mk-MK"/>
        </w:rPr>
        <w:t>.210</w:t>
      </w:r>
      <w:r w:rsidR="00DF6FF5" w:rsidRPr="006869CC">
        <w:rPr>
          <w:b/>
          <w:bCs/>
          <w:lang w:val="en-US"/>
        </w:rPr>
        <w:t xml:space="preserve"> </w:t>
      </w:r>
      <w:r w:rsidR="00DF6FF5" w:rsidRPr="006869CC">
        <w:rPr>
          <w:b/>
          <w:bCs/>
          <w:lang w:val="mk-MK"/>
        </w:rPr>
        <w:t xml:space="preserve">Справување со ризиците </w:t>
      </w:r>
      <w:r w:rsidR="00DF6FF5">
        <w:rPr>
          <w:b/>
          <w:bCs/>
          <w:lang w:val="mk-MK"/>
        </w:rPr>
        <w:t>врз</w:t>
      </w:r>
      <w:r w:rsidR="00DF6FF5" w:rsidRPr="006869CC">
        <w:rPr>
          <w:b/>
          <w:bCs/>
          <w:lang w:val="mk-MK"/>
        </w:rPr>
        <w:t xml:space="preserve"> </w:t>
      </w:r>
      <w:r w:rsidR="00DF6FF5">
        <w:rPr>
          <w:b/>
          <w:bCs/>
          <w:lang w:val="mk-MK"/>
        </w:rPr>
        <w:t>обезбедување</w:t>
      </w:r>
      <w:r w:rsidR="00DF6FF5" w:rsidRPr="006869CC">
        <w:rPr>
          <w:b/>
          <w:bCs/>
          <w:lang w:val="mk-MK"/>
        </w:rPr>
        <w:t xml:space="preserve"> на информациите</w:t>
      </w:r>
    </w:p>
    <w:p w14:paraId="04E180B9" w14:textId="51AE18EB" w:rsidR="00DF6FF5" w:rsidRDefault="00DF6FF5" w:rsidP="00F27D01">
      <w:pPr>
        <w:tabs>
          <w:tab w:val="left" w:pos="426"/>
        </w:tabs>
        <w:spacing w:before="120" w:after="120" w:line="257" w:lineRule="auto"/>
        <w:ind w:left="420" w:hanging="420"/>
        <w:jc w:val="both"/>
        <w:rPr>
          <w:lang w:val="mk-MK"/>
        </w:rPr>
      </w:pPr>
      <w:r w:rsidRPr="006869CC">
        <w:rPr>
          <w:lang w:val="mk-MK"/>
        </w:rPr>
        <w:t>(</w:t>
      </w:r>
      <w:r>
        <w:rPr>
          <w:lang w:val="en-US"/>
        </w:rPr>
        <w:t>a</w:t>
      </w:r>
      <w:r w:rsidRPr="006869CC">
        <w:rPr>
          <w:lang w:val="mk-MK"/>
        </w:rPr>
        <w:t>)</w:t>
      </w:r>
      <w:r>
        <w:rPr>
          <w:lang w:val="mk-MK"/>
        </w:rPr>
        <w:tab/>
      </w:r>
      <w:r w:rsidR="00206B94">
        <w:rPr>
          <w:lang w:val="mk-MK"/>
        </w:rPr>
        <w:t xml:space="preserve">Надлежниот орган </w:t>
      </w:r>
      <w:r>
        <w:rPr>
          <w:lang w:val="mk-MK"/>
        </w:rPr>
        <w:t xml:space="preserve">подготвува </w:t>
      </w:r>
      <w:r w:rsidRPr="006869CC">
        <w:rPr>
          <w:lang w:val="mk-MK"/>
        </w:rPr>
        <w:t xml:space="preserve">мерки за елиминирање на неприфатливите ризици идентификувани во согласност со точката </w:t>
      </w:r>
      <w:r w:rsidR="00F54FFB">
        <w:rPr>
          <w:lang w:val="mk-MK"/>
        </w:rPr>
        <w:t>IS.AR</w:t>
      </w:r>
      <w:r w:rsidRPr="006869CC">
        <w:rPr>
          <w:lang w:val="mk-MK"/>
        </w:rPr>
        <w:t xml:space="preserve">.205, ги спроведува навремено и ја потврдува нивната континуирана ефективност. Овие мерки </w:t>
      </w:r>
      <w:r w:rsidR="00206B94">
        <w:rPr>
          <w:lang w:val="mk-MK"/>
        </w:rPr>
        <w:t>му</w:t>
      </w:r>
      <w:r w:rsidRPr="006869CC">
        <w:rPr>
          <w:lang w:val="mk-MK"/>
        </w:rPr>
        <w:t xml:space="preserve"> овозможуваат на </w:t>
      </w:r>
      <w:r w:rsidR="00206B94">
        <w:rPr>
          <w:lang w:val="mk-MK"/>
        </w:rPr>
        <w:t>надлежниот орган</w:t>
      </w:r>
      <w:r w:rsidR="00206B94" w:rsidRPr="006869CC">
        <w:rPr>
          <w:lang w:val="mk-MK"/>
        </w:rPr>
        <w:t xml:space="preserve"> </w:t>
      </w:r>
      <w:r w:rsidRPr="006869CC">
        <w:rPr>
          <w:lang w:val="mk-MK"/>
        </w:rPr>
        <w:t>да</w:t>
      </w:r>
      <w:r>
        <w:rPr>
          <w:lang w:val="mk-MK"/>
        </w:rPr>
        <w:t xml:space="preserve"> ги</w:t>
      </w:r>
      <w:r w:rsidRPr="006869CC">
        <w:rPr>
          <w:lang w:val="mk-MK"/>
        </w:rPr>
        <w:t>:</w:t>
      </w:r>
    </w:p>
    <w:p w14:paraId="5A13E44A" w14:textId="77777777" w:rsidR="00DF6FF5" w:rsidRDefault="00DF6FF5">
      <w:pPr>
        <w:pStyle w:val="ListParagraph"/>
        <w:numPr>
          <w:ilvl w:val="0"/>
          <w:numId w:val="13"/>
        </w:numPr>
        <w:tabs>
          <w:tab w:val="left" w:pos="426"/>
        </w:tabs>
        <w:spacing w:before="120" w:after="120" w:line="257" w:lineRule="auto"/>
        <w:contextualSpacing w:val="0"/>
        <w:jc w:val="both"/>
        <w:rPr>
          <w:lang w:val="mk-MK"/>
        </w:rPr>
      </w:pPr>
      <w:r w:rsidRPr="006869CC">
        <w:rPr>
          <w:lang w:val="mk-MK"/>
        </w:rPr>
        <w:t xml:space="preserve">контролира околностите </w:t>
      </w:r>
      <w:r>
        <w:rPr>
          <w:lang w:val="mk-MK"/>
        </w:rPr>
        <w:t>што</w:t>
      </w:r>
      <w:r w:rsidRPr="006869CC">
        <w:rPr>
          <w:lang w:val="mk-MK"/>
        </w:rPr>
        <w:t xml:space="preserve"> придонесуваат за вистинското појавување на сценариото за закана;</w:t>
      </w:r>
    </w:p>
    <w:p w14:paraId="4829D5BB" w14:textId="77777777" w:rsidR="00DF6FF5" w:rsidRDefault="00DF6FF5">
      <w:pPr>
        <w:pStyle w:val="ListParagraph"/>
        <w:numPr>
          <w:ilvl w:val="0"/>
          <w:numId w:val="13"/>
        </w:numPr>
        <w:tabs>
          <w:tab w:val="left" w:pos="426"/>
        </w:tabs>
        <w:spacing w:before="120" w:after="120" w:line="257" w:lineRule="auto"/>
        <w:contextualSpacing w:val="0"/>
        <w:jc w:val="both"/>
        <w:rPr>
          <w:lang w:val="mk-MK"/>
        </w:rPr>
      </w:pPr>
      <w:r w:rsidRPr="006869CC">
        <w:rPr>
          <w:lang w:val="mk-MK"/>
        </w:rPr>
        <w:t xml:space="preserve">ублажува последиците за </w:t>
      </w:r>
      <w:r>
        <w:rPr>
          <w:lang w:val="mk-MK"/>
        </w:rPr>
        <w:t xml:space="preserve">воздухопловната </w:t>
      </w:r>
      <w:r w:rsidRPr="006869CC">
        <w:rPr>
          <w:lang w:val="mk-MK"/>
        </w:rPr>
        <w:t>безбедност поврзани со појавата на сценарио за закана;</w:t>
      </w:r>
    </w:p>
    <w:p w14:paraId="07F94187" w14:textId="77777777" w:rsidR="00DF6FF5" w:rsidRPr="006869CC" w:rsidRDefault="00DF6FF5">
      <w:pPr>
        <w:pStyle w:val="ListParagraph"/>
        <w:numPr>
          <w:ilvl w:val="0"/>
          <w:numId w:val="13"/>
        </w:numPr>
        <w:tabs>
          <w:tab w:val="left" w:pos="426"/>
        </w:tabs>
        <w:spacing w:before="120" w:after="120" w:line="257" w:lineRule="auto"/>
        <w:contextualSpacing w:val="0"/>
        <w:jc w:val="both"/>
        <w:rPr>
          <w:lang w:val="mk-MK"/>
        </w:rPr>
      </w:pPr>
      <w:r w:rsidRPr="006869CC">
        <w:rPr>
          <w:lang w:val="mk-MK"/>
        </w:rPr>
        <w:t>избегнува ризици.</w:t>
      </w:r>
    </w:p>
    <w:p w14:paraId="00537C50" w14:textId="77777777" w:rsidR="00DF6FF5" w:rsidRPr="006869CC" w:rsidRDefault="00DF6FF5" w:rsidP="00F27D01">
      <w:pPr>
        <w:spacing w:before="120" w:after="120" w:line="257" w:lineRule="auto"/>
        <w:ind w:left="360"/>
        <w:jc w:val="both"/>
        <w:rPr>
          <w:lang w:val="mk-MK"/>
        </w:rPr>
      </w:pPr>
      <w:r w:rsidRPr="006869CC">
        <w:rPr>
          <w:lang w:val="mk-MK"/>
        </w:rPr>
        <w:t xml:space="preserve">Овие мерки не смеат да внесат нови неприфатливи ризици </w:t>
      </w:r>
      <w:r>
        <w:rPr>
          <w:lang w:val="mk-MK"/>
        </w:rPr>
        <w:t>по</w:t>
      </w:r>
      <w:r w:rsidRPr="006869CC">
        <w:rPr>
          <w:lang w:val="mk-MK"/>
        </w:rPr>
        <w:t xml:space="preserve"> </w:t>
      </w:r>
      <w:r>
        <w:rPr>
          <w:lang w:val="mk-MK"/>
        </w:rPr>
        <w:t xml:space="preserve">воздухопловната </w:t>
      </w:r>
      <w:r w:rsidRPr="006869CC">
        <w:rPr>
          <w:lang w:val="mk-MK"/>
        </w:rPr>
        <w:t>безбедност.</w:t>
      </w:r>
    </w:p>
    <w:p w14:paraId="1DD4B93E" w14:textId="46D5967D" w:rsidR="00DF6FF5" w:rsidRPr="006869CC" w:rsidRDefault="00DF6FF5" w:rsidP="00F27D01">
      <w:pPr>
        <w:spacing w:before="120" w:after="120" w:line="257" w:lineRule="auto"/>
        <w:ind w:left="360" w:hanging="360"/>
        <w:jc w:val="both"/>
        <w:rPr>
          <w:lang w:val="mk-MK"/>
        </w:rPr>
      </w:pPr>
      <w:r w:rsidRPr="006869CC">
        <w:rPr>
          <w:lang w:val="mk-MK"/>
        </w:rPr>
        <w:t>(б)</w:t>
      </w:r>
      <w:r>
        <w:rPr>
          <w:lang w:val="mk-MK"/>
        </w:rPr>
        <w:t xml:space="preserve"> </w:t>
      </w:r>
      <w:r>
        <w:rPr>
          <w:lang w:val="mk-MK"/>
        </w:rPr>
        <w:tab/>
      </w:r>
      <w:r w:rsidRPr="006869CC">
        <w:rPr>
          <w:lang w:val="mk-MK"/>
        </w:rPr>
        <w:t xml:space="preserve">Лицето наведено во точка </w:t>
      </w:r>
      <w:r w:rsidR="00F54FFB">
        <w:rPr>
          <w:lang w:val="mk-MK"/>
        </w:rPr>
        <w:t>IS.AR</w:t>
      </w:r>
      <w:r w:rsidRPr="006869CC">
        <w:rPr>
          <w:lang w:val="mk-MK"/>
        </w:rPr>
        <w:t xml:space="preserve">.240(а) </w:t>
      </w:r>
      <w:r w:rsidR="00206B94">
        <w:rPr>
          <w:lang w:val="mk-MK"/>
        </w:rPr>
        <w:t>и</w:t>
      </w:r>
      <w:r w:rsidRPr="006869CC">
        <w:rPr>
          <w:lang w:val="mk-MK"/>
        </w:rPr>
        <w:t xml:space="preserve"> </w:t>
      </w:r>
      <w:r>
        <w:rPr>
          <w:lang w:val="mk-MK"/>
        </w:rPr>
        <w:t>останатиот</w:t>
      </w:r>
      <w:r w:rsidRPr="006869CC">
        <w:rPr>
          <w:lang w:val="mk-MK"/>
        </w:rPr>
        <w:t xml:space="preserve"> вклучен персонал </w:t>
      </w:r>
      <w:r>
        <w:rPr>
          <w:lang w:val="mk-MK"/>
        </w:rPr>
        <w:t xml:space="preserve">од </w:t>
      </w:r>
      <w:r w:rsidR="00206B94">
        <w:rPr>
          <w:lang w:val="mk-MK"/>
        </w:rPr>
        <w:t>надлежниот орган</w:t>
      </w:r>
      <w:r w:rsidR="00206B94" w:rsidRPr="006869CC">
        <w:rPr>
          <w:lang w:val="mk-MK"/>
        </w:rPr>
        <w:t xml:space="preserve"> </w:t>
      </w:r>
      <w:r w:rsidRPr="006869CC">
        <w:rPr>
          <w:lang w:val="mk-MK"/>
        </w:rPr>
        <w:t xml:space="preserve">се информирани за исходот од проценката на ризикот спроведена во согласност со точка </w:t>
      </w:r>
      <w:r w:rsidR="00F54FFB">
        <w:rPr>
          <w:lang w:val="mk-MK"/>
        </w:rPr>
        <w:t>IS.AR</w:t>
      </w:r>
      <w:r w:rsidRPr="006869CC">
        <w:rPr>
          <w:lang w:val="mk-MK"/>
        </w:rPr>
        <w:t>.205,</w:t>
      </w:r>
      <w:r>
        <w:rPr>
          <w:lang w:val="mk-MK"/>
        </w:rPr>
        <w:t xml:space="preserve"> за</w:t>
      </w:r>
      <w:r w:rsidRPr="006869CC">
        <w:rPr>
          <w:lang w:val="mk-MK"/>
        </w:rPr>
        <w:t xml:space="preserve"> соодветните сценарија за закана и </w:t>
      </w:r>
      <w:r>
        <w:rPr>
          <w:lang w:val="mk-MK"/>
        </w:rPr>
        <w:t xml:space="preserve">за </w:t>
      </w:r>
      <w:r w:rsidRPr="006869CC">
        <w:rPr>
          <w:lang w:val="mk-MK"/>
        </w:rPr>
        <w:t>мерките што треба да се спроведат.</w:t>
      </w:r>
    </w:p>
    <w:p w14:paraId="04D35180" w14:textId="482B5442" w:rsidR="00DF6FF5" w:rsidRPr="00CE4A09" w:rsidRDefault="00206B94" w:rsidP="00F27D01">
      <w:pPr>
        <w:spacing w:before="120" w:after="120" w:line="257" w:lineRule="auto"/>
        <w:ind w:left="360"/>
        <w:jc w:val="both"/>
        <w:rPr>
          <w:lang w:val="mk-MK"/>
        </w:rPr>
      </w:pPr>
      <w:r>
        <w:rPr>
          <w:lang w:val="mk-MK"/>
        </w:rPr>
        <w:t>Надлежниот орган</w:t>
      </w:r>
      <w:r w:rsidRPr="006869CC">
        <w:rPr>
          <w:lang w:val="mk-MK"/>
        </w:rPr>
        <w:t xml:space="preserve"> </w:t>
      </w:r>
      <w:r w:rsidR="00DF6FF5" w:rsidRPr="006869CC">
        <w:rPr>
          <w:lang w:val="mk-MK"/>
        </w:rPr>
        <w:t xml:space="preserve">ги информира и организациите со кои има </w:t>
      </w:r>
      <w:r w:rsidR="00DF6FF5">
        <w:rPr>
          <w:lang w:val="mk-MK"/>
        </w:rPr>
        <w:t xml:space="preserve">соработка </w:t>
      </w:r>
      <w:r w:rsidR="00DF6FF5" w:rsidRPr="006869CC">
        <w:rPr>
          <w:lang w:val="mk-MK"/>
        </w:rPr>
        <w:t xml:space="preserve">во согласност со </w:t>
      </w:r>
      <w:r w:rsidR="00DF6FF5" w:rsidRPr="00CE4A09">
        <w:rPr>
          <w:lang w:val="mk-MK"/>
        </w:rPr>
        <w:t xml:space="preserve">точката </w:t>
      </w:r>
      <w:r w:rsidR="00F54FFB">
        <w:rPr>
          <w:lang w:val="mk-MK"/>
        </w:rPr>
        <w:t>IS.AR</w:t>
      </w:r>
      <w:r w:rsidR="00DF6FF5" w:rsidRPr="00CE4A09">
        <w:rPr>
          <w:lang w:val="mk-MK"/>
        </w:rPr>
        <w:t xml:space="preserve">.205(б) за сите ризици </w:t>
      </w:r>
      <w:r w:rsidR="00DF6FF5">
        <w:rPr>
          <w:lang w:val="mk-MK"/>
        </w:rPr>
        <w:t>што</w:t>
      </w:r>
      <w:r w:rsidR="00DF6FF5" w:rsidRPr="00CE4A09">
        <w:rPr>
          <w:lang w:val="mk-MK"/>
        </w:rPr>
        <w:t xml:space="preserve"> се </w:t>
      </w:r>
      <w:r>
        <w:rPr>
          <w:lang w:val="mk-MK"/>
        </w:rPr>
        <w:t>помеѓу надлежниот орган и организацијата</w:t>
      </w:r>
      <w:r w:rsidR="00DF6FF5" w:rsidRPr="00CE4A09">
        <w:rPr>
          <w:lang w:val="mk-MK"/>
        </w:rPr>
        <w:t>.</w:t>
      </w:r>
    </w:p>
    <w:p w14:paraId="083B2E79" w14:textId="53DD652A" w:rsidR="00DF6FF5" w:rsidRPr="009818B4" w:rsidRDefault="00F54FFB" w:rsidP="00F27D01">
      <w:pPr>
        <w:spacing w:before="120" w:after="120" w:line="257" w:lineRule="auto"/>
        <w:jc w:val="both"/>
        <w:rPr>
          <w:b/>
          <w:bCs/>
          <w:lang w:val="mk-MK"/>
        </w:rPr>
      </w:pPr>
      <w:r>
        <w:rPr>
          <w:b/>
          <w:bCs/>
          <w:lang w:val="en-US"/>
        </w:rPr>
        <w:t>IS.AR</w:t>
      </w:r>
      <w:r w:rsidR="00DF6FF5" w:rsidRPr="009818B4">
        <w:rPr>
          <w:b/>
          <w:bCs/>
          <w:lang w:val="mk-MK"/>
        </w:rPr>
        <w:t>.2</w:t>
      </w:r>
      <w:r w:rsidR="00206B94">
        <w:rPr>
          <w:b/>
          <w:bCs/>
          <w:lang w:val="mk-MK"/>
        </w:rPr>
        <w:t>15</w:t>
      </w:r>
      <w:r w:rsidR="00DF6FF5" w:rsidRPr="009818B4">
        <w:rPr>
          <w:b/>
          <w:bCs/>
          <w:lang w:val="mk-MK"/>
        </w:rPr>
        <w:t xml:space="preserve"> Инциденти поврзани со обезбедувањето на информациите - откривање, одговор и обновување</w:t>
      </w:r>
    </w:p>
    <w:p w14:paraId="61728E0E" w14:textId="214FD44C" w:rsidR="00DF6FF5" w:rsidRDefault="00DF6FF5" w:rsidP="00F27D01">
      <w:pPr>
        <w:spacing w:before="120" w:after="120" w:line="257" w:lineRule="auto"/>
        <w:ind w:left="360" w:hanging="360"/>
        <w:jc w:val="both"/>
        <w:rPr>
          <w:lang w:val="mk-MK"/>
        </w:rPr>
      </w:pPr>
      <w:r w:rsidRPr="009818B4">
        <w:rPr>
          <w:lang w:val="mk-MK"/>
        </w:rPr>
        <w:t>(</w:t>
      </w:r>
      <w:r>
        <w:rPr>
          <w:lang w:val="mk-MK"/>
        </w:rPr>
        <w:t>а</w:t>
      </w:r>
      <w:r w:rsidRPr="009818B4">
        <w:rPr>
          <w:lang w:val="mk-MK"/>
        </w:rPr>
        <w:t>)</w:t>
      </w:r>
      <w:r>
        <w:rPr>
          <w:lang w:val="mk-MK"/>
        </w:rPr>
        <w:t xml:space="preserve"> </w:t>
      </w:r>
      <w:r>
        <w:rPr>
          <w:lang w:val="mk-MK"/>
        </w:rPr>
        <w:tab/>
      </w:r>
      <w:r w:rsidRPr="009818B4">
        <w:rPr>
          <w:lang w:val="mk-MK"/>
        </w:rPr>
        <w:t xml:space="preserve">Врз основа на резултатите од проценката на ризикот спроведена во согласност со точката </w:t>
      </w:r>
      <w:r w:rsidR="00F54FFB">
        <w:rPr>
          <w:lang w:val="mk-MK"/>
        </w:rPr>
        <w:t>IS.AR</w:t>
      </w:r>
      <w:r w:rsidRPr="009818B4">
        <w:rPr>
          <w:lang w:val="mk-MK"/>
        </w:rPr>
        <w:t xml:space="preserve">.205 и </w:t>
      </w:r>
      <w:r>
        <w:rPr>
          <w:lang w:val="mk-MK"/>
        </w:rPr>
        <w:t xml:space="preserve">резултатите </w:t>
      </w:r>
      <w:r w:rsidRPr="009818B4">
        <w:rPr>
          <w:lang w:val="mk-MK"/>
        </w:rPr>
        <w:t xml:space="preserve">од управувањето со ризик спроведено во согласност со точката </w:t>
      </w:r>
      <w:r w:rsidR="00F54FFB">
        <w:rPr>
          <w:lang w:val="mk-MK"/>
        </w:rPr>
        <w:t>IS.AR</w:t>
      </w:r>
      <w:r w:rsidRPr="009818B4">
        <w:rPr>
          <w:lang w:val="mk-MK"/>
        </w:rPr>
        <w:t xml:space="preserve">.210, </w:t>
      </w:r>
      <w:r w:rsidR="00206B94">
        <w:rPr>
          <w:lang w:val="mk-MK"/>
        </w:rPr>
        <w:t>надлежниот орган</w:t>
      </w:r>
      <w:r w:rsidR="00206B94" w:rsidRPr="009818B4">
        <w:rPr>
          <w:lang w:val="mk-MK"/>
        </w:rPr>
        <w:t xml:space="preserve"> </w:t>
      </w:r>
      <w:r w:rsidRPr="009818B4">
        <w:rPr>
          <w:lang w:val="mk-MK"/>
        </w:rPr>
        <w:t xml:space="preserve">спроведува мерки за откривање </w:t>
      </w:r>
      <w:r>
        <w:rPr>
          <w:lang w:val="mk-MK"/>
        </w:rPr>
        <w:t xml:space="preserve">на </w:t>
      </w:r>
      <w:r w:rsidRPr="009818B4">
        <w:rPr>
          <w:lang w:val="mk-MK"/>
        </w:rPr>
        <w:t xml:space="preserve">инциденти и </w:t>
      </w:r>
      <w:r>
        <w:rPr>
          <w:lang w:val="mk-MK"/>
        </w:rPr>
        <w:t xml:space="preserve">пропусти </w:t>
      </w:r>
      <w:r w:rsidRPr="009818B4">
        <w:rPr>
          <w:lang w:val="mk-MK"/>
        </w:rPr>
        <w:t xml:space="preserve">што укажуваат </w:t>
      </w:r>
      <w:r>
        <w:rPr>
          <w:lang w:val="mk-MK"/>
        </w:rPr>
        <w:t xml:space="preserve">на </w:t>
      </w:r>
      <w:r w:rsidRPr="009818B4">
        <w:rPr>
          <w:lang w:val="mk-MK"/>
        </w:rPr>
        <w:t xml:space="preserve">можната појава на неприфатливи ризици и </w:t>
      </w:r>
      <w:r>
        <w:rPr>
          <w:lang w:val="mk-MK"/>
        </w:rPr>
        <w:t>што</w:t>
      </w:r>
      <w:r w:rsidRPr="009818B4">
        <w:rPr>
          <w:lang w:val="mk-MK"/>
        </w:rPr>
        <w:t xml:space="preserve"> би можеле да влијаат </w:t>
      </w:r>
      <w:r>
        <w:rPr>
          <w:lang w:val="mk-MK"/>
        </w:rPr>
        <w:t xml:space="preserve">врз </w:t>
      </w:r>
      <w:r w:rsidRPr="009818B4">
        <w:rPr>
          <w:lang w:val="mk-MK"/>
        </w:rPr>
        <w:t xml:space="preserve"> </w:t>
      </w:r>
      <w:r>
        <w:rPr>
          <w:lang w:val="mk-MK"/>
        </w:rPr>
        <w:t xml:space="preserve">воздухопловната </w:t>
      </w:r>
      <w:r w:rsidRPr="009818B4">
        <w:rPr>
          <w:lang w:val="mk-MK"/>
        </w:rPr>
        <w:t xml:space="preserve">безбедност. Овие мерки </w:t>
      </w:r>
      <w:r>
        <w:rPr>
          <w:lang w:val="mk-MK"/>
        </w:rPr>
        <w:t>за откривање ѝ</w:t>
      </w:r>
      <w:r w:rsidRPr="009818B4">
        <w:rPr>
          <w:lang w:val="mk-MK"/>
        </w:rPr>
        <w:t xml:space="preserve"> овозможуваат на </w:t>
      </w:r>
      <w:r w:rsidR="00206B94">
        <w:rPr>
          <w:lang w:val="mk-MK"/>
        </w:rPr>
        <w:t>надлежниот орган</w:t>
      </w:r>
      <w:r w:rsidR="00206B94" w:rsidRPr="009818B4">
        <w:rPr>
          <w:lang w:val="mk-MK"/>
        </w:rPr>
        <w:t xml:space="preserve"> </w:t>
      </w:r>
      <w:r w:rsidRPr="009818B4">
        <w:rPr>
          <w:lang w:val="mk-MK"/>
        </w:rPr>
        <w:t>да</w:t>
      </w:r>
      <w:r>
        <w:rPr>
          <w:lang w:val="mk-MK"/>
        </w:rPr>
        <w:t xml:space="preserve"> ги</w:t>
      </w:r>
      <w:r w:rsidRPr="009818B4">
        <w:rPr>
          <w:lang w:val="mk-MK"/>
        </w:rPr>
        <w:t>:</w:t>
      </w:r>
    </w:p>
    <w:p w14:paraId="02C08E79" w14:textId="77777777" w:rsidR="00DF6FF5" w:rsidRDefault="00DF6FF5">
      <w:pPr>
        <w:pStyle w:val="ListParagraph"/>
        <w:numPr>
          <w:ilvl w:val="0"/>
          <w:numId w:val="15"/>
        </w:numPr>
        <w:spacing w:before="120" w:after="120" w:line="257" w:lineRule="auto"/>
        <w:contextualSpacing w:val="0"/>
        <w:jc w:val="both"/>
        <w:rPr>
          <w:lang w:val="mk-MK"/>
        </w:rPr>
      </w:pPr>
      <w:r w:rsidRPr="009818B4">
        <w:rPr>
          <w:lang w:val="mk-MK"/>
        </w:rPr>
        <w:t xml:space="preserve">идентификува отстапувањата од претходно утврдените основни вредности на </w:t>
      </w:r>
      <w:r>
        <w:rPr>
          <w:lang w:val="mk-MK"/>
        </w:rPr>
        <w:t>перформансите</w:t>
      </w:r>
      <w:r w:rsidRPr="009818B4">
        <w:rPr>
          <w:lang w:val="mk-MK"/>
        </w:rPr>
        <w:t>;</w:t>
      </w:r>
    </w:p>
    <w:p w14:paraId="30267433" w14:textId="77777777" w:rsidR="00DF6FF5" w:rsidRPr="007F6B0D" w:rsidRDefault="00DF6FF5">
      <w:pPr>
        <w:pStyle w:val="ListParagraph"/>
        <w:numPr>
          <w:ilvl w:val="0"/>
          <w:numId w:val="15"/>
        </w:numPr>
        <w:spacing w:before="120" w:after="120" w:line="257" w:lineRule="auto"/>
        <w:contextualSpacing w:val="0"/>
        <w:jc w:val="both"/>
        <w:rPr>
          <w:lang w:val="mk-MK"/>
        </w:rPr>
      </w:pPr>
      <w:r w:rsidRPr="007F6B0D">
        <w:rPr>
          <w:lang w:val="mk-MK"/>
        </w:rPr>
        <w:t>активира предупредувањата за примена на соодветни мерки за одговор</w:t>
      </w:r>
      <w:r>
        <w:rPr>
          <w:lang w:val="mk-MK"/>
        </w:rPr>
        <w:t>,</w:t>
      </w:r>
      <w:r w:rsidRPr="007F6B0D">
        <w:rPr>
          <w:lang w:val="mk-MK"/>
        </w:rPr>
        <w:t xml:space="preserve"> во случај на какво било отстапување.</w:t>
      </w:r>
    </w:p>
    <w:p w14:paraId="4E44A3DE" w14:textId="4B39973D" w:rsidR="00DF6FF5" w:rsidRPr="000072D2" w:rsidRDefault="00DF6FF5" w:rsidP="00F27D01">
      <w:pPr>
        <w:spacing w:before="120" w:after="120" w:line="257" w:lineRule="auto"/>
        <w:ind w:left="360" w:hanging="357"/>
        <w:jc w:val="both"/>
        <w:rPr>
          <w:lang w:val="mk-MK"/>
        </w:rPr>
      </w:pPr>
      <w:r w:rsidRPr="009818B4">
        <w:rPr>
          <w:lang w:val="mk-MK"/>
        </w:rPr>
        <w:t>(б)</w:t>
      </w:r>
      <w:r>
        <w:rPr>
          <w:lang w:val="mk-MK"/>
        </w:rPr>
        <w:tab/>
      </w:r>
      <w:r w:rsidR="00206B94">
        <w:rPr>
          <w:lang w:val="mk-MK"/>
        </w:rPr>
        <w:t>Надлежниот орган</w:t>
      </w:r>
      <w:r w:rsidR="00206B94" w:rsidRPr="000072D2">
        <w:rPr>
          <w:lang w:val="mk-MK"/>
        </w:rPr>
        <w:t xml:space="preserve"> </w:t>
      </w:r>
      <w:r w:rsidRPr="000072D2">
        <w:rPr>
          <w:lang w:val="mk-MK"/>
        </w:rPr>
        <w:t xml:space="preserve">имплементира мерки за одговор на сите состојби на настанот идентификувани во точката (а) што можат да </w:t>
      </w:r>
      <w:r>
        <w:rPr>
          <w:lang w:val="mk-MK"/>
        </w:rPr>
        <w:t>придонесат</w:t>
      </w:r>
      <w:r w:rsidRPr="000072D2">
        <w:rPr>
          <w:lang w:val="mk-MK"/>
        </w:rPr>
        <w:t xml:space="preserve"> или да </w:t>
      </w:r>
      <w:r>
        <w:rPr>
          <w:lang w:val="mk-MK"/>
        </w:rPr>
        <w:t xml:space="preserve">придонеле да се појави </w:t>
      </w:r>
      <w:r w:rsidRPr="000072D2">
        <w:rPr>
          <w:lang w:val="mk-MK"/>
        </w:rPr>
        <w:t xml:space="preserve">инцидент поврзан со обезбедувањето на информациите. Овие мерки за одговор ѝ овозможуваат на </w:t>
      </w:r>
      <w:r w:rsidR="00206B94">
        <w:rPr>
          <w:lang w:val="mk-MK"/>
        </w:rPr>
        <w:t>надлежниот орган</w:t>
      </w:r>
      <w:r w:rsidR="00206B94" w:rsidRPr="000072D2">
        <w:rPr>
          <w:lang w:val="mk-MK"/>
        </w:rPr>
        <w:t xml:space="preserve"> </w:t>
      </w:r>
      <w:r w:rsidRPr="000072D2">
        <w:rPr>
          <w:lang w:val="mk-MK"/>
        </w:rPr>
        <w:t>да:</w:t>
      </w:r>
    </w:p>
    <w:p w14:paraId="3A4F563D" w14:textId="74FE21C7" w:rsidR="00DF6FF5" w:rsidRPr="000072D2" w:rsidRDefault="00DF6FF5">
      <w:pPr>
        <w:pStyle w:val="ListParagraph"/>
        <w:numPr>
          <w:ilvl w:val="0"/>
          <w:numId w:val="16"/>
        </w:numPr>
        <w:spacing w:before="120" w:after="120" w:line="257" w:lineRule="auto"/>
        <w:ind w:hanging="357"/>
        <w:contextualSpacing w:val="0"/>
        <w:jc w:val="both"/>
        <w:rPr>
          <w:lang w:val="mk-MK"/>
        </w:rPr>
      </w:pPr>
      <w:r w:rsidRPr="000072D2">
        <w:rPr>
          <w:lang w:val="mk-MK"/>
        </w:rPr>
        <w:t>иницира реакција на</w:t>
      </w:r>
      <w:r w:rsidR="00206B94">
        <w:rPr>
          <w:lang w:val="mk-MK"/>
        </w:rPr>
        <w:t xml:space="preserve"> својата организација за </w:t>
      </w:r>
      <w:r w:rsidRPr="000072D2">
        <w:rPr>
          <w:lang w:val="mk-MK"/>
        </w:rPr>
        <w:t xml:space="preserve">предупредувањата од </w:t>
      </w:r>
      <w:r>
        <w:rPr>
          <w:lang w:val="mk-MK"/>
        </w:rPr>
        <w:t xml:space="preserve">точката </w:t>
      </w:r>
      <w:r w:rsidRPr="000072D2">
        <w:rPr>
          <w:lang w:val="mk-MK"/>
        </w:rPr>
        <w:t>(а)</w:t>
      </w:r>
      <w:r w:rsidR="001E13C4">
        <w:rPr>
          <w:lang w:val="mk-MK"/>
        </w:rPr>
        <w:t>(</w:t>
      </w:r>
      <w:r w:rsidRPr="000072D2">
        <w:rPr>
          <w:lang w:val="mk-MK"/>
        </w:rPr>
        <w:t>2</w:t>
      </w:r>
      <w:r w:rsidR="001E13C4">
        <w:rPr>
          <w:lang w:val="mk-MK"/>
        </w:rPr>
        <w:t>)</w:t>
      </w:r>
      <w:r w:rsidRPr="000072D2">
        <w:rPr>
          <w:lang w:val="mk-MK"/>
        </w:rPr>
        <w:t xml:space="preserve"> со активирање на однапред дефинирани ресурси и процедури;</w:t>
      </w:r>
    </w:p>
    <w:p w14:paraId="10AC2CCB" w14:textId="77777777" w:rsidR="00DF6FF5" w:rsidRPr="000072D2" w:rsidRDefault="00DF6FF5">
      <w:pPr>
        <w:pStyle w:val="ListParagraph"/>
        <w:numPr>
          <w:ilvl w:val="0"/>
          <w:numId w:val="16"/>
        </w:numPr>
        <w:spacing w:before="120" w:after="120" w:line="257" w:lineRule="auto"/>
        <w:ind w:hanging="357"/>
        <w:contextualSpacing w:val="0"/>
        <w:jc w:val="both"/>
        <w:rPr>
          <w:lang w:val="mk-MK"/>
        </w:rPr>
      </w:pPr>
      <w:r>
        <w:rPr>
          <w:lang w:val="mk-MK"/>
        </w:rPr>
        <w:t>го ограничи</w:t>
      </w:r>
      <w:r w:rsidRPr="000072D2">
        <w:rPr>
          <w:lang w:val="mk-MK"/>
        </w:rPr>
        <w:t xml:space="preserve"> ширење на нападот и избегнување на целосна реализација на сценариото за закана;</w:t>
      </w:r>
    </w:p>
    <w:p w14:paraId="383F17ED" w14:textId="28379F8E" w:rsidR="00DF6FF5" w:rsidRPr="000072D2" w:rsidRDefault="00DF6FF5">
      <w:pPr>
        <w:pStyle w:val="ListParagraph"/>
        <w:numPr>
          <w:ilvl w:val="0"/>
          <w:numId w:val="16"/>
        </w:numPr>
        <w:spacing w:before="120" w:after="120" w:line="257" w:lineRule="auto"/>
        <w:ind w:hanging="357"/>
        <w:contextualSpacing w:val="0"/>
        <w:jc w:val="both"/>
        <w:rPr>
          <w:lang w:val="mk-MK"/>
        </w:rPr>
      </w:pPr>
      <w:r w:rsidRPr="000072D2">
        <w:rPr>
          <w:lang w:val="mk-MK"/>
        </w:rPr>
        <w:t xml:space="preserve">контролира распоред на засегнатите елементи дефинирани во точката </w:t>
      </w:r>
      <w:r w:rsidR="00F54FFB">
        <w:rPr>
          <w:lang w:val="mk-MK"/>
        </w:rPr>
        <w:t>IS.AR</w:t>
      </w:r>
      <w:r w:rsidRPr="000072D2">
        <w:rPr>
          <w:lang w:val="mk-MK"/>
        </w:rPr>
        <w:t>.205(а).</w:t>
      </w:r>
    </w:p>
    <w:p w14:paraId="6785B111" w14:textId="347E6418" w:rsidR="00DF6FF5" w:rsidRPr="000072D2" w:rsidRDefault="00DF6FF5" w:rsidP="00F27D01">
      <w:pPr>
        <w:spacing w:before="120" w:after="120" w:line="257" w:lineRule="auto"/>
        <w:ind w:left="360" w:hanging="357"/>
        <w:jc w:val="both"/>
        <w:rPr>
          <w:lang w:val="mk-MK"/>
        </w:rPr>
      </w:pPr>
      <w:r w:rsidRPr="000072D2">
        <w:rPr>
          <w:lang w:val="mk-MK"/>
        </w:rPr>
        <w:t xml:space="preserve">(в) </w:t>
      </w:r>
      <w:r w:rsidRPr="000072D2">
        <w:rPr>
          <w:lang w:val="mk-MK"/>
        </w:rPr>
        <w:tab/>
      </w:r>
      <w:r w:rsidR="00206B94">
        <w:rPr>
          <w:lang w:val="mk-MK"/>
        </w:rPr>
        <w:t>Надлежниот орган</w:t>
      </w:r>
      <w:r w:rsidR="00206B94" w:rsidRPr="000072D2">
        <w:rPr>
          <w:lang w:val="mk-MK"/>
        </w:rPr>
        <w:t xml:space="preserve"> </w:t>
      </w:r>
      <w:r w:rsidRPr="000072D2">
        <w:rPr>
          <w:lang w:val="mk-MK"/>
        </w:rPr>
        <w:t xml:space="preserve">спроведува мерки насочени кон закрепнување од инцидентите поврзани со обезбедувањето на информациите, вклучително и итни мерки, доколку е потребно. Овие мерки за закрепнување ѝ овозможуваат на </w:t>
      </w:r>
      <w:r w:rsidR="00206B94">
        <w:rPr>
          <w:lang w:val="mk-MK"/>
        </w:rPr>
        <w:t>надлежниот орган</w:t>
      </w:r>
      <w:r w:rsidR="00206B94" w:rsidRPr="000072D2">
        <w:rPr>
          <w:lang w:val="mk-MK"/>
        </w:rPr>
        <w:t xml:space="preserve"> </w:t>
      </w:r>
      <w:r w:rsidRPr="000072D2">
        <w:rPr>
          <w:lang w:val="mk-MK"/>
        </w:rPr>
        <w:t>да:</w:t>
      </w:r>
    </w:p>
    <w:p w14:paraId="0EE6CE71" w14:textId="77777777" w:rsidR="00DF6FF5" w:rsidRPr="000072D2" w:rsidRDefault="00DF6FF5">
      <w:pPr>
        <w:pStyle w:val="ListParagraph"/>
        <w:numPr>
          <w:ilvl w:val="0"/>
          <w:numId w:val="17"/>
        </w:numPr>
        <w:spacing w:before="120" w:after="120" w:line="257" w:lineRule="auto"/>
        <w:ind w:hanging="357"/>
        <w:contextualSpacing w:val="0"/>
        <w:jc w:val="both"/>
        <w:rPr>
          <w:lang w:val="mk-MK"/>
        </w:rPr>
      </w:pPr>
      <w:r w:rsidRPr="000072D2">
        <w:rPr>
          <w:lang w:val="mk-MK"/>
        </w:rPr>
        <w:t>отстрани или ограничи на прифатливо ниво услови што го предизвикале инцидентот;</w:t>
      </w:r>
    </w:p>
    <w:p w14:paraId="478A82CB" w14:textId="712F72A5" w:rsidR="00DF6FF5" w:rsidRPr="000072D2" w:rsidRDefault="00DF6FF5">
      <w:pPr>
        <w:pStyle w:val="ListParagraph"/>
        <w:numPr>
          <w:ilvl w:val="0"/>
          <w:numId w:val="17"/>
        </w:numPr>
        <w:spacing w:before="120" w:after="120" w:line="257" w:lineRule="auto"/>
        <w:ind w:hanging="357"/>
        <w:contextualSpacing w:val="0"/>
        <w:jc w:val="both"/>
        <w:rPr>
          <w:lang w:val="mk-MK"/>
        </w:rPr>
      </w:pPr>
      <w:r w:rsidRPr="000072D2">
        <w:rPr>
          <w:lang w:val="mk-MK"/>
        </w:rPr>
        <w:t xml:space="preserve">постигне безбедна состојба на засегнатите елементи дефинирани во точката </w:t>
      </w:r>
      <w:r w:rsidR="00F54FFB">
        <w:rPr>
          <w:lang w:val="mk-MK"/>
        </w:rPr>
        <w:t>IS.AR</w:t>
      </w:r>
      <w:r w:rsidRPr="000072D2">
        <w:rPr>
          <w:lang w:val="mk-MK"/>
        </w:rPr>
        <w:t>.205(а) во рамките на времето за закрепнување што претходно го определила</w:t>
      </w:r>
      <w:r w:rsidR="00206B94">
        <w:rPr>
          <w:lang w:val="mk-MK"/>
        </w:rPr>
        <w:t xml:space="preserve"> сопствената</w:t>
      </w:r>
      <w:r w:rsidRPr="000072D2">
        <w:rPr>
          <w:lang w:val="mk-MK"/>
        </w:rPr>
        <w:t xml:space="preserve"> организацијата.</w:t>
      </w:r>
    </w:p>
    <w:p w14:paraId="5CF4D26B" w14:textId="438717C6" w:rsidR="00DF6FF5" w:rsidRPr="000072D2" w:rsidRDefault="00F54FFB" w:rsidP="00F27D01">
      <w:pPr>
        <w:spacing w:before="120" w:after="120" w:line="257" w:lineRule="auto"/>
        <w:jc w:val="both"/>
        <w:rPr>
          <w:b/>
          <w:bCs/>
          <w:lang w:val="mk-MK"/>
        </w:rPr>
      </w:pPr>
      <w:r>
        <w:rPr>
          <w:b/>
          <w:bCs/>
          <w:lang w:val="mk-MK"/>
        </w:rPr>
        <w:t>IS.AR</w:t>
      </w:r>
      <w:r w:rsidR="00DF6FF5" w:rsidRPr="000072D2">
        <w:rPr>
          <w:b/>
          <w:bCs/>
          <w:lang w:val="mk-MK"/>
        </w:rPr>
        <w:t>.2</w:t>
      </w:r>
      <w:r w:rsidR="00206B94">
        <w:rPr>
          <w:b/>
          <w:bCs/>
          <w:lang w:val="mk-MK"/>
        </w:rPr>
        <w:t>20</w:t>
      </w:r>
      <w:r w:rsidR="00DF6FF5" w:rsidRPr="000072D2">
        <w:rPr>
          <w:b/>
          <w:bCs/>
          <w:lang w:val="mk-MK"/>
        </w:rPr>
        <w:t xml:space="preserve"> Договорни активности за управување со обезбедувањето на информациите</w:t>
      </w:r>
    </w:p>
    <w:p w14:paraId="278F007D" w14:textId="05D763A4" w:rsidR="00DF6FF5" w:rsidRPr="000072D2" w:rsidRDefault="00206B94" w:rsidP="00F27D01">
      <w:pPr>
        <w:spacing w:before="120" w:after="120" w:line="257" w:lineRule="auto"/>
        <w:jc w:val="both"/>
        <w:rPr>
          <w:lang w:val="mk-MK"/>
        </w:rPr>
      </w:pPr>
      <w:r>
        <w:rPr>
          <w:lang w:val="mk-MK"/>
        </w:rPr>
        <w:t>Надлежниот орган</w:t>
      </w:r>
      <w:r w:rsidRPr="000072D2">
        <w:rPr>
          <w:lang w:val="mk-MK"/>
        </w:rPr>
        <w:t xml:space="preserve"> </w:t>
      </w:r>
      <w:r w:rsidR="00DF6FF5" w:rsidRPr="000072D2">
        <w:rPr>
          <w:lang w:val="mk-MK"/>
        </w:rPr>
        <w:t xml:space="preserve">гарантира дека при склучување договор </w:t>
      </w:r>
      <w:r w:rsidR="00DF6FF5">
        <w:rPr>
          <w:lang w:val="mk-MK"/>
        </w:rPr>
        <w:t xml:space="preserve">за </w:t>
      </w:r>
      <w:r w:rsidR="00DF6FF5" w:rsidRPr="000072D2">
        <w:rPr>
          <w:lang w:val="mk-MK"/>
        </w:rPr>
        <w:t xml:space="preserve">кој било дел од активностите од точката </w:t>
      </w:r>
      <w:r w:rsidR="00F54FFB">
        <w:rPr>
          <w:lang w:val="mk-MK"/>
        </w:rPr>
        <w:t>IS.AR</w:t>
      </w:r>
      <w:r w:rsidR="00DF6FF5" w:rsidRPr="000072D2">
        <w:rPr>
          <w:lang w:val="mk-MK"/>
        </w:rPr>
        <w:t xml:space="preserve">.200 со други организации, договорените активности се во согласност со барањата на оваа регулатива и дека организацијата со која е склучен договорот работи под нејзин надзор. </w:t>
      </w:r>
      <w:r>
        <w:rPr>
          <w:lang w:val="mk-MK"/>
        </w:rPr>
        <w:t>Надлежниот орган</w:t>
      </w:r>
      <w:r w:rsidRPr="000072D2">
        <w:rPr>
          <w:lang w:val="mk-MK"/>
        </w:rPr>
        <w:t xml:space="preserve"> </w:t>
      </w:r>
      <w:r w:rsidR="00DF6FF5" w:rsidRPr="000072D2">
        <w:rPr>
          <w:lang w:val="mk-MK"/>
        </w:rPr>
        <w:t>гарантира соодветно управување со ризиците поврзани со договорените активности.</w:t>
      </w:r>
    </w:p>
    <w:p w14:paraId="341286DD" w14:textId="351A30B2" w:rsidR="00DF6FF5" w:rsidRPr="00876FD7" w:rsidRDefault="00F54FFB" w:rsidP="00F27D01">
      <w:pPr>
        <w:spacing w:before="120" w:after="120" w:line="257" w:lineRule="auto"/>
        <w:jc w:val="both"/>
        <w:rPr>
          <w:b/>
          <w:bCs/>
          <w:lang w:val="mk-MK"/>
        </w:rPr>
      </w:pPr>
      <w:r>
        <w:rPr>
          <w:b/>
          <w:bCs/>
          <w:lang w:val="mk-MK"/>
        </w:rPr>
        <w:t>IS.AR</w:t>
      </w:r>
      <w:r w:rsidR="00DF6FF5" w:rsidRPr="00876FD7">
        <w:rPr>
          <w:b/>
          <w:bCs/>
          <w:lang w:val="mk-MK"/>
        </w:rPr>
        <w:t>.</w:t>
      </w:r>
      <w:r w:rsidR="0015440E">
        <w:rPr>
          <w:b/>
          <w:bCs/>
          <w:lang w:val="mk-MK"/>
        </w:rPr>
        <w:t>225</w:t>
      </w:r>
      <w:r w:rsidR="00DF6FF5" w:rsidRPr="00876FD7">
        <w:rPr>
          <w:b/>
          <w:bCs/>
          <w:lang w:val="mk-MK"/>
        </w:rPr>
        <w:t xml:space="preserve"> Услови за персоналот </w:t>
      </w:r>
    </w:p>
    <w:p w14:paraId="58238C1B" w14:textId="171612BA" w:rsidR="00AA4E01" w:rsidRDefault="00A27485" w:rsidP="00F27D01">
      <w:pPr>
        <w:spacing w:before="120" w:after="120" w:line="257" w:lineRule="auto"/>
        <w:ind w:left="426" w:hanging="426"/>
        <w:jc w:val="both"/>
        <w:rPr>
          <w:lang w:val="mk-MK"/>
        </w:rPr>
      </w:pPr>
      <w:r>
        <w:rPr>
          <w:lang w:val="mk-MK"/>
        </w:rPr>
        <w:t>Н</w:t>
      </w:r>
      <w:r w:rsidR="00AA4E01">
        <w:rPr>
          <w:lang w:val="mk-MK"/>
        </w:rPr>
        <w:t>адлежниот орган</w:t>
      </w:r>
      <w:r>
        <w:rPr>
          <w:lang w:val="mk-MK"/>
        </w:rPr>
        <w:t>:</w:t>
      </w:r>
    </w:p>
    <w:p w14:paraId="134C7ED6" w14:textId="5778AFD3" w:rsidR="00A27485" w:rsidRPr="00A27485" w:rsidRDefault="00DF6FF5" w:rsidP="00F27D01">
      <w:pPr>
        <w:spacing w:before="120" w:after="120" w:line="257" w:lineRule="auto"/>
        <w:ind w:left="426" w:hanging="426"/>
        <w:jc w:val="both"/>
        <w:rPr>
          <w:lang w:val="mk-MK"/>
        </w:rPr>
      </w:pPr>
      <w:r w:rsidRPr="000072D2">
        <w:rPr>
          <w:lang w:val="mk-MK"/>
        </w:rPr>
        <w:t xml:space="preserve">(а) </w:t>
      </w:r>
      <w:r w:rsidRPr="000072D2">
        <w:rPr>
          <w:lang w:val="mk-MK"/>
        </w:rPr>
        <w:tab/>
      </w:r>
      <w:r w:rsidR="00A27485">
        <w:rPr>
          <w:lang w:val="mk-MK"/>
        </w:rPr>
        <w:t>м</w:t>
      </w:r>
      <w:r w:rsidR="00A27485" w:rsidRPr="00A27485">
        <w:rPr>
          <w:lang w:val="mk-MK"/>
        </w:rPr>
        <w:t xml:space="preserve">ора да има лице кое има овластување да воспоставува и одржува организациски структури, политики, процеси и процедури неопходни за спроведување на оваа </w:t>
      </w:r>
      <w:r w:rsidR="00A27485">
        <w:rPr>
          <w:lang w:val="mk-MK"/>
        </w:rPr>
        <w:t>р</w:t>
      </w:r>
      <w:r w:rsidR="00A27485" w:rsidRPr="00A27485">
        <w:rPr>
          <w:lang w:val="mk-MK"/>
        </w:rPr>
        <w:t>егулатива.</w:t>
      </w:r>
    </w:p>
    <w:p w14:paraId="78AA9628" w14:textId="77777777" w:rsidR="00A27485" w:rsidRPr="00A27485" w:rsidRDefault="00A27485" w:rsidP="00F27D01">
      <w:pPr>
        <w:spacing w:before="120" w:after="120" w:line="257" w:lineRule="auto"/>
        <w:ind w:left="426" w:hanging="66"/>
        <w:jc w:val="both"/>
        <w:rPr>
          <w:lang w:val="mk-MK"/>
        </w:rPr>
      </w:pPr>
      <w:r w:rsidRPr="00A27485">
        <w:rPr>
          <w:lang w:val="mk-MK"/>
        </w:rPr>
        <w:t>Таа личност:</w:t>
      </w:r>
    </w:p>
    <w:p w14:paraId="726818D3" w14:textId="77777777" w:rsidR="00A27485" w:rsidRDefault="00A27485">
      <w:pPr>
        <w:pStyle w:val="ListParagraph"/>
        <w:numPr>
          <w:ilvl w:val="0"/>
          <w:numId w:val="26"/>
        </w:numPr>
        <w:spacing w:before="120" w:after="120" w:line="257" w:lineRule="auto"/>
        <w:contextualSpacing w:val="0"/>
        <w:jc w:val="both"/>
        <w:rPr>
          <w:lang w:val="mk-MK"/>
        </w:rPr>
      </w:pPr>
      <w:r w:rsidRPr="00A27485">
        <w:rPr>
          <w:lang w:val="mk-MK"/>
        </w:rPr>
        <w:t>мора да има овластување за целосен пристап до ресурсите што му се потребни на надлежниот орган за извршување на сите задачи во согласност со оваа регулатива;</w:t>
      </w:r>
    </w:p>
    <w:p w14:paraId="6F6D88A8" w14:textId="015B48A6" w:rsidR="00A27485" w:rsidRPr="00A27485" w:rsidRDefault="00A27485">
      <w:pPr>
        <w:pStyle w:val="ListParagraph"/>
        <w:numPr>
          <w:ilvl w:val="0"/>
          <w:numId w:val="26"/>
        </w:numPr>
        <w:spacing w:before="120" w:after="120" w:line="257" w:lineRule="auto"/>
        <w:contextualSpacing w:val="0"/>
        <w:jc w:val="both"/>
        <w:rPr>
          <w:lang w:val="mk-MK"/>
        </w:rPr>
      </w:pPr>
      <w:r w:rsidRPr="00A27485">
        <w:rPr>
          <w:lang w:val="mk-MK"/>
        </w:rPr>
        <w:t xml:space="preserve">мора да има делегирани овластувања неопходни за извршување на доделените должности; </w:t>
      </w:r>
    </w:p>
    <w:p w14:paraId="60B00F84" w14:textId="73E07EE8" w:rsidR="00DF6FF5" w:rsidRPr="000072D2" w:rsidRDefault="00DF6FF5" w:rsidP="00F27D01">
      <w:pPr>
        <w:spacing w:before="120" w:after="120" w:line="257" w:lineRule="auto"/>
        <w:ind w:left="360" w:hanging="360"/>
        <w:jc w:val="both"/>
        <w:rPr>
          <w:lang w:val="mk-MK"/>
        </w:rPr>
      </w:pPr>
      <w:r w:rsidRPr="00A27485">
        <w:rPr>
          <w:lang w:val="mk-MK"/>
        </w:rPr>
        <w:t>(б)</w:t>
      </w:r>
      <w:r w:rsidR="00A27485">
        <w:rPr>
          <w:lang w:val="mk-MK"/>
        </w:rPr>
        <w:t xml:space="preserve"> </w:t>
      </w:r>
      <w:r w:rsidR="00A27485">
        <w:rPr>
          <w:lang w:val="mk-MK"/>
        </w:rPr>
        <w:tab/>
        <w:t xml:space="preserve">мора </w:t>
      </w:r>
      <w:r w:rsidRPr="000072D2">
        <w:rPr>
          <w:lang w:val="mk-MK"/>
        </w:rPr>
        <w:t>да има воспоставена процедура за да гарантира дека има доволно персонал за извршување на активностите опфатени со овој анекс.</w:t>
      </w:r>
    </w:p>
    <w:p w14:paraId="5D501863" w14:textId="00422873" w:rsidR="00DF6FF5" w:rsidRPr="000072D2" w:rsidRDefault="00DF6FF5" w:rsidP="00F27D01">
      <w:pPr>
        <w:spacing w:before="120" w:after="120" w:line="257" w:lineRule="auto"/>
        <w:ind w:left="426" w:hanging="426"/>
        <w:jc w:val="both"/>
        <w:rPr>
          <w:lang w:val="mk-MK"/>
        </w:rPr>
      </w:pPr>
      <w:r w:rsidRPr="000072D2">
        <w:rPr>
          <w:lang w:val="mk-MK"/>
        </w:rPr>
        <w:t>(</w:t>
      </w:r>
      <w:r w:rsidR="00A27485">
        <w:rPr>
          <w:lang w:val="mk-MK"/>
        </w:rPr>
        <w:t>в</w:t>
      </w:r>
      <w:r w:rsidRPr="000072D2">
        <w:rPr>
          <w:lang w:val="mk-MK"/>
        </w:rPr>
        <w:t>)</w:t>
      </w:r>
      <w:r w:rsidRPr="000072D2">
        <w:rPr>
          <w:lang w:val="mk-MK"/>
        </w:rPr>
        <w:tab/>
        <w:t>мора да има воспоставено процедура за да гарантира дека персоналот наведен во точката (</w:t>
      </w:r>
      <w:r w:rsidR="00A27485">
        <w:rPr>
          <w:lang w:val="mk-MK"/>
        </w:rPr>
        <w:t>б</w:t>
      </w:r>
      <w:r w:rsidRPr="000072D2">
        <w:rPr>
          <w:lang w:val="mk-MK"/>
        </w:rPr>
        <w:t>) ја има потребната експертиза за извршување на своите задачи.</w:t>
      </w:r>
    </w:p>
    <w:p w14:paraId="64C47B35" w14:textId="05167443" w:rsidR="00DF6FF5" w:rsidRPr="000072D2" w:rsidRDefault="00DF6FF5" w:rsidP="00F27D01">
      <w:pPr>
        <w:spacing w:before="120" w:after="120" w:line="257" w:lineRule="auto"/>
        <w:ind w:left="426" w:hanging="426"/>
        <w:jc w:val="both"/>
        <w:rPr>
          <w:lang w:val="mk-MK"/>
        </w:rPr>
      </w:pPr>
      <w:r w:rsidRPr="000072D2">
        <w:rPr>
          <w:lang w:val="mk-MK"/>
        </w:rPr>
        <w:t>(</w:t>
      </w:r>
      <w:r w:rsidR="00A27485">
        <w:rPr>
          <w:lang w:val="mk-MK"/>
        </w:rPr>
        <w:t>г</w:t>
      </w:r>
      <w:r w:rsidRPr="000072D2">
        <w:rPr>
          <w:lang w:val="mk-MK"/>
        </w:rPr>
        <w:t>)</w:t>
      </w:r>
      <w:r w:rsidRPr="000072D2">
        <w:rPr>
          <w:lang w:val="mk-MK"/>
        </w:rPr>
        <w:tab/>
        <w:t>мора да има воспоставена процедура за да гарантира дека персоналот е свесен за одговорностите поврзани со нивните доделени улоги и задачи.</w:t>
      </w:r>
    </w:p>
    <w:p w14:paraId="60B79A03" w14:textId="4976CF76" w:rsidR="00DF6FF5" w:rsidRPr="000072D2" w:rsidRDefault="00DF6FF5" w:rsidP="00F27D01">
      <w:pPr>
        <w:spacing w:before="120" w:after="120" w:line="257" w:lineRule="auto"/>
        <w:ind w:left="426" w:hanging="426"/>
        <w:jc w:val="both"/>
        <w:rPr>
          <w:lang w:val="mk-MK"/>
        </w:rPr>
      </w:pPr>
      <w:r w:rsidRPr="000072D2">
        <w:rPr>
          <w:lang w:val="mk-MK"/>
        </w:rPr>
        <w:t>(</w:t>
      </w:r>
      <w:r w:rsidR="00A27485">
        <w:rPr>
          <w:lang w:val="mk-MK"/>
        </w:rPr>
        <w:t>д</w:t>
      </w:r>
      <w:r w:rsidRPr="000072D2">
        <w:rPr>
          <w:lang w:val="mk-MK"/>
        </w:rPr>
        <w:t xml:space="preserve">) </w:t>
      </w:r>
      <w:r w:rsidRPr="000072D2">
        <w:rPr>
          <w:lang w:val="mk-MK"/>
        </w:rPr>
        <w:tab/>
        <w:t>гарантира дека идентитетот и доверливоста на персоналот кој има пристап до информатичките системи и податоците кои се предмет на барањата на оваа регулатива се соодветно утврдени.</w:t>
      </w:r>
    </w:p>
    <w:p w14:paraId="7E9C454B" w14:textId="7BE7611B" w:rsidR="00DF6FF5" w:rsidRPr="000072D2" w:rsidRDefault="00F54FFB" w:rsidP="00F27D01">
      <w:pPr>
        <w:spacing w:before="120" w:after="120" w:line="257" w:lineRule="auto"/>
        <w:ind w:left="426" w:hanging="426"/>
        <w:jc w:val="both"/>
        <w:rPr>
          <w:b/>
          <w:bCs/>
          <w:lang w:val="mk-MK"/>
        </w:rPr>
      </w:pPr>
      <w:r>
        <w:rPr>
          <w:b/>
          <w:bCs/>
          <w:lang w:val="mk-MK"/>
        </w:rPr>
        <w:t>IS.AR</w:t>
      </w:r>
      <w:r w:rsidR="00DF6FF5" w:rsidRPr="000072D2">
        <w:rPr>
          <w:b/>
          <w:bCs/>
          <w:lang w:val="mk-MK"/>
        </w:rPr>
        <w:t>.2</w:t>
      </w:r>
      <w:r w:rsidR="001D7CAA">
        <w:rPr>
          <w:b/>
          <w:bCs/>
          <w:lang w:val="mk-MK"/>
        </w:rPr>
        <w:t>30</w:t>
      </w:r>
      <w:r w:rsidR="00DF6FF5" w:rsidRPr="000072D2">
        <w:rPr>
          <w:b/>
          <w:bCs/>
          <w:lang w:val="mk-MK"/>
        </w:rPr>
        <w:t xml:space="preserve"> Водење евиденција</w:t>
      </w:r>
    </w:p>
    <w:p w14:paraId="4C1B5724" w14:textId="52D9989B" w:rsidR="00DF6FF5" w:rsidRPr="000072D2" w:rsidRDefault="00DF6FF5" w:rsidP="00F27D01">
      <w:pPr>
        <w:spacing w:before="120" w:after="120" w:line="257" w:lineRule="auto"/>
        <w:ind w:left="426" w:hanging="426"/>
        <w:jc w:val="both"/>
        <w:rPr>
          <w:lang w:val="mk-MK"/>
        </w:rPr>
      </w:pPr>
      <w:r w:rsidRPr="000072D2">
        <w:rPr>
          <w:lang w:val="mk-MK"/>
        </w:rPr>
        <w:t xml:space="preserve">(а) </w:t>
      </w:r>
      <w:r w:rsidRPr="000072D2">
        <w:rPr>
          <w:lang w:val="mk-MK"/>
        </w:rPr>
        <w:tab/>
      </w:r>
      <w:r w:rsidR="001D7CAA">
        <w:rPr>
          <w:lang w:val="mk-MK"/>
        </w:rPr>
        <w:t>Надлежниот орган</w:t>
      </w:r>
      <w:r w:rsidR="001D7CAA" w:rsidRPr="000072D2">
        <w:rPr>
          <w:lang w:val="mk-MK"/>
        </w:rPr>
        <w:t xml:space="preserve"> </w:t>
      </w:r>
      <w:r w:rsidRPr="000072D2">
        <w:rPr>
          <w:lang w:val="mk-MK"/>
        </w:rPr>
        <w:t>води евиденција за своите активности поврзани со управувањето со обезбедувањето на информациите.</w:t>
      </w:r>
    </w:p>
    <w:p w14:paraId="4FEAD486" w14:textId="3068F182" w:rsidR="00DF6FF5" w:rsidRPr="000072D2" w:rsidRDefault="001D7CAA">
      <w:pPr>
        <w:pStyle w:val="ListParagraph"/>
        <w:numPr>
          <w:ilvl w:val="0"/>
          <w:numId w:val="22"/>
        </w:numPr>
        <w:spacing w:before="120" w:after="120" w:line="257" w:lineRule="auto"/>
        <w:contextualSpacing w:val="0"/>
        <w:jc w:val="both"/>
        <w:rPr>
          <w:lang w:val="mk-MK"/>
        </w:rPr>
      </w:pPr>
      <w:r>
        <w:rPr>
          <w:lang w:val="mk-MK"/>
        </w:rPr>
        <w:t>Надлежниот орган</w:t>
      </w:r>
      <w:r w:rsidRPr="000072D2">
        <w:rPr>
          <w:lang w:val="mk-MK"/>
        </w:rPr>
        <w:t xml:space="preserve"> </w:t>
      </w:r>
      <w:r w:rsidR="00DF6FF5" w:rsidRPr="000072D2">
        <w:rPr>
          <w:lang w:val="mk-MK"/>
        </w:rPr>
        <w:t>гарантира архивирање и следливост на следнава евиденција:</w:t>
      </w:r>
    </w:p>
    <w:p w14:paraId="21A35D43" w14:textId="26497440" w:rsidR="00DF6FF5" w:rsidRPr="000072D2" w:rsidRDefault="00DF6FF5">
      <w:pPr>
        <w:pStyle w:val="ListParagraph"/>
        <w:numPr>
          <w:ilvl w:val="0"/>
          <w:numId w:val="23"/>
        </w:numPr>
        <w:spacing w:before="120" w:after="120" w:line="257" w:lineRule="auto"/>
        <w:ind w:left="1134"/>
        <w:contextualSpacing w:val="0"/>
        <w:jc w:val="both"/>
        <w:rPr>
          <w:lang w:val="mk-MK"/>
        </w:rPr>
      </w:pPr>
      <w:r w:rsidRPr="000072D2">
        <w:rPr>
          <w:lang w:val="mk-MK"/>
        </w:rPr>
        <w:t xml:space="preserve">договори за активности од точката </w:t>
      </w:r>
      <w:r w:rsidR="00F54FFB">
        <w:rPr>
          <w:lang w:val="mk-MK"/>
        </w:rPr>
        <w:t>IS.AR</w:t>
      </w:r>
      <w:r w:rsidRPr="000072D2">
        <w:rPr>
          <w:lang w:val="mk-MK"/>
        </w:rPr>
        <w:t>.200(а)(</w:t>
      </w:r>
      <w:r w:rsidR="001D7CAA">
        <w:rPr>
          <w:lang w:val="mk-MK"/>
        </w:rPr>
        <w:t>5</w:t>
      </w:r>
      <w:r w:rsidRPr="000072D2">
        <w:rPr>
          <w:lang w:val="mk-MK"/>
        </w:rPr>
        <w:t>);</w:t>
      </w:r>
    </w:p>
    <w:p w14:paraId="133D86AB" w14:textId="21A90505" w:rsidR="00DF6FF5" w:rsidRPr="000072D2" w:rsidRDefault="00DF6FF5">
      <w:pPr>
        <w:pStyle w:val="ListParagraph"/>
        <w:numPr>
          <w:ilvl w:val="0"/>
          <w:numId w:val="23"/>
        </w:numPr>
        <w:spacing w:before="120" w:after="120" w:line="257" w:lineRule="auto"/>
        <w:ind w:left="1134"/>
        <w:contextualSpacing w:val="0"/>
        <w:jc w:val="both"/>
        <w:rPr>
          <w:lang w:val="mk-MK"/>
        </w:rPr>
      </w:pPr>
      <w:r w:rsidRPr="000072D2">
        <w:rPr>
          <w:lang w:val="mk-MK"/>
        </w:rPr>
        <w:t xml:space="preserve">евиденција на клучните постапки од точката </w:t>
      </w:r>
      <w:r w:rsidR="00F54FFB">
        <w:rPr>
          <w:lang w:val="mk-MK"/>
        </w:rPr>
        <w:t>IS.AR</w:t>
      </w:r>
      <w:r w:rsidRPr="000072D2">
        <w:rPr>
          <w:lang w:val="mk-MK"/>
        </w:rPr>
        <w:t>.200(г);</w:t>
      </w:r>
    </w:p>
    <w:p w14:paraId="3A6411DB" w14:textId="0C2438C6" w:rsidR="00DF6FF5" w:rsidRPr="000072D2" w:rsidRDefault="00DF6FF5">
      <w:pPr>
        <w:pStyle w:val="ListParagraph"/>
        <w:numPr>
          <w:ilvl w:val="0"/>
          <w:numId w:val="23"/>
        </w:numPr>
        <w:spacing w:before="120" w:after="120" w:line="257" w:lineRule="auto"/>
        <w:ind w:left="1134"/>
        <w:contextualSpacing w:val="0"/>
        <w:jc w:val="both"/>
        <w:rPr>
          <w:lang w:val="mk-MK"/>
        </w:rPr>
      </w:pPr>
      <w:r w:rsidRPr="000072D2">
        <w:rPr>
          <w:lang w:val="mk-MK"/>
        </w:rPr>
        <w:t xml:space="preserve">евиденција за ризиците утврдени во проценката на ризикот од точка </w:t>
      </w:r>
      <w:r w:rsidR="00F54FFB">
        <w:rPr>
          <w:lang w:val="mk-MK"/>
        </w:rPr>
        <w:t>IS.AR</w:t>
      </w:r>
      <w:r w:rsidRPr="000072D2">
        <w:rPr>
          <w:lang w:val="mk-MK"/>
        </w:rPr>
        <w:t xml:space="preserve">.205 и соодветните мерки за справување со ризиците од точка </w:t>
      </w:r>
      <w:r w:rsidR="00F54FFB">
        <w:rPr>
          <w:lang w:val="mk-MK"/>
        </w:rPr>
        <w:t>IS.AR</w:t>
      </w:r>
      <w:r w:rsidRPr="000072D2">
        <w:rPr>
          <w:lang w:val="mk-MK"/>
        </w:rPr>
        <w:t>.210;</w:t>
      </w:r>
    </w:p>
    <w:p w14:paraId="2B5E8547" w14:textId="77777777" w:rsidR="00DF6FF5" w:rsidRPr="000072D2" w:rsidRDefault="00DF6FF5">
      <w:pPr>
        <w:pStyle w:val="ListParagraph"/>
        <w:numPr>
          <w:ilvl w:val="0"/>
          <w:numId w:val="23"/>
        </w:numPr>
        <w:spacing w:before="120" w:after="120" w:line="257" w:lineRule="auto"/>
        <w:ind w:left="1134"/>
        <w:contextualSpacing w:val="0"/>
        <w:jc w:val="both"/>
        <w:rPr>
          <w:lang w:val="mk-MK"/>
        </w:rPr>
      </w:pPr>
      <w:r w:rsidRPr="000072D2">
        <w:rPr>
          <w:lang w:val="mk-MK"/>
        </w:rPr>
        <w:t xml:space="preserve">евиденција за настани поврзани со обезбедување на информациите што можеби ќе треба да се преиспитаат за да се откријат неоткриени инциденти или </w:t>
      </w:r>
      <w:r>
        <w:rPr>
          <w:lang w:val="mk-MK"/>
        </w:rPr>
        <w:t>пропусти</w:t>
      </w:r>
      <w:r w:rsidRPr="000072D2">
        <w:rPr>
          <w:lang w:val="mk-MK"/>
        </w:rPr>
        <w:t xml:space="preserve"> поврзани со обезбедување на информациите.</w:t>
      </w:r>
    </w:p>
    <w:p w14:paraId="642BC796" w14:textId="596A3B52" w:rsidR="00DF6FF5" w:rsidRPr="000072D2" w:rsidRDefault="00DF6FF5">
      <w:pPr>
        <w:pStyle w:val="ListParagraph"/>
        <w:numPr>
          <w:ilvl w:val="0"/>
          <w:numId w:val="22"/>
        </w:numPr>
        <w:spacing w:before="120" w:after="120" w:line="257" w:lineRule="auto"/>
        <w:contextualSpacing w:val="0"/>
        <w:jc w:val="both"/>
        <w:rPr>
          <w:lang w:val="mk-MK"/>
        </w:rPr>
      </w:pPr>
      <w:r w:rsidRPr="000072D2">
        <w:rPr>
          <w:lang w:val="mk-MK"/>
        </w:rPr>
        <w:t xml:space="preserve">Евиденцијата наведена во точката (1)(i) се чува најмалку </w:t>
      </w:r>
      <w:r w:rsidR="006D1114">
        <w:rPr>
          <w:lang w:val="en-US"/>
        </w:rPr>
        <w:t>5</w:t>
      </w:r>
      <w:r w:rsidRPr="000072D2">
        <w:rPr>
          <w:lang w:val="mk-MK"/>
        </w:rPr>
        <w:t xml:space="preserve"> години откако </w:t>
      </w:r>
      <w:r w:rsidR="001D7CAA">
        <w:rPr>
          <w:lang w:val="mk-MK"/>
        </w:rPr>
        <w:t>договорот</w:t>
      </w:r>
      <w:r w:rsidRPr="000072D2">
        <w:rPr>
          <w:lang w:val="mk-MK"/>
        </w:rPr>
        <w:t xml:space="preserve"> ќе престане да важи.</w:t>
      </w:r>
    </w:p>
    <w:p w14:paraId="2ACA8259" w14:textId="6F6B8A1D" w:rsidR="00DF6FF5" w:rsidRPr="000072D2" w:rsidRDefault="00DF6FF5">
      <w:pPr>
        <w:pStyle w:val="ListParagraph"/>
        <w:numPr>
          <w:ilvl w:val="0"/>
          <w:numId w:val="22"/>
        </w:numPr>
        <w:spacing w:before="120" w:after="120" w:line="257" w:lineRule="auto"/>
        <w:contextualSpacing w:val="0"/>
        <w:jc w:val="both"/>
        <w:rPr>
          <w:lang w:val="mk-MK"/>
        </w:rPr>
      </w:pPr>
      <w:r w:rsidRPr="000072D2">
        <w:rPr>
          <w:lang w:val="mk-MK"/>
        </w:rPr>
        <w:t xml:space="preserve">Евиденција од точката (1)(ii) и </w:t>
      </w:r>
      <w:r w:rsidR="006D1114">
        <w:rPr>
          <w:lang w:val="en-US"/>
        </w:rPr>
        <w:t>(iii</w:t>
      </w:r>
      <w:r w:rsidRPr="000072D2">
        <w:rPr>
          <w:lang w:val="mk-MK"/>
        </w:rPr>
        <w:t xml:space="preserve">) се чува најмалку </w:t>
      </w:r>
      <w:r w:rsidR="006D1114">
        <w:rPr>
          <w:lang w:val="en-US"/>
        </w:rPr>
        <w:t>5</w:t>
      </w:r>
      <w:r w:rsidRPr="000072D2">
        <w:rPr>
          <w:lang w:val="mk-MK"/>
        </w:rPr>
        <w:t xml:space="preserve"> години.</w:t>
      </w:r>
    </w:p>
    <w:p w14:paraId="35F761C8" w14:textId="3011A6FD" w:rsidR="00DF6FF5" w:rsidRPr="000072D2" w:rsidRDefault="00DF6FF5">
      <w:pPr>
        <w:pStyle w:val="ListParagraph"/>
        <w:numPr>
          <w:ilvl w:val="0"/>
          <w:numId w:val="22"/>
        </w:numPr>
        <w:spacing w:before="120" w:after="120" w:line="257" w:lineRule="auto"/>
        <w:contextualSpacing w:val="0"/>
        <w:jc w:val="both"/>
        <w:rPr>
          <w:lang w:val="mk-MK"/>
        </w:rPr>
      </w:pPr>
      <w:r w:rsidRPr="000072D2">
        <w:rPr>
          <w:lang w:val="mk-MK"/>
        </w:rPr>
        <w:t xml:space="preserve">Евиденција од точка (1)(vi) се чува се додека овие настани поврзани со обезбедување на информациите не се повторно проценети во согласност со фреквенцијата дефинирана во постапката што е утврдена од страна на </w:t>
      </w:r>
      <w:r w:rsidR="006D1114">
        <w:rPr>
          <w:lang w:val="mk-MK"/>
        </w:rPr>
        <w:t>надлежниот орган</w:t>
      </w:r>
      <w:r w:rsidRPr="000072D2">
        <w:rPr>
          <w:lang w:val="mk-MK"/>
        </w:rPr>
        <w:t>.</w:t>
      </w:r>
    </w:p>
    <w:p w14:paraId="6E6EFA23" w14:textId="3BDA9B38" w:rsidR="00DF6FF5" w:rsidRPr="000072D2" w:rsidRDefault="00DF6FF5" w:rsidP="00F27D01">
      <w:pPr>
        <w:spacing w:before="120" w:after="120" w:line="257" w:lineRule="auto"/>
        <w:ind w:left="360" w:hanging="360"/>
        <w:jc w:val="both"/>
        <w:rPr>
          <w:lang w:val="mk-MK"/>
        </w:rPr>
      </w:pPr>
      <w:r w:rsidRPr="000072D2">
        <w:rPr>
          <w:lang w:val="mk-MK"/>
        </w:rPr>
        <w:t xml:space="preserve">(б) </w:t>
      </w:r>
      <w:r w:rsidRPr="000072D2">
        <w:rPr>
          <w:lang w:val="mk-MK"/>
        </w:rPr>
        <w:tab/>
      </w:r>
      <w:r w:rsidR="006D1114">
        <w:rPr>
          <w:lang w:val="mk-MK"/>
        </w:rPr>
        <w:t>Надлежниот орган</w:t>
      </w:r>
      <w:r w:rsidR="006D1114" w:rsidRPr="000072D2">
        <w:rPr>
          <w:lang w:val="mk-MK"/>
        </w:rPr>
        <w:t xml:space="preserve"> </w:t>
      </w:r>
      <w:r w:rsidRPr="000072D2">
        <w:rPr>
          <w:lang w:val="mk-MK"/>
        </w:rPr>
        <w:t>води евиденција за квалификациите и искуството на сопствениот персонал вклучен во активностите за управување со обезбедувањето на информациите.</w:t>
      </w:r>
    </w:p>
    <w:p w14:paraId="327F11AB" w14:textId="60FBC476" w:rsidR="00DF6FF5" w:rsidRPr="000072D2" w:rsidRDefault="00DF6FF5">
      <w:pPr>
        <w:pStyle w:val="ListParagraph"/>
        <w:numPr>
          <w:ilvl w:val="0"/>
          <w:numId w:val="24"/>
        </w:numPr>
        <w:spacing w:before="120" w:after="120" w:line="257" w:lineRule="auto"/>
        <w:contextualSpacing w:val="0"/>
        <w:jc w:val="both"/>
        <w:rPr>
          <w:lang w:val="mk-MK"/>
        </w:rPr>
      </w:pPr>
      <w:r w:rsidRPr="000072D2">
        <w:rPr>
          <w:lang w:val="mk-MK"/>
        </w:rPr>
        <w:t xml:space="preserve">Евиденцијата за квалификациите и искуството на персоналот се чува се додека лицето работи во </w:t>
      </w:r>
      <w:r w:rsidR="006D1114">
        <w:rPr>
          <w:lang w:val="mk-MK"/>
        </w:rPr>
        <w:t>надлежниот орган</w:t>
      </w:r>
      <w:r w:rsidRPr="000072D2">
        <w:rPr>
          <w:lang w:val="mk-MK"/>
        </w:rPr>
        <w:t xml:space="preserve">, а најмалку три години откако лицето ќе </w:t>
      </w:r>
      <w:r w:rsidR="006D1114">
        <w:rPr>
          <w:lang w:val="mk-MK"/>
        </w:rPr>
        <w:t>го</w:t>
      </w:r>
      <w:r w:rsidRPr="000072D2">
        <w:rPr>
          <w:lang w:val="mk-MK"/>
        </w:rPr>
        <w:t xml:space="preserve"> напушти </w:t>
      </w:r>
      <w:r w:rsidR="006D1114">
        <w:rPr>
          <w:lang w:val="mk-MK"/>
        </w:rPr>
        <w:t>надлежниот орган</w:t>
      </w:r>
      <w:r w:rsidRPr="000072D2">
        <w:rPr>
          <w:lang w:val="mk-MK"/>
        </w:rPr>
        <w:t>.</w:t>
      </w:r>
    </w:p>
    <w:p w14:paraId="4FD597D3" w14:textId="22406E8A" w:rsidR="00DF6FF5" w:rsidRPr="000072D2" w:rsidRDefault="00DF6FF5">
      <w:pPr>
        <w:pStyle w:val="ListParagraph"/>
        <w:numPr>
          <w:ilvl w:val="0"/>
          <w:numId w:val="24"/>
        </w:numPr>
        <w:spacing w:before="120" w:after="120" w:line="257" w:lineRule="auto"/>
        <w:contextualSpacing w:val="0"/>
        <w:jc w:val="both"/>
        <w:rPr>
          <w:lang w:val="mk-MK"/>
        </w:rPr>
      </w:pPr>
      <w:r w:rsidRPr="000072D2">
        <w:rPr>
          <w:lang w:val="mk-MK"/>
        </w:rPr>
        <w:t xml:space="preserve">На членовите на персоналот, на нивно барање, им се дава пристап до нивните индивидуални досиеја. Дополнително, на нивно барање, </w:t>
      </w:r>
      <w:r w:rsidR="006D1114">
        <w:rPr>
          <w:lang w:val="mk-MK"/>
        </w:rPr>
        <w:t>надлежниот орган</w:t>
      </w:r>
      <w:r w:rsidR="006D1114" w:rsidRPr="000072D2">
        <w:rPr>
          <w:lang w:val="mk-MK"/>
        </w:rPr>
        <w:t xml:space="preserve"> </w:t>
      </w:r>
      <w:r w:rsidRPr="000072D2">
        <w:rPr>
          <w:lang w:val="mk-MK"/>
        </w:rPr>
        <w:t xml:space="preserve">им дава копија од нивната лична евиденција при напуштање на </w:t>
      </w:r>
      <w:r w:rsidR="006D1114">
        <w:rPr>
          <w:lang w:val="mk-MK"/>
        </w:rPr>
        <w:t>надлежниот орган</w:t>
      </w:r>
      <w:r w:rsidRPr="000072D2">
        <w:rPr>
          <w:lang w:val="mk-MK"/>
        </w:rPr>
        <w:t>.</w:t>
      </w:r>
    </w:p>
    <w:p w14:paraId="502E572A" w14:textId="757C0A8D" w:rsidR="00DF6FF5" w:rsidRPr="000072D2" w:rsidRDefault="00DF6FF5" w:rsidP="00F27D01">
      <w:pPr>
        <w:tabs>
          <w:tab w:val="left" w:pos="426"/>
        </w:tabs>
        <w:spacing w:before="120" w:after="120" w:line="257" w:lineRule="auto"/>
        <w:jc w:val="both"/>
        <w:rPr>
          <w:lang w:val="mk-MK"/>
        </w:rPr>
      </w:pPr>
      <w:r w:rsidRPr="000072D2">
        <w:rPr>
          <w:lang w:val="mk-MK"/>
        </w:rPr>
        <w:t xml:space="preserve">(в) </w:t>
      </w:r>
      <w:r w:rsidRPr="000072D2">
        <w:rPr>
          <w:lang w:val="mk-MK"/>
        </w:rPr>
        <w:tab/>
        <w:t xml:space="preserve">Форматот на евиденцијата мора да се утврди во процедурите на </w:t>
      </w:r>
      <w:r w:rsidR="006D1114">
        <w:rPr>
          <w:lang w:val="mk-MK"/>
        </w:rPr>
        <w:t>надлежниот орган</w:t>
      </w:r>
      <w:r w:rsidRPr="000072D2">
        <w:rPr>
          <w:lang w:val="mk-MK"/>
        </w:rPr>
        <w:t>.</w:t>
      </w:r>
    </w:p>
    <w:p w14:paraId="1CD2B41C" w14:textId="0411E070" w:rsidR="00DF6FF5" w:rsidRPr="000072D2" w:rsidRDefault="00DF6FF5" w:rsidP="00F27D01">
      <w:pPr>
        <w:tabs>
          <w:tab w:val="left" w:pos="426"/>
        </w:tabs>
        <w:spacing w:before="120" w:after="120" w:line="257" w:lineRule="auto"/>
        <w:ind w:left="420" w:hanging="420"/>
        <w:jc w:val="both"/>
        <w:rPr>
          <w:lang w:val="mk-MK"/>
        </w:rPr>
      </w:pPr>
      <w:r w:rsidRPr="000072D2">
        <w:rPr>
          <w:lang w:val="mk-MK"/>
        </w:rPr>
        <w:t xml:space="preserve">(г)  </w:t>
      </w:r>
      <w:r w:rsidRPr="000072D2">
        <w:rPr>
          <w:lang w:val="mk-MK"/>
        </w:rPr>
        <w:tab/>
        <w:t xml:space="preserve">Евиденцијата се чува на начин што гарантира заштита од оштетување, промена или кражба, а информациите се идентификуваат, доколку е потребно, во согласност со нивниот степен на тајност. </w:t>
      </w:r>
      <w:r w:rsidR="006D1114">
        <w:rPr>
          <w:lang w:val="mk-MK"/>
        </w:rPr>
        <w:t>Надлежниот орган</w:t>
      </w:r>
      <w:r w:rsidR="006D1114" w:rsidRPr="000072D2">
        <w:rPr>
          <w:lang w:val="mk-MK"/>
        </w:rPr>
        <w:t xml:space="preserve"> </w:t>
      </w:r>
      <w:r w:rsidRPr="000072D2">
        <w:rPr>
          <w:lang w:val="mk-MK"/>
        </w:rPr>
        <w:t>гарантира дека записите се чуваат на начин кој обезбедува интегритет, автентичност и овластен пристап.</w:t>
      </w:r>
    </w:p>
    <w:p w14:paraId="459E7D0E" w14:textId="640EACC1" w:rsidR="00DF6FF5" w:rsidRPr="00B6272D" w:rsidRDefault="00F54FFB" w:rsidP="00F27D01">
      <w:pPr>
        <w:tabs>
          <w:tab w:val="left" w:pos="426"/>
        </w:tabs>
        <w:spacing w:before="120" w:after="120" w:line="257" w:lineRule="auto"/>
        <w:ind w:left="360" w:hanging="360"/>
        <w:jc w:val="both"/>
        <w:rPr>
          <w:b/>
          <w:bCs/>
          <w:lang w:val="mk-MK"/>
        </w:rPr>
      </w:pPr>
      <w:r>
        <w:rPr>
          <w:b/>
          <w:bCs/>
          <w:lang w:val="mk-MK"/>
        </w:rPr>
        <w:t>IS.AR</w:t>
      </w:r>
      <w:r w:rsidR="00DF6FF5" w:rsidRPr="00B6272D">
        <w:rPr>
          <w:b/>
          <w:bCs/>
          <w:lang w:val="mk-MK"/>
        </w:rPr>
        <w:t>.2</w:t>
      </w:r>
      <w:r w:rsidR="00AA77AC">
        <w:rPr>
          <w:b/>
          <w:bCs/>
          <w:lang w:val="mk-MK"/>
        </w:rPr>
        <w:t>35</w:t>
      </w:r>
      <w:r w:rsidR="00DF6FF5" w:rsidRPr="00B6272D">
        <w:rPr>
          <w:b/>
          <w:bCs/>
          <w:lang w:val="en-US"/>
        </w:rPr>
        <w:t xml:space="preserve"> </w:t>
      </w:r>
      <w:r w:rsidR="00DF6FF5" w:rsidRPr="00B6272D">
        <w:rPr>
          <w:b/>
          <w:bCs/>
          <w:lang w:val="mk-MK"/>
        </w:rPr>
        <w:t>Континуирано подобрување</w:t>
      </w:r>
    </w:p>
    <w:p w14:paraId="6C3060CB" w14:textId="3C89B402" w:rsidR="00DF6FF5" w:rsidRPr="00DA124B" w:rsidRDefault="00DF6FF5" w:rsidP="00F27D01">
      <w:pPr>
        <w:tabs>
          <w:tab w:val="left" w:pos="426"/>
        </w:tabs>
        <w:spacing w:before="120" w:after="120" w:line="257" w:lineRule="auto"/>
        <w:ind w:left="360" w:hanging="360"/>
        <w:jc w:val="both"/>
        <w:rPr>
          <w:lang w:val="mk-MK"/>
        </w:rPr>
      </w:pPr>
      <w:r w:rsidRPr="00DA124B">
        <w:rPr>
          <w:lang w:val="mk-MK"/>
        </w:rPr>
        <w:t>(</w:t>
      </w:r>
      <w:r>
        <w:rPr>
          <w:lang w:val="en-US"/>
        </w:rPr>
        <w:t>a</w:t>
      </w:r>
      <w:r w:rsidRPr="00DA124B">
        <w:rPr>
          <w:lang w:val="mk-MK"/>
        </w:rPr>
        <w:t>)</w:t>
      </w:r>
      <w:r>
        <w:rPr>
          <w:lang w:val="en-US"/>
        </w:rPr>
        <w:t xml:space="preserve"> </w:t>
      </w:r>
      <w:r>
        <w:rPr>
          <w:lang w:val="en-US"/>
        </w:rPr>
        <w:tab/>
      </w:r>
      <w:r w:rsidR="00AA77AC">
        <w:rPr>
          <w:lang w:val="mk-MK"/>
        </w:rPr>
        <w:t>Надлежниот орган</w:t>
      </w:r>
      <w:r w:rsidR="00AA77AC" w:rsidRPr="00DA124B">
        <w:rPr>
          <w:lang w:val="mk-MK"/>
        </w:rPr>
        <w:t xml:space="preserve"> </w:t>
      </w:r>
      <w:r w:rsidRPr="00DA124B">
        <w:rPr>
          <w:lang w:val="mk-MK"/>
        </w:rPr>
        <w:t>ја проценува, користејќи соодветни индикатори за успешност, ефективност и зрелост на</w:t>
      </w:r>
      <w:r w:rsidR="00AA77AC">
        <w:rPr>
          <w:lang w:val="mk-MK"/>
        </w:rPr>
        <w:t xml:space="preserve"> сопствената</w:t>
      </w:r>
      <w:r w:rsidRPr="00DA124B">
        <w:rPr>
          <w:lang w:val="mk-MK"/>
        </w:rPr>
        <w:t xml:space="preserve"> ISMS. Оваа проценка се спроведува врз основа на календар</w:t>
      </w:r>
      <w:r>
        <w:rPr>
          <w:lang w:val="mk-MK"/>
        </w:rPr>
        <w:t>от што е</w:t>
      </w:r>
      <w:r w:rsidRPr="00DA124B">
        <w:rPr>
          <w:lang w:val="mk-MK"/>
        </w:rPr>
        <w:t xml:space="preserve"> однапред утврден од </w:t>
      </w:r>
      <w:r w:rsidR="00AA77AC">
        <w:rPr>
          <w:lang w:val="mk-MK"/>
        </w:rPr>
        <w:t>надлежниот орган</w:t>
      </w:r>
      <w:r w:rsidR="00AA77AC" w:rsidRPr="00DA124B">
        <w:rPr>
          <w:lang w:val="mk-MK"/>
        </w:rPr>
        <w:t xml:space="preserve"> </w:t>
      </w:r>
      <w:r w:rsidRPr="00DA124B">
        <w:rPr>
          <w:lang w:val="mk-MK"/>
        </w:rPr>
        <w:t xml:space="preserve">или по инцидент </w:t>
      </w:r>
      <w:r>
        <w:rPr>
          <w:lang w:val="mk-MK"/>
        </w:rPr>
        <w:t xml:space="preserve">поврзан со обезбедувањето </w:t>
      </w:r>
      <w:r w:rsidRPr="00DA124B">
        <w:rPr>
          <w:lang w:val="mk-MK"/>
        </w:rPr>
        <w:t>на информациите.</w:t>
      </w:r>
    </w:p>
    <w:p w14:paraId="16FE3C5E" w14:textId="0B58E7FC" w:rsidR="00DF6FF5" w:rsidRDefault="00DF6FF5" w:rsidP="00F27D01">
      <w:pPr>
        <w:tabs>
          <w:tab w:val="left" w:pos="426"/>
        </w:tabs>
        <w:spacing w:before="120" w:after="120" w:line="257" w:lineRule="auto"/>
        <w:ind w:left="360" w:hanging="360"/>
        <w:jc w:val="both"/>
        <w:rPr>
          <w:lang w:val="mk-MK"/>
        </w:rPr>
      </w:pPr>
      <w:r w:rsidRPr="00DA124B">
        <w:rPr>
          <w:lang w:val="mk-MK"/>
        </w:rPr>
        <w:t>(б)</w:t>
      </w:r>
      <w:r>
        <w:rPr>
          <w:lang w:val="mk-MK"/>
        </w:rPr>
        <w:tab/>
      </w:r>
      <w:r w:rsidRPr="00DA124B">
        <w:rPr>
          <w:lang w:val="mk-MK"/>
        </w:rPr>
        <w:t xml:space="preserve">Доколку се утврдат недостатоци по извршената проценка во согласност со </w:t>
      </w:r>
      <w:r>
        <w:rPr>
          <w:lang w:val="mk-MK"/>
        </w:rPr>
        <w:t>точката</w:t>
      </w:r>
      <w:r w:rsidRPr="00DA124B">
        <w:rPr>
          <w:lang w:val="mk-MK"/>
        </w:rPr>
        <w:t xml:space="preserve"> (а), </w:t>
      </w:r>
      <w:r w:rsidR="00AA77AC">
        <w:rPr>
          <w:lang w:val="mk-MK"/>
        </w:rPr>
        <w:t>надлежниот орган</w:t>
      </w:r>
      <w:r w:rsidR="00AA77AC" w:rsidRPr="00DA124B">
        <w:rPr>
          <w:lang w:val="mk-MK"/>
        </w:rPr>
        <w:t xml:space="preserve"> </w:t>
      </w:r>
      <w:r w:rsidRPr="00DA124B">
        <w:rPr>
          <w:lang w:val="mk-MK"/>
        </w:rPr>
        <w:t xml:space="preserve">ги презема неопходните мерки за подобрување за да </w:t>
      </w:r>
      <w:r>
        <w:rPr>
          <w:lang w:val="mk-MK"/>
        </w:rPr>
        <w:t xml:space="preserve">гарантира </w:t>
      </w:r>
      <w:r w:rsidRPr="00DA124B">
        <w:rPr>
          <w:lang w:val="mk-MK"/>
        </w:rPr>
        <w:t xml:space="preserve">дека ISMS продолжува да ги исполнува важечките барања и ги одржува ризиците </w:t>
      </w:r>
      <w:r>
        <w:rPr>
          <w:lang w:val="mk-MK"/>
        </w:rPr>
        <w:t>врз</w:t>
      </w:r>
      <w:r w:rsidRPr="00DA124B">
        <w:rPr>
          <w:lang w:val="mk-MK"/>
        </w:rPr>
        <w:t xml:space="preserve"> </w:t>
      </w:r>
      <w:r>
        <w:rPr>
          <w:lang w:val="mk-MK"/>
        </w:rPr>
        <w:t xml:space="preserve">обезбедувањето </w:t>
      </w:r>
      <w:r w:rsidRPr="00DA124B">
        <w:rPr>
          <w:lang w:val="mk-MK"/>
        </w:rPr>
        <w:t xml:space="preserve">на информациите на прифатливо ниво. Дополнително, </w:t>
      </w:r>
      <w:r w:rsidR="00AA77AC">
        <w:rPr>
          <w:lang w:val="mk-MK"/>
        </w:rPr>
        <w:t xml:space="preserve">надлежниот орган </w:t>
      </w:r>
      <w:r>
        <w:rPr>
          <w:lang w:val="mk-MK"/>
        </w:rPr>
        <w:t xml:space="preserve">повторно ги проценува </w:t>
      </w:r>
      <w:r w:rsidRPr="00DA124B">
        <w:rPr>
          <w:lang w:val="mk-MK"/>
        </w:rPr>
        <w:t>оние елементи на ISMS кои се засегнати од усвоените мерки.</w:t>
      </w:r>
    </w:p>
    <w:p w14:paraId="325E95ED" w14:textId="77777777" w:rsidR="00DF6FF5" w:rsidRDefault="00DF6FF5" w:rsidP="00F27D01">
      <w:pPr>
        <w:tabs>
          <w:tab w:val="left" w:pos="426"/>
        </w:tabs>
        <w:spacing w:before="120" w:after="120" w:line="257" w:lineRule="auto"/>
        <w:jc w:val="both"/>
        <w:rPr>
          <w:lang w:val="mk-MK"/>
        </w:rPr>
      </w:pPr>
    </w:p>
    <w:p w14:paraId="71AA6C47" w14:textId="77777777" w:rsidR="00DF6FF5" w:rsidRDefault="00DF6FF5" w:rsidP="00F27D01">
      <w:pPr>
        <w:tabs>
          <w:tab w:val="left" w:pos="426"/>
        </w:tabs>
        <w:spacing w:before="120" w:after="120" w:line="257" w:lineRule="auto"/>
        <w:jc w:val="center"/>
        <w:rPr>
          <w:lang w:val="en-US"/>
        </w:rPr>
      </w:pPr>
      <w:r>
        <w:rPr>
          <w:lang w:val="en-US"/>
        </w:rPr>
        <w:t>_______</w:t>
      </w:r>
    </w:p>
    <w:p w14:paraId="3208CF10" w14:textId="77777777" w:rsidR="00DF6FF5" w:rsidRPr="00A26A17" w:rsidRDefault="00DF6FF5" w:rsidP="00F27D01">
      <w:pPr>
        <w:tabs>
          <w:tab w:val="left" w:pos="426"/>
        </w:tabs>
        <w:spacing w:before="120" w:after="120" w:line="257" w:lineRule="auto"/>
        <w:jc w:val="center"/>
        <w:rPr>
          <w:lang w:val="en-US"/>
        </w:rPr>
      </w:pPr>
    </w:p>
    <w:p w14:paraId="65414D36" w14:textId="50E924F3" w:rsidR="00DF6FF5" w:rsidRDefault="00DF6FF5" w:rsidP="00F27D01">
      <w:pPr>
        <w:widowControl/>
        <w:autoSpaceDE/>
        <w:autoSpaceDN/>
        <w:adjustRightInd/>
        <w:spacing w:before="120" w:after="120" w:line="257" w:lineRule="auto"/>
        <w:ind w:left="425" w:hanging="425"/>
        <w:jc w:val="both"/>
        <w:rPr>
          <w:lang w:val="mk-MK"/>
        </w:rPr>
      </w:pPr>
      <w:r>
        <w:rPr>
          <w:lang w:val="mk-MK"/>
        </w:rPr>
        <w:br w:type="page"/>
      </w:r>
    </w:p>
    <w:p w14:paraId="50F7CE51" w14:textId="31155317" w:rsidR="00DF6FF5" w:rsidRPr="00B04A76" w:rsidRDefault="00DF6FF5" w:rsidP="00F27D01">
      <w:pPr>
        <w:spacing w:before="120" w:after="120" w:line="257" w:lineRule="auto"/>
        <w:ind w:left="66"/>
        <w:jc w:val="center"/>
        <w:rPr>
          <w:i/>
          <w:iCs/>
          <w:lang w:val="mk-MK"/>
        </w:rPr>
      </w:pPr>
      <w:r w:rsidRPr="003E02EF">
        <w:rPr>
          <w:i/>
          <w:iCs/>
          <w:lang w:val="mk-MK"/>
        </w:rPr>
        <w:t>АНЕКС</w:t>
      </w:r>
      <w:r w:rsidR="00B04A76">
        <w:rPr>
          <w:i/>
          <w:iCs/>
          <w:lang w:val="mk-MK"/>
        </w:rPr>
        <w:t xml:space="preserve"> </w:t>
      </w:r>
      <w:r w:rsidR="00B04A76">
        <w:rPr>
          <w:i/>
          <w:iCs/>
          <w:lang w:val="en-US"/>
        </w:rPr>
        <w:t>II</w:t>
      </w:r>
    </w:p>
    <w:p w14:paraId="4DB2DA3C" w14:textId="1A215CA5" w:rsidR="00DF6FF5" w:rsidRPr="00B04A76" w:rsidRDefault="00DF6FF5" w:rsidP="00F27D01">
      <w:pPr>
        <w:spacing w:before="120" w:after="120" w:line="257" w:lineRule="auto"/>
        <w:ind w:left="66"/>
        <w:jc w:val="center"/>
        <w:rPr>
          <w:b/>
          <w:bCs/>
          <w:lang w:val="mk-MK"/>
        </w:rPr>
      </w:pPr>
      <w:r w:rsidRPr="00B04A76">
        <w:rPr>
          <w:b/>
          <w:bCs/>
          <w:lang w:val="mk-MK"/>
        </w:rPr>
        <w:t>ОБЕЗБЕДУВАЊЕ НА ИНФОРМАЦИИТЕ – БАРАЊА ЗА ОРГАНИЗАЦИЈАТА</w:t>
      </w:r>
    </w:p>
    <w:p w14:paraId="0CEBDDC4" w14:textId="41EC2E07" w:rsidR="00B04A76" w:rsidRPr="00B04A76" w:rsidRDefault="00B04A76" w:rsidP="00F27D01">
      <w:pPr>
        <w:spacing w:before="120" w:after="120" w:line="257" w:lineRule="auto"/>
        <w:ind w:left="66"/>
        <w:jc w:val="center"/>
        <w:rPr>
          <w:b/>
          <w:bCs/>
          <w:lang w:val="en-US"/>
        </w:rPr>
      </w:pPr>
      <w:r w:rsidRPr="00B04A76">
        <w:rPr>
          <w:b/>
          <w:bCs/>
          <w:lang w:val="en-US"/>
        </w:rPr>
        <w:t>[</w:t>
      </w:r>
      <w:r w:rsidRPr="00B04A76">
        <w:rPr>
          <w:b/>
          <w:bCs/>
          <w:lang w:val="mk-MK"/>
        </w:rPr>
        <w:t>ДЕЛ-</w:t>
      </w:r>
      <w:r w:rsidRPr="00B04A76">
        <w:rPr>
          <w:b/>
          <w:bCs/>
          <w:lang w:val="en-US"/>
        </w:rPr>
        <w:t>IS.I.OR]</w:t>
      </w:r>
    </w:p>
    <w:p w14:paraId="616AFD59" w14:textId="4BCAB1F0" w:rsidR="00DF6FF5" w:rsidRPr="00A87612" w:rsidRDefault="00F54FFB" w:rsidP="00F27D01">
      <w:pPr>
        <w:spacing w:before="120" w:after="120" w:line="257" w:lineRule="auto"/>
        <w:ind w:left="66"/>
        <w:jc w:val="both"/>
        <w:rPr>
          <w:lang w:val="mk-MK"/>
        </w:rPr>
      </w:pPr>
      <w:r>
        <w:rPr>
          <w:lang w:val="mk-MK"/>
        </w:rPr>
        <w:t>IS.I.OR</w:t>
      </w:r>
      <w:r w:rsidR="00DF6FF5" w:rsidRPr="00A87612">
        <w:rPr>
          <w:lang w:val="mk-MK"/>
        </w:rPr>
        <w:t xml:space="preserve">.100 </w:t>
      </w:r>
      <w:r w:rsidR="00DF6FF5" w:rsidRPr="00A87612">
        <w:rPr>
          <w:lang w:val="mk-MK"/>
        </w:rPr>
        <w:tab/>
        <w:t>Поле на примена</w:t>
      </w:r>
    </w:p>
    <w:p w14:paraId="60861918" w14:textId="081A2775" w:rsidR="00DF6FF5" w:rsidRPr="00B04A76" w:rsidRDefault="00F54FFB" w:rsidP="00F27D01">
      <w:pPr>
        <w:spacing w:before="120" w:after="120" w:line="257" w:lineRule="auto"/>
        <w:ind w:left="66"/>
        <w:jc w:val="both"/>
        <w:rPr>
          <w:lang w:val="en-US"/>
        </w:rPr>
      </w:pPr>
      <w:r>
        <w:rPr>
          <w:lang w:val="mk-MK"/>
        </w:rPr>
        <w:t>IS.I.OR</w:t>
      </w:r>
      <w:r w:rsidR="00DF6FF5" w:rsidRPr="00A87612">
        <w:rPr>
          <w:lang w:val="mk-MK"/>
        </w:rPr>
        <w:t xml:space="preserve">.200 </w:t>
      </w:r>
      <w:r w:rsidR="00DF6FF5" w:rsidRPr="00A87612">
        <w:rPr>
          <w:lang w:val="mk-MK"/>
        </w:rPr>
        <w:tab/>
      </w:r>
      <w:r w:rsidR="00DF6FF5">
        <w:rPr>
          <w:lang w:val="mk-MK"/>
        </w:rPr>
        <w:t>План</w:t>
      </w:r>
      <w:r w:rsidR="00DF6FF5" w:rsidRPr="00A87612">
        <w:rPr>
          <w:lang w:val="mk-MK"/>
        </w:rPr>
        <w:t xml:space="preserve"> за управување со обезбедувањето на информациите</w:t>
      </w:r>
      <w:r w:rsidR="00B04A76">
        <w:rPr>
          <w:lang w:val="en-US"/>
        </w:rPr>
        <w:t xml:space="preserve"> (ISMS)</w:t>
      </w:r>
    </w:p>
    <w:p w14:paraId="137D9ECA" w14:textId="0FA22065" w:rsidR="00DF6FF5" w:rsidRPr="00A87612" w:rsidRDefault="00F54FFB" w:rsidP="00F27D01">
      <w:pPr>
        <w:spacing w:before="120" w:after="120" w:line="257" w:lineRule="auto"/>
        <w:ind w:left="66"/>
        <w:jc w:val="both"/>
        <w:rPr>
          <w:lang w:val="mk-MK"/>
        </w:rPr>
      </w:pPr>
      <w:r>
        <w:rPr>
          <w:lang w:val="mk-MK"/>
        </w:rPr>
        <w:t>IS.I.OR</w:t>
      </w:r>
      <w:r w:rsidR="00DF6FF5" w:rsidRPr="00A87612">
        <w:rPr>
          <w:lang w:val="mk-MK"/>
        </w:rPr>
        <w:t xml:space="preserve">.205 </w:t>
      </w:r>
      <w:r w:rsidR="00DF6FF5" w:rsidRPr="00A87612">
        <w:rPr>
          <w:lang w:val="mk-MK"/>
        </w:rPr>
        <w:tab/>
        <w:t>Проценка на ризик врз обезбедување на информациите</w:t>
      </w:r>
    </w:p>
    <w:p w14:paraId="55416287" w14:textId="6E7D3A2D" w:rsidR="00DF6FF5" w:rsidRPr="00354C99" w:rsidRDefault="00F54FFB" w:rsidP="00F27D01">
      <w:pPr>
        <w:spacing w:before="120" w:after="120" w:line="257" w:lineRule="auto"/>
        <w:ind w:left="66"/>
        <w:jc w:val="both"/>
        <w:rPr>
          <w:highlight w:val="yellow"/>
          <w:lang w:val="mk-MK"/>
        </w:rPr>
      </w:pPr>
      <w:r>
        <w:rPr>
          <w:lang w:val="mk-MK"/>
        </w:rPr>
        <w:t>IS.I.OR</w:t>
      </w:r>
      <w:r w:rsidR="00DF6FF5" w:rsidRPr="00A87612">
        <w:rPr>
          <w:lang w:val="mk-MK"/>
        </w:rPr>
        <w:t xml:space="preserve">.210 </w:t>
      </w:r>
      <w:r w:rsidR="00DF6FF5" w:rsidRPr="00A87612">
        <w:rPr>
          <w:lang w:val="mk-MK"/>
        </w:rPr>
        <w:tab/>
        <w:t>Справување со ризиците врз обезбедувањето на информациите</w:t>
      </w:r>
    </w:p>
    <w:p w14:paraId="486DC942" w14:textId="5A1C5D97" w:rsidR="00DF6FF5" w:rsidRPr="00A87612" w:rsidRDefault="00F54FFB" w:rsidP="00F27D01">
      <w:pPr>
        <w:spacing w:before="120" w:after="120" w:line="257" w:lineRule="auto"/>
        <w:ind w:left="66"/>
        <w:jc w:val="both"/>
        <w:rPr>
          <w:lang w:val="mk-MK"/>
        </w:rPr>
      </w:pPr>
      <w:r>
        <w:rPr>
          <w:lang w:val="mk-MK"/>
        </w:rPr>
        <w:t>IS.I.OR</w:t>
      </w:r>
      <w:r w:rsidR="00DF6FF5" w:rsidRPr="00A87612">
        <w:rPr>
          <w:lang w:val="mk-MK"/>
        </w:rPr>
        <w:t xml:space="preserve">.215 </w:t>
      </w:r>
      <w:r w:rsidR="00DF6FF5" w:rsidRPr="00A87612">
        <w:rPr>
          <w:lang w:val="mk-MK"/>
        </w:rPr>
        <w:tab/>
        <w:t>Внатрешен систем за известување за обезбедувањето на информациите</w:t>
      </w:r>
    </w:p>
    <w:p w14:paraId="36CEB840" w14:textId="52704EAB" w:rsidR="00DF6FF5" w:rsidRPr="00C60BE5" w:rsidRDefault="00F54FFB" w:rsidP="00F27D01">
      <w:pPr>
        <w:spacing w:before="120" w:after="120" w:line="257" w:lineRule="auto"/>
        <w:ind w:left="1440" w:hanging="1374"/>
        <w:jc w:val="both"/>
        <w:rPr>
          <w:lang w:val="mk-MK"/>
        </w:rPr>
      </w:pPr>
      <w:r>
        <w:rPr>
          <w:lang w:val="mk-MK"/>
        </w:rPr>
        <w:t>IS.I.OR</w:t>
      </w:r>
      <w:r w:rsidR="00DF6FF5" w:rsidRPr="00C60BE5">
        <w:rPr>
          <w:lang w:val="mk-MK"/>
        </w:rPr>
        <w:t xml:space="preserve">.220 </w:t>
      </w:r>
      <w:r w:rsidR="00DF6FF5" w:rsidRPr="00C60BE5">
        <w:rPr>
          <w:lang w:val="mk-MK"/>
        </w:rPr>
        <w:tab/>
        <w:t>Инциденти</w:t>
      </w:r>
      <w:r w:rsidR="00DF6FF5">
        <w:rPr>
          <w:lang w:val="mk-MK"/>
        </w:rPr>
        <w:t xml:space="preserve"> поврзани со обезбедувањето </w:t>
      </w:r>
      <w:r w:rsidR="00DF6FF5" w:rsidRPr="00C60BE5">
        <w:rPr>
          <w:lang w:val="mk-MK"/>
        </w:rPr>
        <w:t>на информации</w:t>
      </w:r>
      <w:r w:rsidR="00DF6FF5">
        <w:rPr>
          <w:lang w:val="mk-MK"/>
        </w:rPr>
        <w:t>те</w:t>
      </w:r>
      <w:r w:rsidR="00DF6FF5" w:rsidRPr="00C60BE5">
        <w:rPr>
          <w:lang w:val="mk-MK"/>
        </w:rPr>
        <w:t xml:space="preserve"> - откривање, одговор и обновување</w:t>
      </w:r>
    </w:p>
    <w:p w14:paraId="337F4FD5" w14:textId="03244AB5" w:rsidR="00DF6FF5" w:rsidRPr="000037D5" w:rsidRDefault="00F54FFB" w:rsidP="00F27D01">
      <w:pPr>
        <w:spacing w:before="120" w:after="120" w:line="257" w:lineRule="auto"/>
        <w:ind w:left="66"/>
        <w:jc w:val="both"/>
        <w:rPr>
          <w:lang w:val="mk-MK"/>
        </w:rPr>
      </w:pPr>
      <w:r>
        <w:rPr>
          <w:lang w:val="mk-MK"/>
        </w:rPr>
        <w:t>IS.I.OR</w:t>
      </w:r>
      <w:r w:rsidR="00DF6FF5" w:rsidRPr="000037D5">
        <w:rPr>
          <w:lang w:val="mk-MK"/>
        </w:rPr>
        <w:t xml:space="preserve">.225 </w:t>
      </w:r>
      <w:r w:rsidR="00DF6FF5" w:rsidRPr="000037D5">
        <w:rPr>
          <w:lang w:val="mk-MK"/>
        </w:rPr>
        <w:tab/>
        <w:t>Одговор на наодите пријавени од надлежниот орган</w:t>
      </w:r>
    </w:p>
    <w:p w14:paraId="36267D64" w14:textId="4CD646D1" w:rsidR="00DF6FF5" w:rsidRPr="000037D5" w:rsidRDefault="00F54FFB" w:rsidP="00F27D01">
      <w:pPr>
        <w:spacing w:before="120" w:after="120" w:line="257" w:lineRule="auto"/>
        <w:ind w:left="66"/>
        <w:jc w:val="both"/>
        <w:rPr>
          <w:lang w:val="mk-MK"/>
        </w:rPr>
      </w:pPr>
      <w:r>
        <w:rPr>
          <w:lang w:val="mk-MK"/>
        </w:rPr>
        <w:t>IS.I.OR</w:t>
      </w:r>
      <w:r w:rsidR="009B5ADE">
        <w:rPr>
          <w:lang w:val="mk-MK"/>
        </w:rPr>
        <w:t>.</w:t>
      </w:r>
      <w:r w:rsidR="00DF6FF5" w:rsidRPr="000037D5">
        <w:rPr>
          <w:lang w:val="mk-MK"/>
        </w:rPr>
        <w:t xml:space="preserve">230 </w:t>
      </w:r>
      <w:r w:rsidR="00DF6FF5" w:rsidRPr="000037D5">
        <w:rPr>
          <w:lang w:val="mk-MK"/>
        </w:rPr>
        <w:tab/>
      </w:r>
      <w:r w:rsidR="00DF6FF5">
        <w:rPr>
          <w:lang w:val="mk-MK"/>
        </w:rPr>
        <w:t>План</w:t>
      </w:r>
      <w:r w:rsidR="00DF6FF5" w:rsidRPr="000037D5">
        <w:rPr>
          <w:lang w:val="mk-MK"/>
        </w:rPr>
        <w:t xml:space="preserve"> за известување за надворешно обезбедување на информациите</w:t>
      </w:r>
    </w:p>
    <w:p w14:paraId="7DA52517" w14:textId="7FC6194F" w:rsidR="00DF6FF5" w:rsidRPr="000037D5" w:rsidRDefault="00F54FFB" w:rsidP="00F27D01">
      <w:pPr>
        <w:spacing w:before="120" w:after="120" w:line="257" w:lineRule="auto"/>
        <w:ind w:left="66"/>
        <w:jc w:val="both"/>
        <w:rPr>
          <w:lang w:val="mk-MK"/>
        </w:rPr>
      </w:pPr>
      <w:r>
        <w:rPr>
          <w:lang w:val="mk-MK"/>
        </w:rPr>
        <w:t>IS.I.OR</w:t>
      </w:r>
      <w:r w:rsidR="00DF6FF5" w:rsidRPr="000037D5">
        <w:rPr>
          <w:lang w:val="mk-MK"/>
        </w:rPr>
        <w:t xml:space="preserve">.235 </w:t>
      </w:r>
      <w:r w:rsidR="00DF6FF5" w:rsidRPr="000037D5">
        <w:rPr>
          <w:lang w:val="mk-MK"/>
        </w:rPr>
        <w:tab/>
        <w:t>Договорни активности за управување со обезбедувањето на информациите</w:t>
      </w:r>
    </w:p>
    <w:p w14:paraId="438CD34C" w14:textId="4838093D" w:rsidR="00DF6FF5" w:rsidRPr="000037D5" w:rsidRDefault="00F54FFB" w:rsidP="00F27D01">
      <w:pPr>
        <w:spacing w:before="120" w:after="120" w:line="257" w:lineRule="auto"/>
        <w:ind w:left="66"/>
        <w:jc w:val="both"/>
        <w:rPr>
          <w:lang w:val="mk-MK"/>
        </w:rPr>
      </w:pPr>
      <w:r>
        <w:rPr>
          <w:lang w:val="mk-MK"/>
        </w:rPr>
        <w:t>IS.I.OR</w:t>
      </w:r>
      <w:r w:rsidR="009B5ADE">
        <w:rPr>
          <w:lang w:val="mk-MK"/>
        </w:rPr>
        <w:t>.</w:t>
      </w:r>
      <w:r w:rsidR="00DF6FF5" w:rsidRPr="000037D5">
        <w:rPr>
          <w:lang w:val="mk-MK"/>
        </w:rPr>
        <w:t xml:space="preserve">240 </w:t>
      </w:r>
      <w:r w:rsidR="00DF6FF5" w:rsidRPr="000037D5">
        <w:rPr>
          <w:lang w:val="mk-MK"/>
        </w:rPr>
        <w:tab/>
        <w:t>Услови за персоналот</w:t>
      </w:r>
    </w:p>
    <w:p w14:paraId="0C92F2D7" w14:textId="7E203727" w:rsidR="00DF6FF5" w:rsidRPr="00A71BA2" w:rsidRDefault="00F54FFB" w:rsidP="00F27D01">
      <w:pPr>
        <w:spacing w:before="120" w:after="120" w:line="257" w:lineRule="auto"/>
        <w:ind w:left="66"/>
        <w:jc w:val="both"/>
        <w:rPr>
          <w:lang w:val="mk-MK"/>
        </w:rPr>
      </w:pPr>
      <w:r>
        <w:rPr>
          <w:lang w:val="mk-MK"/>
        </w:rPr>
        <w:t>IS.I.OR</w:t>
      </w:r>
      <w:r w:rsidR="009B5ADE">
        <w:rPr>
          <w:lang w:val="mk-MK"/>
        </w:rPr>
        <w:t>.</w:t>
      </w:r>
      <w:r w:rsidR="00DF6FF5" w:rsidRPr="00A71BA2">
        <w:rPr>
          <w:lang w:val="mk-MK"/>
        </w:rPr>
        <w:t xml:space="preserve">245 </w:t>
      </w:r>
      <w:r w:rsidR="00DF6FF5" w:rsidRPr="00A71BA2">
        <w:rPr>
          <w:lang w:val="mk-MK"/>
        </w:rPr>
        <w:tab/>
        <w:t>Водење евиденција</w:t>
      </w:r>
    </w:p>
    <w:p w14:paraId="7C7AC89E" w14:textId="412F429D" w:rsidR="00DF6FF5" w:rsidRPr="00E07D5D" w:rsidRDefault="00F54FFB" w:rsidP="00F27D01">
      <w:pPr>
        <w:spacing w:before="120" w:after="120" w:line="257" w:lineRule="auto"/>
        <w:ind w:left="66"/>
        <w:jc w:val="both"/>
        <w:rPr>
          <w:lang w:val="mk-MK"/>
        </w:rPr>
      </w:pPr>
      <w:r>
        <w:rPr>
          <w:lang w:val="mk-MK"/>
        </w:rPr>
        <w:t>IS.I.OR</w:t>
      </w:r>
      <w:r w:rsidR="00DF6FF5" w:rsidRPr="00E07D5D">
        <w:rPr>
          <w:lang w:val="mk-MK"/>
        </w:rPr>
        <w:t xml:space="preserve">.250 </w:t>
      </w:r>
      <w:r w:rsidR="00DF6FF5" w:rsidRPr="00E07D5D">
        <w:rPr>
          <w:lang w:val="mk-MK"/>
        </w:rPr>
        <w:tab/>
        <w:t>Прирачник за управување со обезбедувањето на информациите (ISSM)</w:t>
      </w:r>
    </w:p>
    <w:p w14:paraId="0D6F3D2D" w14:textId="160673F8" w:rsidR="00DF6FF5" w:rsidRPr="00E07D5D" w:rsidRDefault="00F54FFB" w:rsidP="00F27D01">
      <w:pPr>
        <w:spacing w:before="120" w:after="120" w:line="257" w:lineRule="auto"/>
        <w:ind w:left="66"/>
        <w:jc w:val="both"/>
        <w:rPr>
          <w:lang w:val="mk-MK"/>
        </w:rPr>
      </w:pPr>
      <w:r>
        <w:rPr>
          <w:lang w:val="mk-MK"/>
        </w:rPr>
        <w:t>IS.I.OR</w:t>
      </w:r>
      <w:r w:rsidR="009B5ADE">
        <w:rPr>
          <w:lang w:val="mk-MK"/>
        </w:rPr>
        <w:t>.</w:t>
      </w:r>
      <w:r w:rsidR="00DF6FF5" w:rsidRPr="00E07D5D">
        <w:rPr>
          <w:lang w:val="mk-MK"/>
        </w:rPr>
        <w:t>255</w:t>
      </w:r>
      <w:r w:rsidR="00DF6FF5" w:rsidRPr="00E07D5D">
        <w:rPr>
          <w:lang w:val="mk-MK"/>
        </w:rPr>
        <w:tab/>
        <w:t>Промени во системот за управување со обезбедувањето на информациите</w:t>
      </w:r>
    </w:p>
    <w:p w14:paraId="7F8AB0D9" w14:textId="6B3C1706" w:rsidR="00DF6FF5" w:rsidRDefault="00F54FFB" w:rsidP="00F27D01">
      <w:pPr>
        <w:spacing w:before="120" w:after="120" w:line="257" w:lineRule="auto"/>
        <w:ind w:left="66"/>
        <w:jc w:val="both"/>
        <w:rPr>
          <w:lang w:val="mk-MK"/>
        </w:rPr>
      </w:pPr>
      <w:r>
        <w:rPr>
          <w:lang w:val="mk-MK"/>
        </w:rPr>
        <w:t>IS.I.OR</w:t>
      </w:r>
      <w:r w:rsidR="00DF6FF5" w:rsidRPr="00E07D5D">
        <w:rPr>
          <w:lang w:val="mk-MK"/>
        </w:rPr>
        <w:t xml:space="preserve">.260 </w:t>
      </w:r>
      <w:r w:rsidR="00DF6FF5" w:rsidRPr="00E07D5D">
        <w:rPr>
          <w:lang w:val="mk-MK"/>
        </w:rPr>
        <w:tab/>
        <w:t>Континуирано подобрување</w:t>
      </w:r>
    </w:p>
    <w:p w14:paraId="06AF7C4E" w14:textId="77777777" w:rsidR="00DF6FF5" w:rsidRPr="003E02EF" w:rsidRDefault="00DF6FF5" w:rsidP="00F27D01">
      <w:pPr>
        <w:spacing w:before="120" w:after="120" w:line="257" w:lineRule="auto"/>
        <w:ind w:left="66"/>
        <w:jc w:val="both"/>
        <w:rPr>
          <w:lang w:val="mk-MK"/>
        </w:rPr>
      </w:pPr>
    </w:p>
    <w:p w14:paraId="15407F66" w14:textId="351F3940" w:rsidR="00DF6FF5" w:rsidRPr="00543C58" w:rsidRDefault="00F54FFB" w:rsidP="00F27D01">
      <w:pPr>
        <w:spacing w:before="120" w:after="120" w:line="257" w:lineRule="auto"/>
        <w:ind w:left="66"/>
        <w:jc w:val="both"/>
        <w:rPr>
          <w:b/>
          <w:bCs/>
          <w:lang w:val="mk-MK"/>
        </w:rPr>
      </w:pPr>
      <w:r>
        <w:rPr>
          <w:b/>
          <w:bCs/>
          <w:lang w:val="mk-MK"/>
        </w:rPr>
        <w:t>IS.I.OR</w:t>
      </w:r>
      <w:r w:rsidR="00DF6FF5" w:rsidRPr="00543C58">
        <w:rPr>
          <w:b/>
          <w:bCs/>
          <w:lang w:val="mk-MK"/>
        </w:rPr>
        <w:t xml:space="preserve">.100 </w:t>
      </w:r>
      <w:r w:rsidR="00DF6FF5" w:rsidRPr="00543C58">
        <w:rPr>
          <w:b/>
          <w:bCs/>
          <w:lang w:val="mk-MK"/>
        </w:rPr>
        <w:tab/>
        <w:t>Поле на примена</w:t>
      </w:r>
    </w:p>
    <w:p w14:paraId="66643555" w14:textId="4B73D7F6" w:rsidR="00DF6FF5" w:rsidRPr="003E02EF" w:rsidRDefault="00DF6FF5" w:rsidP="00F27D01">
      <w:pPr>
        <w:spacing w:before="120" w:after="120" w:line="257" w:lineRule="auto"/>
        <w:ind w:left="66"/>
        <w:jc w:val="both"/>
        <w:rPr>
          <w:lang w:val="mk-MK"/>
        </w:rPr>
      </w:pPr>
      <w:r w:rsidRPr="003E02EF">
        <w:rPr>
          <w:lang w:val="mk-MK"/>
        </w:rPr>
        <w:t xml:space="preserve">Во овој дел се утврдуваат </w:t>
      </w:r>
      <w:r>
        <w:rPr>
          <w:lang w:val="mk-MK"/>
        </w:rPr>
        <w:t>барањата</w:t>
      </w:r>
      <w:r w:rsidRPr="003E02EF">
        <w:rPr>
          <w:lang w:val="mk-MK"/>
        </w:rPr>
        <w:t xml:space="preserve"> што мора да ги исполнуваат организациите од член 2</w:t>
      </w:r>
      <w:r w:rsidR="00B04A76">
        <w:rPr>
          <w:lang w:val="en-US"/>
        </w:rPr>
        <w:t>(1)</w:t>
      </w:r>
      <w:r w:rsidRPr="003E02EF">
        <w:rPr>
          <w:lang w:val="mk-MK"/>
        </w:rPr>
        <w:t xml:space="preserve"> на оваа уредба.</w:t>
      </w:r>
    </w:p>
    <w:p w14:paraId="2D5EF072" w14:textId="0DCD321A" w:rsidR="00DF6FF5" w:rsidRPr="00354C99" w:rsidRDefault="00F54FFB" w:rsidP="00F27D01">
      <w:pPr>
        <w:spacing w:before="120" w:after="120" w:line="257" w:lineRule="auto"/>
        <w:ind w:left="66"/>
        <w:jc w:val="both"/>
        <w:rPr>
          <w:b/>
          <w:bCs/>
          <w:lang w:val="mk-MK"/>
        </w:rPr>
      </w:pPr>
      <w:r>
        <w:rPr>
          <w:b/>
          <w:bCs/>
          <w:lang w:val="mk-MK"/>
        </w:rPr>
        <w:t>IS.I.OR</w:t>
      </w:r>
      <w:r w:rsidR="00DF6FF5" w:rsidRPr="00354C99">
        <w:rPr>
          <w:b/>
          <w:bCs/>
          <w:lang w:val="mk-MK"/>
        </w:rPr>
        <w:t xml:space="preserve">.200 </w:t>
      </w:r>
      <w:r w:rsidR="00DF6FF5">
        <w:rPr>
          <w:b/>
          <w:bCs/>
          <w:lang w:val="mk-MK"/>
        </w:rPr>
        <w:tab/>
        <w:t>План</w:t>
      </w:r>
      <w:r w:rsidR="00DF6FF5" w:rsidRPr="00354C99">
        <w:rPr>
          <w:b/>
          <w:bCs/>
          <w:lang w:val="mk-MK"/>
        </w:rPr>
        <w:t xml:space="preserve"> за управување со </w:t>
      </w:r>
      <w:r w:rsidR="00DF6FF5">
        <w:rPr>
          <w:b/>
          <w:bCs/>
          <w:lang w:val="mk-MK"/>
        </w:rPr>
        <w:t>обезбедувањето</w:t>
      </w:r>
      <w:r w:rsidR="00DF6FF5" w:rsidRPr="00354C99">
        <w:rPr>
          <w:b/>
          <w:bCs/>
          <w:lang w:val="mk-MK"/>
        </w:rPr>
        <w:t xml:space="preserve"> на информациите (ISMS)</w:t>
      </w:r>
    </w:p>
    <w:p w14:paraId="2E3B14D7" w14:textId="77777777" w:rsidR="00DF6FF5" w:rsidRPr="003E02EF" w:rsidRDefault="00DF6FF5" w:rsidP="00F27D01">
      <w:pPr>
        <w:spacing w:before="120" w:after="120" w:line="257" w:lineRule="auto"/>
        <w:ind w:left="426" w:hanging="360"/>
        <w:jc w:val="both"/>
        <w:rPr>
          <w:lang w:val="mk-MK"/>
        </w:rPr>
      </w:pPr>
      <w:r w:rsidRPr="003E02EF">
        <w:rPr>
          <w:lang w:val="mk-MK"/>
        </w:rPr>
        <w:t>(</w:t>
      </w:r>
      <w:r>
        <w:rPr>
          <w:lang w:val="mk-MK"/>
        </w:rPr>
        <w:t>а</w:t>
      </w:r>
      <w:r w:rsidRPr="003E02EF">
        <w:rPr>
          <w:lang w:val="mk-MK"/>
        </w:rPr>
        <w:t>)</w:t>
      </w:r>
      <w:r>
        <w:rPr>
          <w:lang w:val="mk-MK"/>
        </w:rPr>
        <w:t xml:space="preserve"> </w:t>
      </w:r>
      <w:r>
        <w:rPr>
          <w:lang w:val="mk-MK"/>
        </w:rPr>
        <w:tab/>
      </w:r>
      <w:r w:rsidRPr="003E02EF">
        <w:rPr>
          <w:lang w:val="mk-MK"/>
        </w:rPr>
        <w:t xml:space="preserve">Со цел да се </w:t>
      </w:r>
      <w:r>
        <w:rPr>
          <w:lang w:val="mk-MK"/>
        </w:rPr>
        <w:t xml:space="preserve">постигнат </w:t>
      </w:r>
      <w:r w:rsidRPr="003E02EF">
        <w:rPr>
          <w:lang w:val="mk-MK"/>
        </w:rPr>
        <w:t>цели</w:t>
      </w:r>
      <w:r>
        <w:rPr>
          <w:lang w:val="mk-MK"/>
        </w:rPr>
        <w:t>те</w:t>
      </w:r>
      <w:r w:rsidRPr="003E02EF">
        <w:rPr>
          <w:lang w:val="mk-MK"/>
        </w:rPr>
        <w:t xml:space="preserve"> </w:t>
      </w:r>
      <w:r>
        <w:rPr>
          <w:lang w:val="mk-MK"/>
        </w:rPr>
        <w:t xml:space="preserve">дадени во </w:t>
      </w:r>
      <w:r w:rsidRPr="003E02EF">
        <w:rPr>
          <w:lang w:val="mk-MK"/>
        </w:rPr>
        <w:t>член 1</w:t>
      </w:r>
      <w:r>
        <w:rPr>
          <w:lang w:val="en-US"/>
        </w:rPr>
        <w:t xml:space="preserve">, </w:t>
      </w:r>
      <w:r w:rsidRPr="003E02EF">
        <w:rPr>
          <w:lang w:val="mk-MK"/>
        </w:rPr>
        <w:t xml:space="preserve">организацијата </w:t>
      </w:r>
      <w:r>
        <w:rPr>
          <w:lang w:val="mk-MK"/>
        </w:rPr>
        <w:t xml:space="preserve">поставува, имплементира и одржува план за управување со обезбедувањето на информациите </w:t>
      </w:r>
      <w:r w:rsidRPr="003E02EF">
        <w:rPr>
          <w:lang w:val="mk-MK"/>
        </w:rPr>
        <w:t xml:space="preserve">(ISMS) </w:t>
      </w:r>
      <w:r>
        <w:rPr>
          <w:lang w:val="mk-MK"/>
        </w:rPr>
        <w:t xml:space="preserve">со што гарантира дека </w:t>
      </w:r>
      <w:r w:rsidRPr="003E02EF">
        <w:rPr>
          <w:lang w:val="mk-MK"/>
        </w:rPr>
        <w:t>организацијата:</w:t>
      </w:r>
    </w:p>
    <w:p w14:paraId="2B9B4443" w14:textId="77777777" w:rsidR="00DF6FF5" w:rsidRPr="00354C99" w:rsidRDefault="00DF6FF5">
      <w:pPr>
        <w:pStyle w:val="ListParagraph"/>
        <w:numPr>
          <w:ilvl w:val="0"/>
          <w:numId w:val="27"/>
        </w:numPr>
        <w:spacing w:before="120" w:after="120" w:line="257" w:lineRule="auto"/>
        <w:ind w:left="993" w:hanging="567"/>
        <w:contextualSpacing w:val="0"/>
        <w:jc w:val="both"/>
        <w:rPr>
          <w:lang w:val="mk-MK"/>
        </w:rPr>
      </w:pPr>
      <w:r w:rsidRPr="00354C99">
        <w:rPr>
          <w:lang w:val="mk-MK"/>
        </w:rPr>
        <w:t xml:space="preserve">воспоставува политика за </w:t>
      </w:r>
      <w:r>
        <w:rPr>
          <w:lang w:val="mk-MK"/>
        </w:rPr>
        <w:t>обезбедување</w:t>
      </w:r>
      <w:r w:rsidRPr="00354C99">
        <w:rPr>
          <w:lang w:val="mk-MK"/>
        </w:rPr>
        <w:t xml:space="preserve"> на информации </w:t>
      </w:r>
      <w:r>
        <w:rPr>
          <w:lang w:val="mk-MK"/>
        </w:rPr>
        <w:t>со што ги</w:t>
      </w:r>
      <w:r w:rsidRPr="00354C99">
        <w:rPr>
          <w:lang w:val="mk-MK"/>
        </w:rPr>
        <w:t xml:space="preserve"> утврдува општите принципи на организацијата во однос на можното влијание на ризиците </w:t>
      </w:r>
      <w:r>
        <w:rPr>
          <w:lang w:val="mk-MK"/>
        </w:rPr>
        <w:t>врз</w:t>
      </w:r>
      <w:r w:rsidRPr="00354C99">
        <w:rPr>
          <w:lang w:val="mk-MK"/>
        </w:rPr>
        <w:t xml:space="preserve"> </w:t>
      </w:r>
      <w:r>
        <w:rPr>
          <w:lang w:val="mk-MK"/>
        </w:rPr>
        <w:t>обезбедување</w:t>
      </w:r>
      <w:r w:rsidRPr="00354C99">
        <w:rPr>
          <w:lang w:val="mk-MK"/>
        </w:rPr>
        <w:t xml:space="preserve"> на информациите </w:t>
      </w:r>
      <w:r>
        <w:rPr>
          <w:lang w:val="mk-MK"/>
        </w:rPr>
        <w:t>во воздухопловната</w:t>
      </w:r>
      <w:r w:rsidRPr="00354C99">
        <w:rPr>
          <w:lang w:val="mk-MK"/>
        </w:rPr>
        <w:t xml:space="preserve"> безбедност;</w:t>
      </w:r>
    </w:p>
    <w:p w14:paraId="7E96951A" w14:textId="0C6B3FC4" w:rsidR="00DF6FF5" w:rsidRDefault="00DF6FF5">
      <w:pPr>
        <w:pStyle w:val="ListParagraph"/>
        <w:numPr>
          <w:ilvl w:val="0"/>
          <w:numId w:val="27"/>
        </w:numPr>
        <w:spacing w:before="120" w:after="120" w:line="257" w:lineRule="auto"/>
        <w:ind w:left="993" w:hanging="567"/>
        <w:contextualSpacing w:val="0"/>
        <w:jc w:val="both"/>
        <w:rPr>
          <w:lang w:val="mk-MK"/>
        </w:rPr>
      </w:pPr>
      <w:r w:rsidRPr="00354C99">
        <w:rPr>
          <w:lang w:val="mk-MK"/>
        </w:rPr>
        <w:t xml:space="preserve">идентификува и </w:t>
      </w:r>
      <w:r>
        <w:rPr>
          <w:lang w:val="mk-MK"/>
        </w:rPr>
        <w:t xml:space="preserve">разгледува </w:t>
      </w:r>
      <w:r w:rsidRPr="00354C99">
        <w:rPr>
          <w:lang w:val="mk-MK"/>
        </w:rPr>
        <w:t xml:space="preserve">ризици </w:t>
      </w:r>
      <w:r>
        <w:rPr>
          <w:lang w:val="mk-MK"/>
        </w:rPr>
        <w:t xml:space="preserve">врз обезбедувањето </w:t>
      </w:r>
      <w:r w:rsidRPr="00354C99">
        <w:rPr>
          <w:lang w:val="mk-MK"/>
        </w:rPr>
        <w:t>на информациите во согласност со точка</w:t>
      </w:r>
      <w:r>
        <w:rPr>
          <w:lang w:val="mk-MK"/>
        </w:rPr>
        <w:t>та</w:t>
      </w:r>
      <w:r w:rsidRPr="00354C99">
        <w:rPr>
          <w:lang w:val="mk-MK"/>
        </w:rPr>
        <w:t xml:space="preserve"> </w:t>
      </w:r>
      <w:r w:rsidR="00F54FFB">
        <w:rPr>
          <w:lang w:val="mk-MK"/>
        </w:rPr>
        <w:t>IS.I.OR</w:t>
      </w:r>
      <w:r w:rsidRPr="00354C99">
        <w:rPr>
          <w:lang w:val="mk-MK"/>
        </w:rPr>
        <w:t>.205;</w:t>
      </w:r>
    </w:p>
    <w:p w14:paraId="71E313AF" w14:textId="291D4B81" w:rsidR="00DF6FF5" w:rsidRDefault="00DF6FF5">
      <w:pPr>
        <w:pStyle w:val="ListParagraph"/>
        <w:numPr>
          <w:ilvl w:val="0"/>
          <w:numId w:val="27"/>
        </w:numPr>
        <w:spacing w:before="120" w:after="120" w:line="257" w:lineRule="auto"/>
        <w:ind w:left="993" w:hanging="567"/>
        <w:contextualSpacing w:val="0"/>
        <w:jc w:val="both"/>
        <w:rPr>
          <w:lang w:val="mk-MK"/>
        </w:rPr>
      </w:pPr>
      <w:r w:rsidRPr="00354C99">
        <w:rPr>
          <w:lang w:val="mk-MK"/>
        </w:rPr>
        <w:t xml:space="preserve">дефинира и спроведува мерки за </w:t>
      </w:r>
      <w:r>
        <w:rPr>
          <w:lang w:val="mk-MK"/>
        </w:rPr>
        <w:t xml:space="preserve">постапување </w:t>
      </w:r>
      <w:r w:rsidRPr="00354C99">
        <w:rPr>
          <w:lang w:val="mk-MK"/>
        </w:rPr>
        <w:t>со ризик</w:t>
      </w:r>
      <w:r>
        <w:rPr>
          <w:lang w:val="mk-MK"/>
        </w:rPr>
        <w:t xml:space="preserve">от врз обезбедувањето </w:t>
      </w:r>
      <w:r w:rsidRPr="00354C99">
        <w:rPr>
          <w:lang w:val="mk-MK"/>
        </w:rPr>
        <w:t xml:space="preserve">на информациите во согласност со точка </w:t>
      </w:r>
      <w:r w:rsidR="00F54FFB">
        <w:rPr>
          <w:lang w:val="mk-MK"/>
        </w:rPr>
        <w:t>IS.I.OR</w:t>
      </w:r>
      <w:r w:rsidRPr="00354C99">
        <w:rPr>
          <w:lang w:val="mk-MK"/>
        </w:rPr>
        <w:t>.210;</w:t>
      </w:r>
    </w:p>
    <w:p w14:paraId="2F77098D" w14:textId="14B8E15E" w:rsidR="00DF6FF5" w:rsidRDefault="00DF6FF5">
      <w:pPr>
        <w:pStyle w:val="ListParagraph"/>
        <w:numPr>
          <w:ilvl w:val="0"/>
          <w:numId w:val="27"/>
        </w:numPr>
        <w:spacing w:before="120" w:after="120" w:line="257" w:lineRule="auto"/>
        <w:ind w:left="993" w:hanging="567"/>
        <w:contextualSpacing w:val="0"/>
        <w:jc w:val="both"/>
        <w:rPr>
          <w:lang w:val="mk-MK"/>
        </w:rPr>
      </w:pPr>
      <w:r w:rsidRPr="00354C99">
        <w:rPr>
          <w:lang w:val="mk-MK"/>
        </w:rPr>
        <w:t xml:space="preserve">применува внатрешниот </w:t>
      </w:r>
      <w:r>
        <w:rPr>
          <w:lang w:val="mk-MK"/>
        </w:rPr>
        <w:t>план</w:t>
      </w:r>
      <w:r w:rsidRPr="00354C99">
        <w:rPr>
          <w:lang w:val="mk-MK"/>
        </w:rPr>
        <w:t xml:space="preserve"> за известување за </w:t>
      </w:r>
      <w:r>
        <w:rPr>
          <w:lang w:val="mk-MK"/>
        </w:rPr>
        <w:t>обезбедување</w:t>
      </w:r>
      <w:r w:rsidRPr="00354C99">
        <w:rPr>
          <w:lang w:val="mk-MK"/>
        </w:rPr>
        <w:t xml:space="preserve"> на информациите во согласност со точка </w:t>
      </w:r>
      <w:r w:rsidR="00F54FFB">
        <w:rPr>
          <w:lang w:val="mk-MK"/>
        </w:rPr>
        <w:t>IS.I.OR</w:t>
      </w:r>
      <w:r w:rsidRPr="00354C99">
        <w:rPr>
          <w:lang w:val="mk-MK"/>
        </w:rPr>
        <w:t>.215;</w:t>
      </w:r>
    </w:p>
    <w:p w14:paraId="04B62C22" w14:textId="493FD2FE" w:rsidR="00DF6FF5" w:rsidRDefault="00DF6FF5">
      <w:pPr>
        <w:pStyle w:val="ListParagraph"/>
        <w:numPr>
          <w:ilvl w:val="0"/>
          <w:numId w:val="27"/>
        </w:numPr>
        <w:spacing w:before="120" w:after="120" w:line="257" w:lineRule="auto"/>
        <w:ind w:left="993" w:hanging="567"/>
        <w:contextualSpacing w:val="0"/>
        <w:jc w:val="both"/>
        <w:rPr>
          <w:lang w:val="mk-MK"/>
        </w:rPr>
      </w:pPr>
      <w:r w:rsidRPr="00354C99">
        <w:rPr>
          <w:lang w:val="mk-MK"/>
        </w:rPr>
        <w:t xml:space="preserve">во согласност со точката </w:t>
      </w:r>
      <w:r w:rsidR="00F54FFB">
        <w:rPr>
          <w:lang w:val="mk-MK"/>
        </w:rPr>
        <w:t>IS.I.OR</w:t>
      </w:r>
      <w:r w:rsidRPr="00354C99">
        <w:rPr>
          <w:lang w:val="mk-MK"/>
        </w:rPr>
        <w:t xml:space="preserve">.220 дефинира и спроведува мерките неопходни за откривање на настани поврзани со </w:t>
      </w:r>
      <w:r>
        <w:rPr>
          <w:lang w:val="mk-MK"/>
        </w:rPr>
        <w:t xml:space="preserve">обезбедувањето </w:t>
      </w:r>
      <w:r w:rsidRPr="00354C99">
        <w:rPr>
          <w:lang w:val="mk-MK"/>
        </w:rPr>
        <w:t>на информациите, идентификува</w:t>
      </w:r>
      <w:r>
        <w:rPr>
          <w:lang w:val="mk-MK"/>
        </w:rPr>
        <w:t xml:space="preserve">ње на </w:t>
      </w:r>
      <w:r w:rsidRPr="00354C99">
        <w:rPr>
          <w:lang w:val="mk-MK"/>
        </w:rPr>
        <w:t xml:space="preserve">настани кои се сметаат за инциденти </w:t>
      </w:r>
      <w:r>
        <w:rPr>
          <w:lang w:val="mk-MK"/>
        </w:rPr>
        <w:t xml:space="preserve">што </w:t>
      </w:r>
      <w:r w:rsidRPr="00354C99">
        <w:rPr>
          <w:lang w:val="mk-MK"/>
        </w:rPr>
        <w:t xml:space="preserve">можат да влијаат на </w:t>
      </w:r>
      <w:r>
        <w:rPr>
          <w:lang w:val="mk-MK"/>
        </w:rPr>
        <w:t xml:space="preserve">воздухопловната </w:t>
      </w:r>
      <w:r w:rsidRPr="00200C11">
        <w:rPr>
          <w:lang w:val="mk-MK"/>
        </w:rPr>
        <w:t>безбедност</w:t>
      </w:r>
      <w:r>
        <w:rPr>
          <w:lang w:val="mk-MK"/>
        </w:rPr>
        <w:t xml:space="preserve">, освен за оние што се дозволени според точката </w:t>
      </w:r>
      <w:r w:rsidR="00F54FFB">
        <w:rPr>
          <w:lang w:val="en-US"/>
        </w:rPr>
        <w:t>IS.I.OR</w:t>
      </w:r>
      <w:r>
        <w:rPr>
          <w:lang w:val="en-US"/>
        </w:rPr>
        <w:t>.205 (</w:t>
      </w:r>
      <w:r>
        <w:rPr>
          <w:lang w:val="mk-MK"/>
        </w:rPr>
        <w:t>д</w:t>
      </w:r>
      <w:r>
        <w:rPr>
          <w:lang w:val="en-US"/>
        </w:rPr>
        <w:t>)</w:t>
      </w:r>
      <w:r w:rsidRPr="00354C99">
        <w:rPr>
          <w:lang w:val="mk-MK"/>
        </w:rPr>
        <w:t>,</w:t>
      </w:r>
      <w:r>
        <w:rPr>
          <w:lang w:val="mk-MK"/>
        </w:rPr>
        <w:t xml:space="preserve"> и како одговор на тоа, и закрепнување од </w:t>
      </w:r>
      <w:r w:rsidRPr="00354C99">
        <w:rPr>
          <w:lang w:val="mk-MK"/>
        </w:rPr>
        <w:t>тие инциденти</w:t>
      </w:r>
      <w:r>
        <w:rPr>
          <w:lang w:val="mk-MK"/>
        </w:rPr>
        <w:t xml:space="preserve"> поврзани со обезбедувањето на информациите</w:t>
      </w:r>
      <w:r w:rsidRPr="00354C99">
        <w:rPr>
          <w:lang w:val="mk-MK"/>
        </w:rPr>
        <w:t>;</w:t>
      </w:r>
    </w:p>
    <w:p w14:paraId="5BC7D9E2" w14:textId="77777777" w:rsidR="00DF6FF5" w:rsidRDefault="00DF6FF5">
      <w:pPr>
        <w:pStyle w:val="ListParagraph"/>
        <w:numPr>
          <w:ilvl w:val="0"/>
          <w:numId w:val="27"/>
        </w:numPr>
        <w:spacing w:before="120" w:after="120" w:line="257" w:lineRule="auto"/>
        <w:ind w:left="993" w:hanging="567"/>
        <w:contextualSpacing w:val="0"/>
        <w:jc w:val="both"/>
        <w:rPr>
          <w:lang w:val="mk-MK"/>
        </w:rPr>
      </w:pPr>
      <w:r w:rsidRPr="00354C99">
        <w:rPr>
          <w:lang w:val="mk-MK"/>
        </w:rPr>
        <w:t>спроведува</w:t>
      </w:r>
      <w:r>
        <w:rPr>
          <w:lang w:val="mk-MK"/>
        </w:rPr>
        <w:t>ње на</w:t>
      </w:r>
      <w:r w:rsidRPr="00354C99">
        <w:rPr>
          <w:lang w:val="mk-MK"/>
        </w:rPr>
        <w:t xml:space="preserve"> мерки</w:t>
      </w:r>
      <w:r>
        <w:rPr>
          <w:lang w:val="mk-MK"/>
        </w:rPr>
        <w:t>те</w:t>
      </w:r>
      <w:r w:rsidRPr="00354C99">
        <w:rPr>
          <w:lang w:val="mk-MK"/>
        </w:rPr>
        <w:t xml:space="preserve"> пријавени од надлежниот орган како непосредна реакција на инцидент или </w:t>
      </w:r>
      <w:r>
        <w:rPr>
          <w:lang w:val="mk-MK"/>
        </w:rPr>
        <w:t>пропусти</w:t>
      </w:r>
      <w:r w:rsidRPr="00354C99">
        <w:rPr>
          <w:lang w:val="mk-MK"/>
        </w:rPr>
        <w:t xml:space="preserve"> поврзан</w:t>
      </w:r>
      <w:r>
        <w:rPr>
          <w:lang w:val="mk-MK"/>
        </w:rPr>
        <w:t xml:space="preserve">и </w:t>
      </w:r>
      <w:r w:rsidRPr="00354C99">
        <w:rPr>
          <w:lang w:val="mk-MK"/>
        </w:rPr>
        <w:t xml:space="preserve">со </w:t>
      </w:r>
      <w:r>
        <w:rPr>
          <w:lang w:val="mk-MK"/>
        </w:rPr>
        <w:t>обезбедувањето</w:t>
      </w:r>
      <w:r w:rsidRPr="00354C99">
        <w:rPr>
          <w:lang w:val="mk-MK"/>
        </w:rPr>
        <w:t xml:space="preserve"> на информациите што влиј</w:t>
      </w:r>
      <w:r>
        <w:rPr>
          <w:lang w:val="mk-MK"/>
        </w:rPr>
        <w:t>аат</w:t>
      </w:r>
      <w:r w:rsidRPr="00354C99">
        <w:rPr>
          <w:lang w:val="mk-MK"/>
        </w:rPr>
        <w:t xml:space="preserve"> </w:t>
      </w:r>
      <w:r>
        <w:rPr>
          <w:lang w:val="mk-MK"/>
        </w:rPr>
        <w:t xml:space="preserve">врз воздухопловната </w:t>
      </w:r>
      <w:r w:rsidRPr="00200C11">
        <w:rPr>
          <w:lang w:val="mk-MK"/>
        </w:rPr>
        <w:t>безбедност</w:t>
      </w:r>
      <w:r w:rsidRPr="00354C99">
        <w:rPr>
          <w:lang w:val="mk-MK"/>
        </w:rPr>
        <w:t>;</w:t>
      </w:r>
    </w:p>
    <w:p w14:paraId="1CFEA286" w14:textId="5AAB8B9F" w:rsidR="00DF6FF5" w:rsidRDefault="00DF6FF5">
      <w:pPr>
        <w:pStyle w:val="ListParagraph"/>
        <w:numPr>
          <w:ilvl w:val="0"/>
          <w:numId w:val="27"/>
        </w:numPr>
        <w:spacing w:before="120" w:after="120" w:line="257" w:lineRule="auto"/>
        <w:ind w:left="993" w:hanging="567"/>
        <w:contextualSpacing w:val="0"/>
        <w:jc w:val="both"/>
        <w:rPr>
          <w:lang w:val="mk-MK"/>
        </w:rPr>
      </w:pPr>
      <w:r w:rsidRPr="00354C99">
        <w:rPr>
          <w:lang w:val="mk-MK"/>
        </w:rPr>
        <w:t xml:space="preserve">презема соодветни мерки во согласност со точката </w:t>
      </w:r>
      <w:r w:rsidR="00F54FFB">
        <w:rPr>
          <w:lang w:val="en-US"/>
        </w:rPr>
        <w:t>IS.I.OR</w:t>
      </w:r>
      <w:r w:rsidRPr="00354C99">
        <w:rPr>
          <w:lang w:val="mk-MK"/>
        </w:rPr>
        <w:t>.225 со цел да постапи во согласност со наодите пријавени од надлежниот орган;</w:t>
      </w:r>
    </w:p>
    <w:p w14:paraId="6FADA5F9" w14:textId="73882C38" w:rsidR="00DF6FF5" w:rsidRDefault="00DF6FF5">
      <w:pPr>
        <w:pStyle w:val="ListParagraph"/>
        <w:numPr>
          <w:ilvl w:val="0"/>
          <w:numId w:val="27"/>
        </w:numPr>
        <w:spacing w:before="120" w:after="120" w:line="257" w:lineRule="auto"/>
        <w:ind w:left="993" w:hanging="567"/>
        <w:contextualSpacing w:val="0"/>
        <w:jc w:val="both"/>
        <w:rPr>
          <w:lang w:val="mk-MK"/>
        </w:rPr>
      </w:pPr>
      <w:r w:rsidRPr="00354C99">
        <w:rPr>
          <w:lang w:val="mk-MK"/>
        </w:rPr>
        <w:t xml:space="preserve">применува </w:t>
      </w:r>
      <w:r>
        <w:rPr>
          <w:lang w:val="mk-MK"/>
        </w:rPr>
        <w:t xml:space="preserve">планот </w:t>
      </w:r>
      <w:r w:rsidRPr="00354C99">
        <w:rPr>
          <w:lang w:val="mk-MK"/>
        </w:rPr>
        <w:t xml:space="preserve">на надворешно известување во согласност со точката </w:t>
      </w:r>
      <w:r w:rsidR="00F54FFB">
        <w:rPr>
          <w:lang w:val="mk-MK"/>
        </w:rPr>
        <w:t>IS.I.OR</w:t>
      </w:r>
      <w:r w:rsidRPr="00354C99">
        <w:rPr>
          <w:lang w:val="mk-MK"/>
        </w:rPr>
        <w:t xml:space="preserve">.230 со цел да им овозможи на </w:t>
      </w:r>
      <w:r>
        <w:rPr>
          <w:lang w:val="mk-MK"/>
        </w:rPr>
        <w:t xml:space="preserve">надлежните </w:t>
      </w:r>
      <w:r w:rsidRPr="00354C99">
        <w:rPr>
          <w:lang w:val="mk-MK"/>
        </w:rPr>
        <w:t>власти да преземат одговорност за своите постапки;</w:t>
      </w:r>
    </w:p>
    <w:p w14:paraId="73C5439B" w14:textId="06D9E5AF" w:rsidR="00DF6FF5" w:rsidRDefault="00DF6FF5">
      <w:pPr>
        <w:pStyle w:val="ListParagraph"/>
        <w:numPr>
          <w:ilvl w:val="0"/>
          <w:numId w:val="27"/>
        </w:numPr>
        <w:spacing w:before="120" w:after="120" w:line="257" w:lineRule="auto"/>
        <w:ind w:left="993" w:hanging="567"/>
        <w:contextualSpacing w:val="0"/>
        <w:jc w:val="both"/>
        <w:rPr>
          <w:lang w:val="mk-MK"/>
        </w:rPr>
      </w:pPr>
      <w:r w:rsidRPr="00354C99">
        <w:rPr>
          <w:lang w:val="mk-MK"/>
        </w:rPr>
        <w:t xml:space="preserve">исполнува </w:t>
      </w:r>
      <w:r>
        <w:rPr>
          <w:lang w:val="mk-MK"/>
        </w:rPr>
        <w:t xml:space="preserve">барања од точката </w:t>
      </w:r>
      <w:r w:rsidR="00F54FFB">
        <w:rPr>
          <w:lang w:val="mk-MK"/>
        </w:rPr>
        <w:t>IS.I.OR</w:t>
      </w:r>
      <w:r w:rsidRPr="00354C99">
        <w:rPr>
          <w:lang w:val="mk-MK"/>
        </w:rPr>
        <w:t>.235 при доделување договори за какви било други активности</w:t>
      </w:r>
      <w:r>
        <w:rPr>
          <w:lang w:val="mk-MK"/>
        </w:rPr>
        <w:t xml:space="preserve"> кои се наведени во точката </w:t>
      </w:r>
      <w:r w:rsidR="00F54FFB">
        <w:rPr>
          <w:lang w:val="mk-MK"/>
        </w:rPr>
        <w:t>IS.I.OR</w:t>
      </w:r>
      <w:r w:rsidRPr="00354C99">
        <w:rPr>
          <w:lang w:val="mk-MK"/>
        </w:rPr>
        <w:t xml:space="preserve">.200 </w:t>
      </w:r>
      <w:r>
        <w:rPr>
          <w:lang w:val="mk-MK"/>
        </w:rPr>
        <w:t xml:space="preserve">кон </w:t>
      </w:r>
      <w:r w:rsidRPr="00354C99">
        <w:rPr>
          <w:lang w:val="mk-MK"/>
        </w:rPr>
        <w:t>друг</w:t>
      </w:r>
      <w:r>
        <w:rPr>
          <w:lang w:val="mk-MK"/>
        </w:rPr>
        <w:t>и</w:t>
      </w:r>
      <w:r w:rsidRPr="00354C99">
        <w:rPr>
          <w:lang w:val="mk-MK"/>
        </w:rPr>
        <w:t xml:space="preserve"> организаци</w:t>
      </w:r>
      <w:r>
        <w:rPr>
          <w:lang w:val="mk-MK"/>
        </w:rPr>
        <w:t>и</w:t>
      </w:r>
      <w:r w:rsidRPr="00354C99">
        <w:rPr>
          <w:lang w:val="mk-MK"/>
        </w:rPr>
        <w:t>;</w:t>
      </w:r>
    </w:p>
    <w:p w14:paraId="71BF7EC7" w14:textId="5A8C3EA0" w:rsidR="00DF6FF5" w:rsidRDefault="00DF6FF5">
      <w:pPr>
        <w:pStyle w:val="ListParagraph"/>
        <w:numPr>
          <w:ilvl w:val="0"/>
          <w:numId w:val="27"/>
        </w:numPr>
        <w:spacing w:before="120" w:after="120" w:line="257" w:lineRule="auto"/>
        <w:ind w:left="993" w:hanging="567"/>
        <w:contextualSpacing w:val="0"/>
        <w:jc w:val="both"/>
        <w:rPr>
          <w:lang w:val="mk-MK"/>
        </w:rPr>
      </w:pPr>
      <w:r w:rsidRPr="009060DA">
        <w:rPr>
          <w:lang w:val="mk-MK"/>
        </w:rPr>
        <w:t xml:space="preserve">исполнува кадровските барања наведени во точка </w:t>
      </w:r>
      <w:r w:rsidR="00F54FFB">
        <w:rPr>
          <w:lang w:val="mk-MK"/>
        </w:rPr>
        <w:t>IS.I.OR</w:t>
      </w:r>
      <w:r w:rsidRPr="009060DA">
        <w:rPr>
          <w:lang w:val="mk-MK"/>
        </w:rPr>
        <w:t>.240;</w:t>
      </w:r>
    </w:p>
    <w:p w14:paraId="5A6F80AB" w14:textId="54035C2D" w:rsidR="00DF6FF5" w:rsidRDefault="00DF6FF5">
      <w:pPr>
        <w:pStyle w:val="ListParagraph"/>
        <w:numPr>
          <w:ilvl w:val="0"/>
          <w:numId w:val="27"/>
        </w:numPr>
        <w:spacing w:before="120" w:after="120" w:line="257" w:lineRule="auto"/>
        <w:ind w:left="993" w:hanging="567"/>
        <w:contextualSpacing w:val="0"/>
        <w:jc w:val="both"/>
        <w:rPr>
          <w:lang w:val="mk-MK"/>
        </w:rPr>
      </w:pPr>
      <w:r w:rsidRPr="009060DA">
        <w:rPr>
          <w:lang w:val="mk-MK"/>
        </w:rPr>
        <w:t xml:space="preserve">исполнува барања </w:t>
      </w:r>
      <w:r>
        <w:rPr>
          <w:lang w:val="mk-MK"/>
        </w:rPr>
        <w:t xml:space="preserve">поврзани со водење на евиденција </w:t>
      </w:r>
      <w:r w:rsidRPr="009060DA">
        <w:rPr>
          <w:lang w:val="mk-MK"/>
        </w:rPr>
        <w:t xml:space="preserve">наведени во точка </w:t>
      </w:r>
      <w:r w:rsidR="00F54FFB">
        <w:rPr>
          <w:lang w:val="mk-MK"/>
        </w:rPr>
        <w:t>IS.I.OR</w:t>
      </w:r>
      <w:r w:rsidRPr="009060DA">
        <w:rPr>
          <w:lang w:val="mk-MK"/>
        </w:rPr>
        <w:t>.245;</w:t>
      </w:r>
    </w:p>
    <w:p w14:paraId="02A7FB03" w14:textId="2BDE362E" w:rsidR="00DF6FF5" w:rsidRDefault="00DF6FF5">
      <w:pPr>
        <w:pStyle w:val="ListParagraph"/>
        <w:numPr>
          <w:ilvl w:val="0"/>
          <w:numId w:val="27"/>
        </w:numPr>
        <w:spacing w:before="120" w:after="120" w:line="257" w:lineRule="auto"/>
        <w:ind w:left="993" w:hanging="567"/>
        <w:contextualSpacing w:val="0"/>
        <w:jc w:val="both"/>
        <w:rPr>
          <w:lang w:val="mk-MK"/>
        </w:rPr>
      </w:pPr>
      <w:r w:rsidRPr="009060DA">
        <w:rPr>
          <w:lang w:val="mk-MK"/>
        </w:rPr>
        <w:t>след</w:t>
      </w:r>
      <w:r>
        <w:rPr>
          <w:lang w:val="mk-MK"/>
        </w:rPr>
        <w:t>и</w:t>
      </w:r>
      <w:r w:rsidRPr="009060DA">
        <w:rPr>
          <w:lang w:val="mk-MK"/>
        </w:rPr>
        <w:t xml:space="preserve"> усогласеноста на организацијата со барањата од оваа </w:t>
      </w:r>
      <w:r>
        <w:rPr>
          <w:lang w:val="mk-MK"/>
        </w:rPr>
        <w:t>р</w:t>
      </w:r>
      <w:r w:rsidRPr="009060DA">
        <w:rPr>
          <w:lang w:val="mk-MK"/>
        </w:rPr>
        <w:t xml:space="preserve">егулатива и </w:t>
      </w:r>
      <w:r>
        <w:rPr>
          <w:lang w:val="mk-MK"/>
        </w:rPr>
        <w:t>дава</w:t>
      </w:r>
      <w:r w:rsidRPr="009060DA">
        <w:rPr>
          <w:lang w:val="mk-MK"/>
        </w:rPr>
        <w:t xml:space="preserve"> повратни информации за наодите до одговорниот менаџер</w:t>
      </w:r>
      <w:r>
        <w:rPr>
          <w:lang w:val="mk-MK"/>
        </w:rPr>
        <w:t xml:space="preserve"> а сѐ со цел </w:t>
      </w:r>
      <w:r w:rsidRPr="009060DA">
        <w:rPr>
          <w:lang w:val="mk-MK"/>
        </w:rPr>
        <w:t xml:space="preserve"> </w:t>
      </w:r>
      <w:r>
        <w:rPr>
          <w:lang w:val="mk-MK"/>
        </w:rPr>
        <w:t>обезбедување на</w:t>
      </w:r>
      <w:r w:rsidRPr="009060DA">
        <w:rPr>
          <w:lang w:val="mk-MK"/>
        </w:rPr>
        <w:t xml:space="preserve"> ефикасно спроведување на корективните мерки;</w:t>
      </w:r>
    </w:p>
    <w:p w14:paraId="0155623C" w14:textId="77777777" w:rsidR="00DF6FF5" w:rsidRPr="00A234C6" w:rsidRDefault="00DF6FF5">
      <w:pPr>
        <w:pStyle w:val="ListParagraph"/>
        <w:numPr>
          <w:ilvl w:val="0"/>
          <w:numId w:val="27"/>
        </w:numPr>
        <w:spacing w:before="120" w:after="120" w:line="257" w:lineRule="auto"/>
        <w:ind w:left="993" w:hanging="567"/>
        <w:contextualSpacing w:val="0"/>
        <w:jc w:val="both"/>
        <w:rPr>
          <w:lang w:val="mk-MK"/>
        </w:rPr>
      </w:pPr>
      <w:r w:rsidRPr="00A234C6">
        <w:rPr>
          <w:lang w:val="mk-MK"/>
        </w:rPr>
        <w:t xml:space="preserve">без да е во спротивност со важечките барања за известување, </w:t>
      </w:r>
      <w:r>
        <w:rPr>
          <w:lang w:val="mk-MK"/>
        </w:rPr>
        <w:t>да ја заштити</w:t>
      </w:r>
      <w:r w:rsidRPr="00A234C6">
        <w:rPr>
          <w:lang w:val="mk-MK"/>
        </w:rPr>
        <w:t xml:space="preserve"> доверливоста на сите информации што ги добива организацијата од други организации, во согласност со нивното ниво на чувствителност.</w:t>
      </w:r>
    </w:p>
    <w:p w14:paraId="43A6377E" w14:textId="704E6BBA" w:rsidR="00DF6FF5" w:rsidRPr="00D53B2F" w:rsidRDefault="00DF6FF5" w:rsidP="00F27D01">
      <w:pPr>
        <w:spacing w:before="120" w:after="120" w:line="257" w:lineRule="auto"/>
        <w:ind w:left="426" w:hanging="426"/>
        <w:jc w:val="both"/>
        <w:rPr>
          <w:lang w:val="mk-MK"/>
        </w:rPr>
      </w:pPr>
      <w:r w:rsidRPr="009060DA">
        <w:rPr>
          <w:lang w:val="mk-MK"/>
        </w:rPr>
        <w:t>(б)</w:t>
      </w:r>
      <w:r>
        <w:rPr>
          <w:lang w:val="mk-MK"/>
        </w:rPr>
        <w:t xml:space="preserve"> </w:t>
      </w:r>
      <w:r>
        <w:rPr>
          <w:lang w:val="mk-MK"/>
        </w:rPr>
        <w:tab/>
        <w:t xml:space="preserve">Сѐ со цел непречено </w:t>
      </w:r>
      <w:r w:rsidRPr="00D53B2F">
        <w:rPr>
          <w:lang w:val="mk-MK"/>
        </w:rPr>
        <w:t>исполнување на барањата од член 1, организацијата спроведува процес на континуирано подобрување согласно точка</w:t>
      </w:r>
      <w:r>
        <w:rPr>
          <w:lang w:val="mk-MK"/>
        </w:rPr>
        <w:t xml:space="preserve">та </w:t>
      </w:r>
      <w:r w:rsidR="00F54FFB">
        <w:rPr>
          <w:lang w:val="en-US"/>
        </w:rPr>
        <w:t>IS.I.OR</w:t>
      </w:r>
      <w:r>
        <w:rPr>
          <w:lang w:val="en-US"/>
        </w:rPr>
        <w:t>.</w:t>
      </w:r>
      <w:r w:rsidRPr="00D53B2F">
        <w:rPr>
          <w:lang w:val="mk-MK"/>
        </w:rPr>
        <w:t>260.</w:t>
      </w:r>
    </w:p>
    <w:p w14:paraId="5AABC73D" w14:textId="62439E18" w:rsidR="00DF6FF5" w:rsidRPr="00D53B2F" w:rsidRDefault="00DF6FF5" w:rsidP="00F27D01">
      <w:pPr>
        <w:spacing w:before="120" w:after="120" w:line="257" w:lineRule="auto"/>
        <w:ind w:left="426" w:hanging="426"/>
        <w:jc w:val="both"/>
        <w:rPr>
          <w:lang w:val="mk-MK"/>
        </w:rPr>
      </w:pPr>
      <w:r w:rsidRPr="00D53B2F">
        <w:rPr>
          <w:lang w:val="mk-MK"/>
        </w:rPr>
        <w:t xml:space="preserve">(в) </w:t>
      </w:r>
      <w:r w:rsidRPr="00D53B2F">
        <w:rPr>
          <w:lang w:val="mk-MK"/>
        </w:rPr>
        <w:tab/>
        <w:t xml:space="preserve">Организацијата, во согласност со точката </w:t>
      </w:r>
      <w:r w:rsidR="00F54FFB">
        <w:rPr>
          <w:lang w:val="mk-MK"/>
        </w:rPr>
        <w:t>IS.I.OR</w:t>
      </w:r>
      <w:r w:rsidRPr="00D53B2F">
        <w:rPr>
          <w:lang w:val="mk-MK"/>
        </w:rPr>
        <w:t xml:space="preserve">.250, ги документира сите клучни процеси, процедури, улоги и одговорности неопходни за усогласување со точката </w:t>
      </w:r>
      <w:r w:rsidR="00F54FFB">
        <w:rPr>
          <w:lang w:val="mk-MK"/>
        </w:rPr>
        <w:t>IS.I.OR</w:t>
      </w:r>
      <w:r w:rsidRPr="00D53B2F">
        <w:rPr>
          <w:lang w:val="mk-MK"/>
        </w:rPr>
        <w:t>.200(а) и воспоставува постапка за измена</w:t>
      </w:r>
      <w:r>
        <w:rPr>
          <w:lang w:val="en-US"/>
        </w:rPr>
        <w:t xml:space="preserve"> </w:t>
      </w:r>
      <w:r>
        <w:rPr>
          <w:lang w:val="mk-MK"/>
        </w:rPr>
        <w:t>и дополнување</w:t>
      </w:r>
      <w:r w:rsidRPr="00D53B2F">
        <w:rPr>
          <w:lang w:val="mk-MK"/>
        </w:rPr>
        <w:t xml:space="preserve"> на таа документација. Промените на овие процеси, процедури, улоги и одговорности се управуваат во согласност со точката </w:t>
      </w:r>
      <w:r w:rsidR="00F54FFB">
        <w:rPr>
          <w:lang w:val="mk-MK"/>
        </w:rPr>
        <w:t>IS.I.OR</w:t>
      </w:r>
      <w:r w:rsidRPr="00D53B2F">
        <w:rPr>
          <w:lang w:val="mk-MK"/>
        </w:rPr>
        <w:t>.255.</w:t>
      </w:r>
    </w:p>
    <w:p w14:paraId="0B076088" w14:textId="5800BDE2" w:rsidR="00DF6FF5" w:rsidRDefault="00DF6FF5" w:rsidP="00F27D01">
      <w:pPr>
        <w:spacing w:before="120" w:after="120" w:line="257" w:lineRule="auto"/>
        <w:ind w:left="426" w:hanging="426"/>
        <w:jc w:val="both"/>
        <w:rPr>
          <w:lang w:val="mk-MK"/>
        </w:rPr>
      </w:pPr>
      <w:r w:rsidRPr="00D53B2F">
        <w:rPr>
          <w:lang w:val="mk-MK"/>
        </w:rPr>
        <w:t xml:space="preserve">(г) </w:t>
      </w:r>
      <w:r w:rsidRPr="00D53B2F">
        <w:rPr>
          <w:lang w:val="mk-MK"/>
        </w:rPr>
        <w:tab/>
        <w:t xml:space="preserve">Процесите, процедурите, улогите и одговорностите воспоставени од </w:t>
      </w:r>
      <w:r>
        <w:rPr>
          <w:lang w:val="mk-MK"/>
        </w:rPr>
        <w:t xml:space="preserve">страна на </w:t>
      </w:r>
      <w:r w:rsidRPr="00D53B2F">
        <w:rPr>
          <w:lang w:val="mk-MK"/>
        </w:rPr>
        <w:t>организацијата</w:t>
      </w:r>
      <w:r>
        <w:rPr>
          <w:lang w:val="mk-MK"/>
        </w:rPr>
        <w:t>,</w:t>
      </w:r>
      <w:r w:rsidRPr="00D53B2F">
        <w:rPr>
          <w:lang w:val="mk-MK"/>
        </w:rPr>
        <w:t xml:space="preserve"> </w:t>
      </w:r>
      <w:r>
        <w:rPr>
          <w:lang w:val="mk-MK"/>
        </w:rPr>
        <w:t xml:space="preserve">а сѐ со цел </w:t>
      </w:r>
      <w:r w:rsidRPr="00D53B2F">
        <w:rPr>
          <w:lang w:val="mk-MK"/>
        </w:rPr>
        <w:t xml:space="preserve">усогласување со </w:t>
      </w:r>
      <w:r w:rsidR="00F54FFB">
        <w:rPr>
          <w:lang w:val="mk-MK"/>
        </w:rPr>
        <w:t>IS.I.OR</w:t>
      </w:r>
      <w:r w:rsidRPr="00D53B2F">
        <w:rPr>
          <w:lang w:val="mk-MK"/>
        </w:rPr>
        <w:t>.200(a)</w:t>
      </w:r>
      <w:r>
        <w:rPr>
          <w:lang w:val="mk-MK"/>
        </w:rPr>
        <w:t xml:space="preserve">, </w:t>
      </w:r>
      <w:r w:rsidRPr="00D53B2F">
        <w:rPr>
          <w:lang w:val="mk-MK"/>
        </w:rPr>
        <w:t xml:space="preserve">се соодветни на природата и сложеноста на нејзините активности, врз основа на проценка на ризиците </w:t>
      </w:r>
      <w:r>
        <w:rPr>
          <w:lang w:val="mk-MK"/>
        </w:rPr>
        <w:t>врз обезбедувањето</w:t>
      </w:r>
      <w:r w:rsidRPr="00D53B2F">
        <w:rPr>
          <w:lang w:val="mk-MK"/>
        </w:rPr>
        <w:t xml:space="preserve"> на информациите својствени за тие активности, и може да се интегрираат во други</w:t>
      </w:r>
      <w:r>
        <w:rPr>
          <w:lang w:val="mk-MK"/>
        </w:rPr>
        <w:t>те</w:t>
      </w:r>
      <w:r w:rsidRPr="00D53B2F">
        <w:rPr>
          <w:lang w:val="mk-MK"/>
        </w:rPr>
        <w:t xml:space="preserve"> постоечки системи за управување кои организацијата веќе ги применува.</w:t>
      </w:r>
    </w:p>
    <w:p w14:paraId="58249AB3" w14:textId="71B6338B" w:rsidR="00DF6FF5" w:rsidRDefault="00DF6FF5" w:rsidP="00F27D01">
      <w:pPr>
        <w:spacing w:before="120" w:after="120" w:line="257" w:lineRule="auto"/>
        <w:ind w:left="426" w:hanging="426"/>
        <w:jc w:val="both"/>
        <w:rPr>
          <w:lang w:val="mk-MK"/>
        </w:rPr>
      </w:pPr>
      <w:r w:rsidRPr="009060DA">
        <w:rPr>
          <w:lang w:val="mk-MK"/>
        </w:rPr>
        <w:t>(д)</w:t>
      </w:r>
      <w:r>
        <w:rPr>
          <w:lang w:val="mk-MK"/>
        </w:rPr>
        <w:t xml:space="preserve"> </w:t>
      </w:r>
      <w:r>
        <w:rPr>
          <w:lang w:val="mk-MK"/>
        </w:rPr>
        <w:tab/>
      </w:r>
      <w:r w:rsidRPr="009060DA">
        <w:rPr>
          <w:lang w:val="mk-MK"/>
        </w:rPr>
        <w:t xml:space="preserve">Без да се доведува во прашање обврската за исполнување на барањата за известување </w:t>
      </w:r>
      <w:r>
        <w:rPr>
          <w:lang w:val="mk-MK"/>
        </w:rPr>
        <w:t xml:space="preserve">кои се содржани во </w:t>
      </w:r>
      <w:r w:rsidRPr="009060DA">
        <w:rPr>
          <w:lang w:val="mk-MK"/>
        </w:rPr>
        <w:t xml:space="preserve">Регулативата (ЕУ) бр. 376/2014 и барањата од точка </w:t>
      </w:r>
      <w:r w:rsidR="00F54FFB">
        <w:rPr>
          <w:lang w:val="en-US"/>
        </w:rPr>
        <w:t>IS.I.OR</w:t>
      </w:r>
      <w:r w:rsidRPr="009060DA">
        <w:rPr>
          <w:lang w:val="mk-MK"/>
        </w:rPr>
        <w:t>.20</w:t>
      </w:r>
      <w:r w:rsidR="006F55C7">
        <w:rPr>
          <w:lang w:val="en-US"/>
        </w:rPr>
        <w:t>0</w:t>
      </w:r>
      <w:r w:rsidRPr="009060DA">
        <w:rPr>
          <w:lang w:val="mk-MK"/>
        </w:rPr>
        <w:t xml:space="preserve">(а)13, </w:t>
      </w:r>
      <w:r w:rsidR="00186101">
        <w:rPr>
          <w:lang w:val="mk-MK"/>
        </w:rPr>
        <w:t>организацијата</w:t>
      </w:r>
      <w:r w:rsidRPr="009060DA">
        <w:rPr>
          <w:lang w:val="mk-MK"/>
        </w:rPr>
        <w:t xml:space="preserve"> може да </w:t>
      </w:r>
      <w:r>
        <w:rPr>
          <w:lang w:val="mk-MK"/>
        </w:rPr>
        <w:t xml:space="preserve">ѝ </w:t>
      </w:r>
      <w:r w:rsidRPr="009060DA">
        <w:rPr>
          <w:lang w:val="mk-MK"/>
        </w:rPr>
        <w:t xml:space="preserve">издаде овластување на </w:t>
      </w:r>
      <w:r w:rsidR="00186101">
        <w:rPr>
          <w:lang w:val="mk-MK"/>
        </w:rPr>
        <w:t xml:space="preserve">надлежниот орган </w:t>
      </w:r>
      <w:r>
        <w:rPr>
          <w:lang w:val="mk-MK"/>
        </w:rPr>
        <w:t xml:space="preserve">да не ги применува </w:t>
      </w:r>
      <w:r w:rsidRPr="009060DA">
        <w:rPr>
          <w:lang w:val="mk-MK"/>
        </w:rPr>
        <w:t xml:space="preserve">барањата од точките </w:t>
      </w:r>
      <w:r>
        <w:rPr>
          <w:lang w:val="mk-MK"/>
        </w:rPr>
        <w:t xml:space="preserve">од </w:t>
      </w:r>
      <w:r w:rsidRPr="009060DA">
        <w:rPr>
          <w:lang w:val="mk-MK"/>
        </w:rPr>
        <w:t xml:space="preserve">(а) до (г) и сродните барања од точките </w:t>
      </w:r>
      <w:r>
        <w:rPr>
          <w:lang w:val="mk-MK"/>
        </w:rPr>
        <w:t>од</w:t>
      </w:r>
      <w:r w:rsidRPr="009060DA">
        <w:rPr>
          <w:lang w:val="mk-MK"/>
        </w:rPr>
        <w:t xml:space="preserve"> </w:t>
      </w:r>
      <w:r w:rsidR="00F54FFB">
        <w:rPr>
          <w:lang w:val="en-US"/>
        </w:rPr>
        <w:t>IS.I.OR</w:t>
      </w:r>
      <w:r w:rsidRPr="009060DA">
        <w:rPr>
          <w:lang w:val="mk-MK"/>
        </w:rPr>
        <w:t xml:space="preserve">.205 до </w:t>
      </w:r>
      <w:r w:rsidR="00F54FFB">
        <w:rPr>
          <w:lang w:val="mk-MK"/>
        </w:rPr>
        <w:t>IS.I.OR</w:t>
      </w:r>
      <w:r w:rsidRPr="009060DA">
        <w:rPr>
          <w:lang w:val="mk-MK"/>
        </w:rPr>
        <w:t>.260</w:t>
      </w:r>
      <w:r>
        <w:rPr>
          <w:lang w:val="mk-MK"/>
        </w:rPr>
        <w:t>,</w:t>
      </w:r>
      <w:r w:rsidRPr="009060DA">
        <w:rPr>
          <w:lang w:val="mk-MK"/>
        </w:rPr>
        <w:t xml:space="preserve"> доколку </w:t>
      </w:r>
      <w:r>
        <w:rPr>
          <w:lang w:val="mk-MK"/>
        </w:rPr>
        <w:t xml:space="preserve">позитивно </w:t>
      </w:r>
      <w:r w:rsidRPr="009060DA">
        <w:rPr>
          <w:lang w:val="mk-MK"/>
        </w:rPr>
        <w:t xml:space="preserve">му докаже на тоа тело дека </w:t>
      </w:r>
      <w:r>
        <w:rPr>
          <w:lang w:val="mk-MK"/>
        </w:rPr>
        <w:t xml:space="preserve">нејзините </w:t>
      </w:r>
      <w:r w:rsidRPr="009060DA">
        <w:rPr>
          <w:lang w:val="mk-MK"/>
        </w:rPr>
        <w:t xml:space="preserve">активности, капацитети и ресурси, како и услугите што ги обезбедува, </w:t>
      </w:r>
      <w:r>
        <w:rPr>
          <w:lang w:val="mk-MK"/>
        </w:rPr>
        <w:t>дава, прима</w:t>
      </w:r>
      <w:r w:rsidRPr="009060DA">
        <w:rPr>
          <w:lang w:val="mk-MK"/>
        </w:rPr>
        <w:t xml:space="preserve"> и одржува, не претставуваат никакви ризици </w:t>
      </w:r>
      <w:r>
        <w:rPr>
          <w:lang w:val="mk-MK"/>
        </w:rPr>
        <w:t>врз обезбедувањето</w:t>
      </w:r>
      <w:r w:rsidRPr="009060DA">
        <w:rPr>
          <w:lang w:val="mk-MK"/>
        </w:rPr>
        <w:t xml:space="preserve"> на информациите</w:t>
      </w:r>
      <w:r>
        <w:rPr>
          <w:lang w:val="mk-MK"/>
        </w:rPr>
        <w:t xml:space="preserve"> со можно влијание врз воздухопловната </w:t>
      </w:r>
      <w:r w:rsidRPr="009060DA">
        <w:rPr>
          <w:lang w:val="mk-MK"/>
        </w:rPr>
        <w:t>безбедност</w:t>
      </w:r>
      <w:r>
        <w:rPr>
          <w:lang w:val="mk-MK"/>
        </w:rPr>
        <w:t>,</w:t>
      </w:r>
      <w:r w:rsidRPr="009060DA">
        <w:rPr>
          <w:lang w:val="mk-MK"/>
        </w:rPr>
        <w:t xml:space="preserve"> </w:t>
      </w:r>
      <w:r>
        <w:rPr>
          <w:lang w:val="mk-MK"/>
        </w:rPr>
        <w:t>ниту врз</w:t>
      </w:r>
      <w:r w:rsidRPr="009060DA">
        <w:rPr>
          <w:lang w:val="mk-MK"/>
        </w:rPr>
        <w:t xml:space="preserve"> себе или </w:t>
      </w:r>
      <w:r>
        <w:rPr>
          <w:lang w:val="mk-MK"/>
        </w:rPr>
        <w:t xml:space="preserve">пак ниту врз </w:t>
      </w:r>
      <w:r w:rsidRPr="009060DA">
        <w:rPr>
          <w:lang w:val="mk-MK"/>
        </w:rPr>
        <w:t>други</w:t>
      </w:r>
      <w:r>
        <w:rPr>
          <w:lang w:val="mk-MK"/>
        </w:rPr>
        <w:t>те</w:t>
      </w:r>
      <w:r w:rsidRPr="009060DA">
        <w:rPr>
          <w:lang w:val="mk-MK"/>
        </w:rPr>
        <w:t xml:space="preserve"> организации</w:t>
      </w:r>
      <w:r w:rsidR="006F55C7">
        <w:rPr>
          <w:lang w:val="en-US"/>
        </w:rPr>
        <w:t>.</w:t>
      </w:r>
      <w:r w:rsidRPr="009060DA">
        <w:rPr>
          <w:lang w:val="mk-MK"/>
        </w:rPr>
        <w:t xml:space="preserve"> Одобрувањето се заснова на документирана проценка на ризикот </w:t>
      </w:r>
      <w:r>
        <w:rPr>
          <w:lang w:val="mk-MK"/>
        </w:rPr>
        <w:t>врз</w:t>
      </w:r>
      <w:r w:rsidRPr="009060DA">
        <w:rPr>
          <w:lang w:val="mk-MK"/>
        </w:rPr>
        <w:t xml:space="preserve"> </w:t>
      </w:r>
      <w:r>
        <w:rPr>
          <w:lang w:val="mk-MK"/>
        </w:rPr>
        <w:t>обезбедувањето</w:t>
      </w:r>
      <w:r w:rsidRPr="009060DA">
        <w:rPr>
          <w:lang w:val="mk-MK"/>
        </w:rPr>
        <w:t xml:space="preserve"> на информациите спроведена од </w:t>
      </w:r>
      <w:r>
        <w:rPr>
          <w:lang w:val="mk-MK"/>
        </w:rPr>
        <w:t xml:space="preserve">страна на </w:t>
      </w:r>
      <w:r w:rsidRPr="009060DA">
        <w:rPr>
          <w:lang w:val="mk-MK"/>
        </w:rPr>
        <w:t xml:space="preserve">организацијата или трето лице во согласност со точката </w:t>
      </w:r>
      <w:r w:rsidR="00F54FFB">
        <w:rPr>
          <w:lang w:val="mk-MK"/>
        </w:rPr>
        <w:t>IS.I.OR</w:t>
      </w:r>
      <w:r w:rsidRPr="009060DA">
        <w:rPr>
          <w:lang w:val="mk-MK"/>
        </w:rPr>
        <w:t>.205 и</w:t>
      </w:r>
      <w:r>
        <w:rPr>
          <w:lang w:val="mk-MK"/>
        </w:rPr>
        <w:t xml:space="preserve"> е</w:t>
      </w:r>
      <w:r w:rsidRPr="009060DA">
        <w:rPr>
          <w:lang w:val="mk-MK"/>
        </w:rPr>
        <w:t xml:space="preserve"> прегледана и одобрена од надлежниот орган.</w:t>
      </w:r>
    </w:p>
    <w:p w14:paraId="0F4FB99E" w14:textId="77777777" w:rsidR="00DF6FF5" w:rsidRDefault="00DF6FF5" w:rsidP="00F27D01">
      <w:pPr>
        <w:spacing w:before="120" w:after="120" w:line="257" w:lineRule="auto"/>
        <w:ind w:left="426"/>
        <w:jc w:val="both"/>
        <w:rPr>
          <w:lang w:val="mk-MK"/>
        </w:rPr>
      </w:pPr>
      <w:r w:rsidRPr="009060DA">
        <w:rPr>
          <w:lang w:val="mk-MK"/>
        </w:rPr>
        <w:t>Надлежниот орган ја разглед</w:t>
      </w:r>
      <w:r>
        <w:rPr>
          <w:lang w:val="mk-MK"/>
        </w:rPr>
        <w:t>ува</w:t>
      </w:r>
      <w:r w:rsidRPr="009060DA">
        <w:rPr>
          <w:lang w:val="mk-MK"/>
        </w:rPr>
        <w:t xml:space="preserve"> континуираната важност на тоа одобрение по важечкиот циклус на безбедносен надзор и секогаш кога се спровед</w:t>
      </w:r>
      <w:r>
        <w:rPr>
          <w:lang w:val="mk-MK"/>
        </w:rPr>
        <w:t>уваат</w:t>
      </w:r>
      <w:r w:rsidRPr="009060DA">
        <w:rPr>
          <w:lang w:val="mk-MK"/>
        </w:rPr>
        <w:t xml:space="preserve"> промени во делокругот на операциите на организацијата.</w:t>
      </w:r>
    </w:p>
    <w:p w14:paraId="0090AE28" w14:textId="6E3E96EF" w:rsidR="00DF6FF5" w:rsidRPr="00191DCB" w:rsidRDefault="00F54FFB" w:rsidP="00F27D01">
      <w:pPr>
        <w:spacing w:before="120" w:after="120" w:line="257" w:lineRule="auto"/>
        <w:jc w:val="both"/>
        <w:rPr>
          <w:b/>
          <w:bCs/>
          <w:lang w:val="mk-MK"/>
        </w:rPr>
      </w:pPr>
      <w:r>
        <w:rPr>
          <w:b/>
          <w:bCs/>
          <w:lang w:val="en-US"/>
        </w:rPr>
        <w:t>IS.I.OR</w:t>
      </w:r>
      <w:r w:rsidR="00DF6FF5" w:rsidRPr="00191DCB">
        <w:rPr>
          <w:b/>
          <w:bCs/>
          <w:lang w:val="en-US"/>
        </w:rPr>
        <w:t>.2</w:t>
      </w:r>
      <w:r w:rsidR="00DF6FF5" w:rsidRPr="00191DCB">
        <w:rPr>
          <w:b/>
          <w:bCs/>
          <w:lang w:val="mk-MK"/>
        </w:rPr>
        <w:t xml:space="preserve">05 Проценка на ризик </w:t>
      </w:r>
      <w:r w:rsidR="00DF6FF5">
        <w:rPr>
          <w:b/>
          <w:bCs/>
          <w:lang w:val="mk-MK"/>
        </w:rPr>
        <w:t>врз</w:t>
      </w:r>
      <w:r w:rsidR="00DF6FF5" w:rsidRPr="00191DCB">
        <w:rPr>
          <w:b/>
          <w:bCs/>
          <w:lang w:val="mk-MK"/>
        </w:rPr>
        <w:t xml:space="preserve"> обезбедување на информациите</w:t>
      </w:r>
    </w:p>
    <w:p w14:paraId="4975DA25" w14:textId="77777777" w:rsidR="00DF6FF5" w:rsidRPr="002D2480" w:rsidRDefault="00DF6FF5" w:rsidP="00F27D01">
      <w:pPr>
        <w:spacing w:before="120" w:after="120" w:line="257" w:lineRule="auto"/>
        <w:ind w:left="360" w:hanging="360"/>
        <w:jc w:val="both"/>
        <w:rPr>
          <w:lang w:val="mk-MK"/>
        </w:rPr>
      </w:pPr>
      <w:r w:rsidRPr="002D2480">
        <w:rPr>
          <w:lang w:val="mk-MK"/>
        </w:rPr>
        <w:t>(</w:t>
      </w:r>
      <w:r>
        <w:rPr>
          <w:lang w:val="mk-MK"/>
        </w:rPr>
        <w:t>а</w:t>
      </w:r>
      <w:r w:rsidRPr="002D2480">
        <w:rPr>
          <w:lang w:val="mk-MK"/>
        </w:rPr>
        <w:t>)</w:t>
      </w:r>
      <w:r>
        <w:rPr>
          <w:lang w:val="mk-MK"/>
        </w:rPr>
        <w:t xml:space="preserve"> </w:t>
      </w:r>
      <w:r>
        <w:rPr>
          <w:lang w:val="mk-MK"/>
        </w:rPr>
        <w:tab/>
      </w:r>
      <w:r w:rsidRPr="002D2480">
        <w:rPr>
          <w:lang w:val="mk-MK"/>
        </w:rPr>
        <w:t xml:space="preserve">Организацијата е должна да ги идентификува сите нејзини елементи </w:t>
      </w:r>
      <w:r>
        <w:rPr>
          <w:lang w:val="mk-MK"/>
        </w:rPr>
        <w:t>што</w:t>
      </w:r>
      <w:r w:rsidRPr="002D2480">
        <w:rPr>
          <w:lang w:val="mk-MK"/>
        </w:rPr>
        <w:t xml:space="preserve"> би можеле да бидат изложени на ризици </w:t>
      </w:r>
      <w:r>
        <w:rPr>
          <w:lang w:val="mk-MK"/>
        </w:rPr>
        <w:t>врз</w:t>
      </w:r>
      <w:r w:rsidRPr="002D2480">
        <w:rPr>
          <w:lang w:val="mk-MK"/>
        </w:rPr>
        <w:t xml:space="preserve"> </w:t>
      </w:r>
      <w:r>
        <w:rPr>
          <w:lang w:val="mk-MK"/>
        </w:rPr>
        <w:t xml:space="preserve">обезбедување </w:t>
      </w:r>
      <w:r w:rsidRPr="002D2480">
        <w:rPr>
          <w:lang w:val="mk-MK"/>
        </w:rPr>
        <w:t>на информациите. Тоа вклучува:</w:t>
      </w:r>
    </w:p>
    <w:p w14:paraId="493E9E53" w14:textId="77777777" w:rsidR="00DF6FF5" w:rsidRDefault="00DF6FF5">
      <w:pPr>
        <w:pStyle w:val="ListParagraph"/>
        <w:numPr>
          <w:ilvl w:val="0"/>
          <w:numId w:val="28"/>
        </w:numPr>
        <w:spacing w:before="120" w:after="120" w:line="257" w:lineRule="auto"/>
        <w:contextualSpacing w:val="0"/>
        <w:jc w:val="both"/>
        <w:rPr>
          <w:lang w:val="mk-MK"/>
        </w:rPr>
      </w:pPr>
      <w:r w:rsidRPr="002D2480">
        <w:rPr>
          <w:lang w:val="mk-MK"/>
        </w:rPr>
        <w:t xml:space="preserve">активности, капацитети и ресурси на организацијата, како и услуги кои организацијата ги обезбедува, </w:t>
      </w:r>
      <w:r>
        <w:rPr>
          <w:lang w:val="mk-MK"/>
        </w:rPr>
        <w:t xml:space="preserve">дава, </w:t>
      </w:r>
      <w:r w:rsidRPr="002D2480">
        <w:rPr>
          <w:lang w:val="mk-MK"/>
        </w:rPr>
        <w:t>прима или одржува;</w:t>
      </w:r>
    </w:p>
    <w:p w14:paraId="024CB624" w14:textId="77777777" w:rsidR="00DF6FF5" w:rsidRPr="002D2480" w:rsidRDefault="00DF6FF5">
      <w:pPr>
        <w:pStyle w:val="ListParagraph"/>
        <w:numPr>
          <w:ilvl w:val="0"/>
          <w:numId w:val="28"/>
        </w:numPr>
        <w:spacing w:before="120" w:after="120" w:line="257" w:lineRule="auto"/>
        <w:contextualSpacing w:val="0"/>
        <w:jc w:val="both"/>
        <w:rPr>
          <w:lang w:val="mk-MK"/>
        </w:rPr>
      </w:pPr>
      <w:r w:rsidRPr="002D2480">
        <w:rPr>
          <w:lang w:val="mk-MK"/>
        </w:rPr>
        <w:t xml:space="preserve">опрема, системи, податоци и информации </w:t>
      </w:r>
      <w:r>
        <w:rPr>
          <w:lang w:val="mk-MK"/>
        </w:rPr>
        <w:t>што</w:t>
      </w:r>
      <w:r w:rsidRPr="002D2480">
        <w:rPr>
          <w:lang w:val="mk-MK"/>
        </w:rPr>
        <w:t xml:space="preserve"> придонесуваат за функционирање на елементите наведени во </w:t>
      </w:r>
      <w:r>
        <w:rPr>
          <w:lang w:val="mk-MK"/>
        </w:rPr>
        <w:t>точката</w:t>
      </w:r>
      <w:r w:rsidRPr="002D2480">
        <w:rPr>
          <w:lang w:val="mk-MK"/>
        </w:rPr>
        <w:t xml:space="preserve"> </w:t>
      </w:r>
      <w:r>
        <w:rPr>
          <w:lang w:val="mk-MK"/>
        </w:rPr>
        <w:t>(</w:t>
      </w:r>
      <w:r w:rsidRPr="002D2480">
        <w:rPr>
          <w:lang w:val="mk-MK"/>
        </w:rPr>
        <w:t>1</w:t>
      </w:r>
      <w:r>
        <w:rPr>
          <w:lang w:val="mk-MK"/>
        </w:rPr>
        <w:t>)</w:t>
      </w:r>
      <w:r w:rsidRPr="002D2480">
        <w:rPr>
          <w:lang w:val="mk-MK"/>
        </w:rPr>
        <w:t>.</w:t>
      </w:r>
    </w:p>
    <w:p w14:paraId="53F42A57" w14:textId="77777777" w:rsidR="00DF6FF5" w:rsidRPr="002D2480" w:rsidRDefault="00DF6FF5" w:rsidP="00F27D01">
      <w:pPr>
        <w:spacing w:before="120" w:after="120" w:line="257" w:lineRule="auto"/>
        <w:ind w:left="360" w:hanging="360"/>
        <w:jc w:val="both"/>
        <w:rPr>
          <w:lang w:val="mk-MK"/>
        </w:rPr>
      </w:pPr>
      <w:r w:rsidRPr="002D2480">
        <w:rPr>
          <w:lang w:val="mk-MK"/>
        </w:rPr>
        <w:t>(б)</w:t>
      </w:r>
      <w:r>
        <w:rPr>
          <w:lang w:val="mk-MK"/>
        </w:rPr>
        <w:t xml:space="preserve"> </w:t>
      </w:r>
      <w:r>
        <w:rPr>
          <w:lang w:val="mk-MK"/>
        </w:rPr>
        <w:tab/>
      </w:r>
      <w:r w:rsidRPr="002D2480">
        <w:rPr>
          <w:lang w:val="mk-MK"/>
        </w:rPr>
        <w:t xml:space="preserve">Организацијата мора да ги идентификува </w:t>
      </w:r>
      <w:r>
        <w:rPr>
          <w:lang w:val="mk-MK"/>
        </w:rPr>
        <w:t>поврзувањата</w:t>
      </w:r>
      <w:r w:rsidRPr="002D2480">
        <w:rPr>
          <w:lang w:val="mk-MK"/>
        </w:rPr>
        <w:t xml:space="preserve"> што ги има со други организации кои би можеле да доведат до взаемна изложеност на ризици</w:t>
      </w:r>
      <w:r>
        <w:rPr>
          <w:lang w:val="mk-MK"/>
        </w:rPr>
        <w:t>те</w:t>
      </w:r>
      <w:r w:rsidRPr="002D2480">
        <w:rPr>
          <w:lang w:val="mk-MK"/>
        </w:rPr>
        <w:t xml:space="preserve"> </w:t>
      </w:r>
      <w:r>
        <w:rPr>
          <w:lang w:val="mk-MK"/>
        </w:rPr>
        <w:t>врз</w:t>
      </w:r>
      <w:r w:rsidRPr="002D2480">
        <w:rPr>
          <w:lang w:val="mk-MK"/>
        </w:rPr>
        <w:t xml:space="preserve"> </w:t>
      </w:r>
      <w:r>
        <w:rPr>
          <w:lang w:val="mk-MK"/>
        </w:rPr>
        <w:t>обезбедување</w:t>
      </w:r>
      <w:r w:rsidRPr="002D2480">
        <w:rPr>
          <w:lang w:val="mk-MK"/>
        </w:rPr>
        <w:t xml:space="preserve"> на информациите.</w:t>
      </w:r>
    </w:p>
    <w:p w14:paraId="59092C57" w14:textId="77777777" w:rsidR="00DF6FF5" w:rsidRPr="002D2480" w:rsidRDefault="00DF6FF5" w:rsidP="00F27D01">
      <w:pPr>
        <w:spacing w:before="120" w:after="120" w:line="257" w:lineRule="auto"/>
        <w:ind w:left="360" w:hanging="360"/>
        <w:jc w:val="both"/>
        <w:rPr>
          <w:lang w:val="mk-MK"/>
        </w:rPr>
      </w:pPr>
      <w:r w:rsidRPr="002D2480">
        <w:rPr>
          <w:lang w:val="mk-MK"/>
        </w:rPr>
        <w:t>(в)</w:t>
      </w:r>
      <w:r>
        <w:rPr>
          <w:lang w:val="mk-MK"/>
        </w:rPr>
        <w:tab/>
      </w:r>
      <w:r w:rsidRPr="002D2480">
        <w:rPr>
          <w:lang w:val="mk-MK"/>
        </w:rPr>
        <w:t xml:space="preserve">Во однос на елементите и </w:t>
      </w:r>
      <w:r>
        <w:rPr>
          <w:lang w:val="mk-MK"/>
        </w:rPr>
        <w:t>поврзувањата</w:t>
      </w:r>
      <w:r w:rsidRPr="002D2480">
        <w:rPr>
          <w:lang w:val="mk-MK"/>
        </w:rPr>
        <w:t xml:space="preserve"> наведени во </w:t>
      </w:r>
      <w:r>
        <w:rPr>
          <w:lang w:val="mk-MK"/>
        </w:rPr>
        <w:t>точките</w:t>
      </w:r>
      <w:r w:rsidRPr="002D2480">
        <w:rPr>
          <w:lang w:val="mk-MK"/>
        </w:rPr>
        <w:t xml:space="preserve"> (а) и (б), организацијата мора да ги идентификува ризиците </w:t>
      </w:r>
      <w:r>
        <w:rPr>
          <w:lang w:val="mk-MK"/>
        </w:rPr>
        <w:t>врз</w:t>
      </w:r>
      <w:r w:rsidRPr="002D2480">
        <w:rPr>
          <w:lang w:val="mk-MK"/>
        </w:rPr>
        <w:t xml:space="preserve"> </w:t>
      </w:r>
      <w:r>
        <w:rPr>
          <w:lang w:val="mk-MK"/>
        </w:rPr>
        <w:t>обезбедување</w:t>
      </w:r>
      <w:r w:rsidRPr="002D2480">
        <w:rPr>
          <w:lang w:val="mk-MK"/>
        </w:rPr>
        <w:t xml:space="preserve"> на информациите </w:t>
      </w:r>
      <w:r>
        <w:rPr>
          <w:lang w:val="mk-MK"/>
        </w:rPr>
        <w:t>што</w:t>
      </w:r>
      <w:r w:rsidRPr="002D2480">
        <w:rPr>
          <w:lang w:val="mk-MK"/>
        </w:rPr>
        <w:t xml:space="preserve"> би можеле да влијаат </w:t>
      </w:r>
      <w:r>
        <w:rPr>
          <w:lang w:val="mk-MK"/>
        </w:rPr>
        <w:t>врз воздухопловната</w:t>
      </w:r>
      <w:r w:rsidRPr="002D2480">
        <w:rPr>
          <w:lang w:val="mk-MK"/>
        </w:rPr>
        <w:t xml:space="preserve"> безбедност. За секој идентификуван ризик, организацијата е должна да:</w:t>
      </w:r>
    </w:p>
    <w:p w14:paraId="4FF6E331" w14:textId="77777777" w:rsidR="00DF6FF5" w:rsidRDefault="00DF6FF5">
      <w:pPr>
        <w:pStyle w:val="ListParagraph"/>
        <w:numPr>
          <w:ilvl w:val="0"/>
          <w:numId w:val="29"/>
        </w:numPr>
        <w:spacing w:before="120" w:after="120" w:line="257" w:lineRule="auto"/>
        <w:contextualSpacing w:val="0"/>
        <w:jc w:val="both"/>
        <w:rPr>
          <w:lang w:val="mk-MK"/>
        </w:rPr>
      </w:pPr>
      <w:r>
        <w:rPr>
          <w:lang w:val="mk-MK"/>
        </w:rPr>
        <w:t xml:space="preserve">го </w:t>
      </w:r>
      <w:r w:rsidRPr="004E025E">
        <w:rPr>
          <w:lang w:val="mk-MK"/>
        </w:rPr>
        <w:t>одред</w:t>
      </w:r>
      <w:r>
        <w:rPr>
          <w:lang w:val="mk-MK"/>
        </w:rPr>
        <w:t>и</w:t>
      </w:r>
      <w:r w:rsidRPr="004E025E">
        <w:rPr>
          <w:lang w:val="mk-MK"/>
        </w:rPr>
        <w:t xml:space="preserve"> нивото на ризик во согласност со однапред дефинираната класификација утврдена од организацијата;</w:t>
      </w:r>
    </w:p>
    <w:p w14:paraId="4D76A39E" w14:textId="77777777" w:rsidR="00DF6FF5" w:rsidRPr="002F4A40" w:rsidRDefault="00DF6FF5">
      <w:pPr>
        <w:pStyle w:val="ListParagraph"/>
        <w:numPr>
          <w:ilvl w:val="0"/>
          <w:numId w:val="29"/>
        </w:numPr>
        <w:spacing w:before="120" w:after="120" w:line="257" w:lineRule="auto"/>
        <w:contextualSpacing w:val="0"/>
        <w:jc w:val="both"/>
        <w:rPr>
          <w:lang w:val="mk-MK"/>
        </w:rPr>
      </w:pPr>
      <w:r>
        <w:rPr>
          <w:lang w:val="mk-MK"/>
        </w:rPr>
        <w:t xml:space="preserve">го </w:t>
      </w:r>
      <w:r w:rsidRPr="002F4A40">
        <w:rPr>
          <w:lang w:val="mk-MK"/>
        </w:rPr>
        <w:t xml:space="preserve">поврзе секој ризик и неговото ниво со соодветниот елемент или </w:t>
      </w:r>
      <w:r>
        <w:rPr>
          <w:lang w:val="mk-MK"/>
        </w:rPr>
        <w:t>поврзаност</w:t>
      </w:r>
      <w:r w:rsidRPr="002F4A40">
        <w:rPr>
          <w:lang w:val="mk-MK"/>
        </w:rPr>
        <w:t xml:space="preserve"> идентификуван во согласност со </w:t>
      </w:r>
      <w:r>
        <w:rPr>
          <w:lang w:val="mk-MK"/>
        </w:rPr>
        <w:t xml:space="preserve">точките </w:t>
      </w:r>
      <w:r w:rsidRPr="002F4A40">
        <w:rPr>
          <w:lang w:val="mk-MK"/>
        </w:rPr>
        <w:t>(а) и (б).</w:t>
      </w:r>
    </w:p>
    <w:p w14:paraId="5B6FD5EA" w14:textId="670B0439" w:rsidR="00DF6FF5" w:rsidRPr="002F4A40" w:rsidRDefault="00DF6FF5" w:rsidP="00F27D01">
      <w:pPr>
        <w:spacing w:before="120" w:after="120" w:line="257" w:lineRule="auto"/>
        <w:ind w:left="360"/>
        <w:jc w:val="both"/>
        <w:rPr>
          <w:lang w:val="mk-MK"/>
        </w:rPr>
      </w:pPr>
      <w:r w:rsidRPr="002F4A40">
        <w:rPr>
          <w:lang w:val="mk-MK"/>
        </w:rPr>
        <w:t>Во однапред дефинираната класификација од точка</w:t>
      </w:r>
      <w:r>
        <w:rPr>
          <w:lang w:val="mk-MK"/>
        </w:rPr>
        <w:t>та</w:t>
      </w:r>
      <w:r w:rsidRPr="002F4A40">
        <w:rPr>
          <w:lang w:val="mk-MK"/>
        </w:rPr>
        <w:t xml:space="preserve"> </w:t>
      </w:r>
      <w:r>
        <w:rPr>
          <w:lang w:val="mk-MK"/>
        </w:rPr>
        <w:t>(</w:t>
      </w:r>
      <w:r w:rsidRPr="002F4A40">
        <w:rPr>
          <w:lang w:val="mk-MK"/>
        </w:rPr>
        <w:t>1</w:t>
      </w:r>
      <w:r>
        <w:rPr>
          <w:lang w:val="mk-MK"/>
        </w:rPr>
        <w:t>)</w:t>
      </w:r>
      <w:r w:rsidRPr="002F4A40">
        <w:rPr>
          <w:lang w:val="mk-MK"/>
        </w:rPr>
        <w:t xml:space="preserve"> се зема предвид можноста за појава на сценарио за </w:t>
      </w:r>
      <w:r>
        <w:rPr>
          <w:lang w:val="mk-MK"/>
        </w:rPr>
        <w:t>закана</w:t>
      </w:r>
      <w:r w:rsidRPr="002F4A40">
        <w:rPr>
          <w:lang w:val="mk-MK"/>
        </w:rPr>
        <w:t xml:space="preserve"> и сериозноста на нејзините последици по безбедноста. Врз основа на оваа класификација и земајќи предвид дали организацијата има структурирана и повторлива процедура за управување со ризик за операции, организацијата може да утврди дали ризикот е прифатлив или треба да се </w:t>
      </w:r>
      <w:r>
        <w:rPr>
          <w:lang w:val="mk-MK"/>
        </w:rPr>
        <w:t xml:space="preserve">постапува </w:t>
      </w:r>
      <w:r w:rsidRPr="002F4A40">
        <w:rPr>
          <w:lang w:val="mk-MK"/>
        </w:rPr>
        <w:t xml:space="preserve">со него во согласност со точката </w:t>
      </w:r>
      <w:r w:rsidR="00F54FFB">
        <w:rPr>
          <w:lang w:val="mk-MK"/>
        </w:rPr>
        <w:t>IS.I.OR</w:t>
      </w:r>
      <w:r w:rsidRPr="002F4A40">
        <w:rPr>
          <w:lang w:val="mk-MK"/>
        </w:rPr>
        <w:t>.210.</w:t>
      </w:r>
    </w:p>
    <w:p w14:paraId="6C6E52F6" w14:textId="77777777" w:rsidR="00DF6FF5" w:rsidRPr="002F4A40" w:rsidRDefault="00DF6FF5" w:rsidP="00F27D01">
      <w:pPr>
        <w:spacing w:before="120" w:after="120" w:line="257" w:lineRule="auto"/>
        <w:ind w:left="360"/>
        <w:jc w:val="both"/>
        <w:rPr>
          <w:lang w:val="mk-MK"/>
        </w:rPr>
      </w:pPr>
      <w:r w:rsidRPr="002F4A40">
        <w:rPr>
          <w:lang w:val="mk-MK"/>
        </w:rPr>
        <w:t xml:space="preserve">Со цел да се олесни меѓусебната споредливост на проценките на ризикот, при определувањето на нивото на ризик во согласност со </w:t>
      </w:r>
      <w:r>
        <w:rPr>
          <w:lang w:val="mk-MK"/>
        </w:rPr>
        <w:t>точката (</w:t>
      </w:r>
      <w:r w:rsidRPr="002F4A40">
        <w:rPr>
          <w:lang w:val="mk-MK"/>
        </w:rPr>
        <w:t>1</w:t>
      </w:r>
      <w:r>
        <w:rPr>
          <w:lang w:val="mk-MK"/>
        </w:rPr>
        <w:t>)</w:t>
      </w:r>
      <w:r w:rsidRPr="002F4A40">
        <w:rPr>
          <w:lang w:val="mk-MK"/>
        </w:rPr>
        <w:t xml:space="preserve">, се земаат предвид релевантните информации собрани во координација со организациите наведени во </w:t>
      </w:r>
      <w:r>
        <w:rPr>
          <w:lang w:val="mk-MK"/>
        </w:rPr>
        <w:t xml:space="preserve">точката </w:t>
      </w:r>
      <w:r w:rsidRPr="002F4A40">
        <w:rPr>
          <w:lang w:val="mk-MK"/>
        </w:rPr>
        <w:t>(б).</w:t>
      </w:r>
    </w:p>
    <w:p w14:paraId="5F71A937" w14:textId="67680FF2" w:rsidR="00DF6FF5" w:rsidRPr="002F4A40" w:rsidRDefault="00DF6FF5" w:rsidP="00F27D01">
      <w:pPr>
        <w:spacing w:before="120" w:after="120" w:line="257" w:lineRule="auto"/>
        <w:ind w:left="360" w:hanging="360"/>
        <w:jc w:val="both"/>
        <w:rPr>
          <w:lang w:val="mk-MK"/>
        </w:rPr>
      </w:pPr>
      <w:r w:rsidRPr="002F4A40">
        <w:rPr>
          <w:lang w:val="mk-MK"/>
        </w:rPr>
        <w:t>(г)</w:t>
      </w:r>
      <w:r>
        <w:rPr>
          <w:lang w:val="mk-MK"/>
        </w:rPr>
        <w:t xml:space="preserve"> </w:t>
      </w:r>
      <w:r>
        <w:rPr>
          <w:lang w:val="mk-MK"/>
        </w:rPr>
        <w:tab/>
      </w:r>
      <w:r w:rsidRPr="002F4A40">
        <w:rPr>
          <w:lang w:val="mk-MK"/>
        </w:rPr>
        <w:t>Организацијата ја преглед</w:t>
      </w:r>
      <w:r>
        <w:rPr>
          <w:lang w:val="mk-MK"/>
        </w:rPr>
        <w:t>ува</w:t>
      </w:r>
      <w:r w:rsidRPr="002F4A40">
        <w:rPr>
          <w:lang w:val="mk-MK"/>
        </w:rPr>
        <w:t xml:space="preserve"> и ажурира проценката </w:t>
      </w:r>
      <w:r>
        <w:rPr>
          <w:lang w:val="mk-MK"/>
        </w:rPr>
        <w:t xml:space="preserve">од </w:t>
      </w:r>
      <w:r w:rsidRPr="002F4A40">
        <w:rPr>
          <w:lang w:val="mk-MK"/>
        </w:rPr>
        <w:t xml:space="preserve">ризикот спроведена во согласност со </w:t>
      </w:r>
      <w:r>
        <w:rPr>
          <w:lang w:val="mk-MK"/>
        </w:rPr>
        <w:t xml:space="preserve">точките </w:t>
      </w:r>
      <w:r w:rsidRPr="002F4A40">
        <w:rPr>
          <w:lang w:val="mk-MK"/>
        </w:rPr>
        <w:t>(а)</w:t>
      </w:r>
      <w:r w:rsidR="00E06A1B">
        <w:rPr>
          <w:lang w:val="mk-MK"/>
        </w:rPr>
        <w:t xml:space="preserve"> и </w:t>
      </w:r>
      <w:r w:rsidRPr="002F4A40">
        <w:rPr>
          <w:lang w:val="mk-MK"/>
        </w:rPr>
        <w:t>(б)</w:t>
      </w:r>
      <w:r w:rsidR="00E06A1B">
        <w:rPr>
          <w:lang w:val="mk-MK"/>
        </w:rPr>
        <w:t xml:space="preserve"> како и зависно од примената, точките</w:t>
      </w:r>
      <w:r w:rsidR="00F6388F">
        <w:rPr>
          <w:lang w:val="en-US"/>
        </w:rPr>
        <w:t xml:space="preserve"> </w:t>
      </w:r>
      <w:r w:rsidR="00F6388F">
        <w:rPr>
          <w:lang w:val="mk-MK"/>
        </w:rPr>
        <w:t>од</w:t>
      </w:r>
      <w:r w:rsidR="00E06A1B">
        <w:rPr>
          <w:lang w:val="mk-MK"/>
        </w:rPr>
        <w:t xml:space="preserve"> </w:t>
      </w:r>
      <w:r w:rsidRPr="002F4A40">
        <w:rPr>
          <w:lang w:val="mk-MK"/>
        </w:rPr>
        <w:t>(в)</w:t>
      </w:r>
      <w:r w:rsidR="00E06A1B">
        <w:rPr>
          <w:lang w:val="mk-MK"/>
        </w:rPr>
        <w:t xml:space="preserve"> </w:t>
      </w:r>
      <w:r w:rsidR="00F6388F">
        <w:rPr>
          <w:lang w:val="mk-MK"/>
        </w:rPr>
        <w:t xml:space="preserve">до </w:t>
      </w:r>
      <w:r w:rsidR="00E06A1B">
        <w:rPr>
          <w:lang w:val="mk-MK"/>
        </w:rPr>
        <w:t>(</w:t>
      </w:r>
      <w:r w:rsidR="00F6388F">
        <w:rPr>
          <w:lang w:val="mk-MK"/>
        </w:rPr>
        <w:t>д</w:t>
      </w:r>
      <w:r w:rsidR="00E06A1B">
        <w:rPr>
          <w:lang w:val="mk-MK"/>
        </w:rPr>
        <w:t>)</w:t>
      </w:r>
      <w:r w:rsidRPr="002F4A40">
        <w:rPr>
          <w:lang w:val="mk-MK"/>
        </w:rPr>
        <w:t xml:space="preserve"> во која било од следниве ситуации:</w:t>
      </w:r>
    </w:p>
    <w:p w14:paraId="26759AF1" w14:textId="77777777" w:rsidR="00DF6FF5" w:rsidRDefault="00DF6FF5">
      <w:pPr>
        <w:pStyle w:val="ListParagraph"/>
        <w:numPr>
          <w:ilvl w:val="0"/>
          <w:numId w:val="30"/>
        </w:numPr>
        <w:spacing w:before="120" w:after="120" w:line="257" w:lineRule="auto"/>
        <w:contextualSpacing w:val="0"/>
        <w:jc w:val="both"/>
        <w:rPr>
          <w:lang w:val="mk-MK"/>
        </w:rPr>
      </w:pPr>
      <w:r>
        <w:rPr>
          <w:lang w:val="mk-MK"/>
        </w:rPr>
        <w:t>постои</w:t>
      </w:r>
      <w:r w:rsidRPr="00191DCB">
        <w:rPr>
          <w:lang w:val="mk-MK"/>
        </w:rPr>
        <w:t xml:space="preserve"> промена во елементите </w:t>
      </w:r>
      <w:r>
        <w:rPr>
          <w:lang w:val="mk-MK"/>
        </w:rPr>
        <w:t>што</w:t>
      </w:r>
      <w:r w:rsidRPr="00191DCB">
        <w:rPr>
          <w:lang w:val="mk-MK"/>
        </w:rPr>
        <w:t xml:space="preserve"> се изложени на ризици </w:t>
      </w:r>
      <w:r>
        <w:rPr>
          <w:lang w:val="mk-MK"/>
        </w:rPr>
        <w:t>врз</w:t>
      </w:r>
      <w:r w:rsidRPr="00191DCB">
        <w:rPr>
          <w:lang w:val="mk-MK"/>
        </w:rPr>
        <w:t xml:space="preserve"> </w:t>
      </w:r>
      <w:r>
        <w:rPr>
          <w:lang w:val="mk-MK"/>
        </w:rPr>
        <w:t xml:space="preserve">обезбедување </w:t>
      </w:r>
      <w:r w:rsidRPr="00191DCB">
        <w:rPr>
          <w:lang w:val="mk-MK"/>
        </w:rPr>
        <w:t>на информациите;</w:t>
      </w:r>
    </w:p>
    <w:p w14:paraId="08C5E1FA" w14:textId="3C90A152" w:rsidR="00DF6FF5" w:rsidRPr="00191DCB" w:rsidRDefault="00DF6FF5">
      <w:pPr>
        <w:pStyle w:val="ListParagraph"/>
        <w:numPr>
          <w:ilvl w:val="0"/>
          <w:numId w:val="30"/>
        </w:numPr>
        <w:spacing w:before="120" w:after="120" w:line="257" w:lineRule="auto"/>
        <w:contextualSpacing w:val="0"/>
        <w:jc w:val="both"/>
        <w:rPr>
          <w:lang w:val="mk-MK"/>
        </w:rPr>
      </w:pPr>
      <w:r>
        <w:rPr>
          <w:lang w:val="mk-MK"/>
        </w:rPr>
        <w:t xml:space="preserve">постои </w:t>
      </w:r>
      <w:r w:rsidRPr="00191DCB">
        <w:rPr>
          <w:lang w:val="mk-MK"/>
        </w:rPr>
        <w:t xml:space="preserve">промена во </w:t>
      </w:r>
      <w:r w:rsidR="00C5268E">
        <w:rPr>
          <w:lang w:val="mk-MK"/>
        </w:rPr>
        <w:t>меѓусебната врска</w:t>
      </w:r>
      <w:r w:rsidRPr="00191DCB">
        <w:rPr>
          <w:lang w:val="mk-MK"/>
        </w:rPr>
        <w:t xml:space="preserve"> помеѓу организацијата и другите организации или во ризиците соопштени од други организации;</w:t>
      </w:r>
    </w:p>
    <w:p w14:paraId="2A7ADFCE" w14:textId="77777777" w:rsidR="00DF6FF5" w:rsidRDefault="00DF6FF5">
      <w:pPr>
        <w:pStyle w:val="ListParagraph"/>
        <w:numPr>
          <w:ilvl w:val="0"/>
          <w:numId w:val="30"/>
        </w:numPr>
        <w:spacing w:before="120" w:after="120" w:line="257" w:lineRule="auto"/>
        <w:contextualSpacing w:val="0"/>
        <w:jc w:val="both"/>
        <w:rPr>
          <w:lang w:val="mk-MK"/>
        </w:rPr>
      </w:pPr>
      <w:r>
        <w:rPr>
          <w:lang w:val="mk-MK"/>
        </w:rPr>
        <w:t xml:space="preserve">постои </w:t>
      </w:r>
      <w:r w:rsidRPr="00191DCB">
        <w:rPr>
          <w:lang w:val="mk-MK"/>
        </w:rPr>
        <w:t xml:space="preserve">промена во информациите или знаењата </w:t>
      </w:r>
      <w:r>
        <w:rPr>
          <w:lang w:val="mk-MK"/>
        </w:rPr>
        <w:t>што</w:t>
      </w:r>
      <w:r w:rsidRPr="00191DCB">
        <w:rPr>
          <w:lang w:val="mk-MK"/>
        </w:rPr>
        <w:t xml:space="preserve"> се користат за идентификација, анализа и класификација на ризикот;</w:t>
      </w:r>
    </w:p>
    <w:p w14:paraId="46E8AD37" w14:textId="107D7D1A" w:rsidR="00DF6FF5" w:rsidRDefault="00DF6FF5">
      <w:pPr>
        <w:pStyle w:val="ListParagraph"/>
        <w:numPr>
          <w:ilvl w:val="0"/>
          <w:numId w:val="30"/>
        </w:numPr>
        <w:spacing w:before="120" w:after="120" w:line="257" w:lineRule="auto"/>
        <w:contextualSpacing w:val="0"/>
        <w:jc w:val="both"/>
        <w:rPr>
          <w:lang w:val="mk-MK"/>
        </w:rPr>
      </w:pPr>
      <w:r>
        <w:rPr>
          <w:lang w:val="mk-MK"/>
        </w:rPr>
        <w:t xml:space="preserve">постојат </w:t>
      </w:r>
      <w:r w:rsidRPr="00191DCB">
        <w:rPr>
          <w:lang w:val="mk-MK"/>
        </w:rPr>
        <w:t>извлечени поуки врз основа на анализа на инциденти</w:t>
      </w:r>
      <w:r>
        <w:rPr>
          <w:lang w:val="mk-MK"/>
        </w:rPr>
        <w:t>те</w:t>
      </w:r>
      <w:r w:rsidRPr="00191DCB">
        <w:rPr>
          <w:lang w:val="mk-MK"/>
        </w:rPr>
        <w:t xml:space="preserve"> поврзани со </w:t>
      </w:r>
      <w:r>
        <w:rPr>
          <w:lang w:val="mk-MK"/>
        </w:rPr>
        <w:t xml:space="preserve">обезбедувањето </w:t>
      </w:r>
      <w:r w:rsidRPr="00191DCB">
        <w:rPr>
          <w:lang w:val="mk-MK"/>
        </w:rPr>
        <w:t>на информациите.</w:t>
      </w:r>
    </w:p>
    <w:p w14:paraId="393503B8" w14:textId="2E09AEAB" w:rsidR="00E06A1B" w:rsidRPr="00E06A1B" w:rsidRDefault="00E06A1B" w:rsidP="00F27D01">
      <w:pPr>
        <w:spacing w:before="120" w:after="120" w:line="257" w:lineRule="auto"/>
        <w:ind w:left="360" w:hanging="360"/>
        <w:jc w:val="both"/>
        <w:rPr>
          <w:lang w:val="mk-MK"/>
        </w:rPr>
      </w:pPr>
      <w:r>
        <w:rPr>
          <w:lang w:val="mk-MK"/>
        </w:rPr>
        <w:t xml:space="preserve">(д) </w:t>
      </w:r>
      <w:r>
        <w:rPr>
          <w:lang w:val="mk-MK"/>
        </w:rPr>
        <w:tab/>
      </w:r>
      <w:r w:rsidRPr="00E06A1B">
        <w:rPr>
          <w:lang w:val="mk-MK"/>
        </w:rPr>
        <w:t xml:space="preserve">По пат на отстапување од </w:t>
      </w:r>
      <w:r>
        <w:rPr>
          <w:lang w:val="mk-MK"/>
        </w:rPr>
        <w:t>точката</w:t>
      </w:r>
      <w:r w:rsidRPr="00E06A1B">
        <w:rPr>
          <w:lang w:val="mk-MK"/>
        </w:rPr>
        <w:t xml:space="preserve"> (в), организации</w:t>
      </w:r>
      <w:r w:rsidR="00F6388F">
        <w:rPr>
          <w:lang w:val="mk-MK"/>
        </w:rPr>
        <w:t xml:space="preserve">те </w:t>
      </w:r>
      <w:r w:rsidRPr="00E06A1B">
        <w:rPr>
          <w:lang w:val="mk-MK"/>
        </w:rPr>
        <w:t xml:space="preserve">кои мора да се усогласат со Поддел В од </w:t>
      </w:r>
      <w:r>
        <w:rPr>
          <w:lang w:val="mk-MK"/>
        </w:rPr>
        <w:t>Анекс</w:t>
      </w:r>
      <w:r w:rsidRPr="00E06A1B">
        <w:rPr>
          <w:lang w:val="mk-MK"/>
        </w:rPr>
        <w:t xml:space="preserve"> III (</w:t>
      </w:r>
      <w:r>
        <w:rPr>
          <w:lang w:val="mk-MK"/>
        </w:rPr>
        <w:t>Д</w:t>
      </w:r>
      <w:r w:rsidRPr="00E06A1B">
        <w:rPr>
          <w:lang w:val="mk-MK"/>
        </w:rPr>
        <w:t>ел</w:t>
      </w:r>
      <w:r>
        <w:rPr>
          <w:lang w:val="mk-MK"/>
        </w:rPr>
        <w:t>-</w:t>
      </w:r>
      <w:r w:rsidRPr="00E06A1B">
        <w:rPr>
          <w:lang w:val="mk-MK"/>
        </w:rPr>
        <w:t xml:space="preserve">ATM/ANS.OR) </w:t>
      </w:r>
      <w:r>
        <w:rPr>
          <w:lang w:val="mk-MK"/>
        </w:rPr>
        <w:t xml:space="preserve">од </w:t>
      </w:r>
      <w:r w:rsidRPr="00E06A1B">
        <w:rPr>
          <w:lang w:val="mk-MK"/>
        </w:rPr>
        <w:t xml:space="preserve">Регулативата за </w:t>
      </w:r>
      <w:r>
        <w:rPr>
          <w:lang w:val="mk-MK"/>
        </w:rPr>
        <w:t xml:space="preserve">спроведување </w:t>
      </w:r>
      <w:r w:rsidRPr="00E06A1B">
        <w:rPr>
          <w:lang w:val="mk-MK"/>
        </w:rPr>
        <w:t>(ЕУ) 2017/373 ја замен</w:t>
      </w:r>
      <w:r>
        <w:rPr>
          <w:lang w:val="mk-MK"/>
        </w:rPr>
        <w:t>ува</w:t>
      </w:r>
      <w:r w:rsidRPr="00E06A1B">
        <w:rPr>
          <w:lang w:val="mk-MK"/>
        </w:rPr>
        <w:t xml:space="preserve"> анализата на влијанието врз</w:t>
      </w:r>
      <w:r>
        <w:rPr>
          <w:lang w:val="mk-MK"/>
        </w:rPr>
        <w:t xml:space="preserve"> воздухопловната</w:t>
      </w:r>
      <w:r w:rsidRPr="00E06A1B">
        <w:rPr>
          <w:lang w:val="mk-MK"/>
        </w:rPr>
        <w:t xml:space="preserve"> безбедноста со анализа на влијанието врз сопствените услуги во согласност со проценката на безбедносната поддршка што се бара со точка ATM/ANS.OR.C.005. Оваа проценка за поддршка на безбедноста им е достапна на давателите на услуги за воздуш</w:t>
      </w:r>
      <w:r>
        <w:rPr>
          <w:lang w:val="mk-MK"/>
        </w:rPr>
        <w:t xml:space="preserve">ниот сообраќај </w:t>
      </w:r>
      <w:r w:rsidRPr="00E06A1B">
        <w:rPr>
          <w:lang w:val="mk-MK"/>
        </w:rPr>
        <w:t xml:space="preserve">кои тие обезбедуваат услуги и </w:t>
      </w:r>
      <w:r>
        <w:rPr>
          <w:lang w:val="mk-MK"/>
        </w:rPr>
        <w:t>на оние</w:t>
      </w:r>
      <w:r w:rsidRPr="00E06A1B">
        <w:rPr>
          <w:lang w:val="mk-MK"/>
        </w:rPr>
        <w:t xml:space="preserve"> даватели на услуги за воздушен </w:t>
      </w:r>
      <w:r>
        <w:rPr>
          <w:lang w:val="mk-MK"/>
        </w:rPr>
        <w:t xml:space="preserve">сообраќај што </w:t>
      </w:r>
      <w:r w:rsidRPr="00E06A1B">
        <w:rPr>
          <w:lang w:val="mk-MK"/>
        </w:rPr>
        <w:t xml:space="preserve">се одговорни за </w:t>
      </w:r>
      <w:r w:rsidR="00F6388F">
        <w:rPr>
          <w:lang w:val="mk-MK"/>
        </w:rPr>
        <w:t>проверката</w:t>
      </w:r>
      <w:r>
        <w:rPr>
          <w:lang w:val="mk-MK"/>
        </w:rPr>
        <w:t xml:space="preserve"> </w:t>
      </w:r>
      <w:r w:rsidRPr="00E06A1B">
        <w:rPr>
          <w:lang w:val="mk-MK"/>
        </w:rPr>
        <w:t>на влијанието врз</w:t>
      </w:r>
      <w:r>
        <w:rPr>
          <w:lang w:val="mk-MK"/>
        </w:rPr>
        <w:t xml:space="preserve"> воздухопловната</w:t>
      </w:r>
      <w:r w:rsidRPr="00E06A1B">
        <w:rPr>
          <w:lang w:val="mk-MK"/>
        </w:rPr>
        <w:t xml:space="preserve"> безбедноста.</w:t>
      </w:r>
    </w:p>
    <w:p w14:paraId="6749E67A" w14:textId="28D710CD" w:rsidR="00DF6FF5" w:rsidRPr="006869CC" w:rsidRDefault="00F54FFB" w:rsidP="00F27D01">
      <w:pPr>
        <w:spacing w:before="120" w:after="120" w:line="257" w:lineRule="auto"/>
        <w:jc w:val="both"/>
        <w:rPr>
          <w:b/>
          <w:bCs/>
          <w:lang w:val="mk-MK"/>
        </w:rPr>
      </w:pPr>
      <w:r>
        <w:rPr>
          <w:b/>
          <w:bCs/>
          <w:lang w:val="en-US"/>
        </w:rPr>
        <w:t>IS.I.OR</w:t>
      </w:r>
      <w:r w:rsidR="00DF6FF5" w:rsidRPr="006869CC">
        <w:rPr>
          <w:b/>
          <w:bCs/>
          <w:lang w:val="mk-MK"/>
        </w:rPr>
        <w:t>.210</w:t>
      </w:r>
      <w:r w:rsidR="00DF6FF5" w:rsidRPr="006869CC">
        <w:rPr>
          <w:b/>
          <w:bCs/>
          <w:lang w:val="en-US"/>
        </w:rPr>
        <w:t xml:space="preserve"> </w:t>
      </w:r>
      <w:r w:rsidR="00DF6FF5" w:rsidRPr="006869CC">
        <w:rPr>
          <w:b/>
          <w:bCs/>
          <w:lang w:val="mk-MK"/>
        </w:rPr>
        <w:t xml:space="preserve">Справување со ризиците </w:t>
      </w:r>
      <w:r w:rsidR="00DF6FF5">
        <w:rPr>
          <w:b/>
          <w:bCs/>
          <w:lang w:val="mk-MK"/>
        </w:rPr>
        <w:t>врз</w:t>
      </w:r>
      <w:r w:rsidR="00DF6FF5" w:rsidRPr="006869CC">
        <w:rPr>
          <w:b/>
          <w:bCs/>
          <w:lang w:val="mk-MK"/>
        </w:rPr>
        <w:t xml:space="preserve"> </w:t>
      </w:r>
      <w:r w:rsidR="00DF6FF5">
        <w:rPr>
          <w:b/>
          <w:bCs/>
          <w:lang w:val="mk-MK"/>
        </w:rPr>
        <w:t>обезбедување</w:t>
      </w:r>
      <w:r w:rsidR="00DF6FF5" w:rsidRPr="006869CC">
        <w:rPr>
          <w:b/>
          <w:bCs/>
          <w:lang w:val="mk-MK"/>
        </w:rPr>
        <w:t xml:space="preserve"> на информациите</w:t>
      </w:r>
    </w:p>
    <w:p w14:paraId="191BCBD0" w14:textId="39612771" w:rsidR="00DF6FF5" w:rsidRDefault="00DF6FF5" w:rsidP="00F27D01">
      <w:pPr>
        <w:tabs>
          <w:tab w:val="left" w:pos="426"/>
        </w:tabs>
        <w:spacing w:before="120" w:after="120" w:line="257" w:lineRule="auto"/>
        <w:ind w:left="420" w:hanging="420"/>
        <w:jc w:val="both"/>
        <w:rPr>
          <w:lang w:val="mk-MK"/>
        </w:rPr>
      </w:pPr>
      <w:r w:rsidRPr="006869CC">
        <w:rPr>
          <w:lang w:val="mk-MK"/>
        </w:rPr>
        <w:t>(</w:t>
      </w:r>
      <w:r>
        <w:rPr>
          <w:lang w:val="en-US"/>
        </w:rPr>
        <w:t>a</w:t>
      </w:r>
      <w:r w:rsidRPr="006869CC">
        <w:rPr>
          <w:lang w:val="mk-MK"/>
        </w:rPr>
        <w:t>)</w:t>
      </w:r>
      <w:r>
        <w:rPr>
          <w:lang w:val="mk-MK"/>
        </w:rPr>
        <w:tab/>
      </w:r>
      <w:r w:rsidRPr="006869CC">
        <w:rPr>
          <w:lang w:val="mk-MK"/>
        </w:rPr>
        <w:t xml:space="preserve">Организацијата </w:t>
      </w:r>
      <w:r>
        <w:rPr>
          <w:lang w:val="mk-MK"/>
        </w:rPr>
        <w:t xml:space="preserve">подготвува </w:t>
      </w:r>
      <w:r w:rsidRPr="006869CC">
        <w:rPr>
          <w:lang w:val="mk-MK"/>
        </w:rPr>
        <w:t xml:space="preserve">мерки за елиминирање на неприфатливите ризици идентификувани во согласност со точката </w:t>
      </w:r>
      <w:r w:rsidR="00F54FFB">
        <w:rPr>
          <w:lang w:val="mk-MK"/>
        </w:rPr>
        <w:t>IS.I.OR</w:t>
      </w:r>
      <w:r w:rsidRPr="006869CC">
        <w:rPr>
          <w:lang w:val="mk-MK"/>
        </w:rPr>
        <w:t xml:space="preserve">.205, ги спроведува навремено и ја потврдува нивната континуирана ефективност. Овие мерки </w:t>
      </w:r>
      <w:r>
        <w:rPr>
          <w:lang w:val="mk-MK"/>
        </w:rPr>
        <w:t>ѝ</w:t>
      </w:r>
      <w:r w:rsidRPr="006869CC">
        <w:rPr>
          <w:lang w:val="mk-MK"/>
        </w:rPr>
        <w:t xml:space="preserve"> овозможуваат на организацијата да</w:t>
      </w:r>
      <w:r>
        <w:rPr>
          <w:lang w:val="mk-MK"/>
        </w:rPr>
        <w:t xml:space="preserve"> ги</w:t>
      </w:r>
      <w:r w:rsidRPr="006869CC">
        <w:rPr>
          <w:lang w:val="mk-MK"/>
        </w:rPr>
        <w:t>:</w:t>
      </w:r>
    </w:p>
    <w:p w14:paraId="5A6696D8" w14:textId="77777777" w:rsidR="00DF6FF5" w:rsidRDefault="00DF6FF5">
      <w:pPr>
        <w:pStyle w:val="ListParagraph"/>
        <w:numPr>
          <w:ilvl w:val="0"/>
          <w:numId w:val="31"/>
        </w:numPr>
        <w:tabs>
          <w:tab w:val="left" w:pos="426"/>
        </w:tabs>
        <w:spacing w:before="120" w:after="120" w:line="257" w:lineRule="auto"/>
        <w:contextualSpacing w:val="0"/>
        <w:jc w:val="both"/>
        <w:rPr>
          <w:lang w:val="mk-MK"/>
        </w:rPr>
      </w:pPr>
      <w:r w:rsidRPr="006869CC">
        <w:rPr>
          <w:lang w:val="mk-MK"/>
        </w:rPr>
        <w:t xml:space="preserve">контролира околностите </w:t>
      </w:r>
      <w:r>
        <w:rPr>
          <w:lang w:val="mk-MK"/>
        </w:rPr>
        <w:t>што</w:t>
      </w:r>
      <w:r w:rsidRPr="006869CC">
        <w:rPr>
          <w:lang w:val="mk-MK"/>
        </w:rPr>
        <w:t xml:space="preserve"> придонесуваат за вистинското појавување на сценариото за закана;</w:t>
      </w:r>
    </w:p>
    <w:p w14:paraId="2CB5C3B9" w14:textId="77777777" w:rsidR="00DF6FF5" w:rsidRDefault="00DF6FF5">
      <w:pPr>
        <w:pStyle w:val="ListParagraph"/>
        <w:numPr>
          <w:ilvl w:val="0"/>
          <w:numId w:val="31"/>
        </w:numPr>
        <w:tabs>
          <w:tab w:val="left" w:pos="426"/>
        </w:tabs>
        <w:spacing w:before="120" w:after="120" w:line="257" w:lineRule="auto"/>
        <w:contextualSpacing w:val="0"/>
        <w:jc w:val="both"/>
        <w:rPr>
          <w:lang w:val="mk-MK"/>
        </w:rPr>
      </w:pPr>
      <w:r w:rsidRPr="006869CC">
        <w:rPr>
          <w:lang w:val="mk-MK"/>
        </w:rPr>
        <w:t xml:space="preserve">ублажува последиците за </w:t>
      </w:r>
      <w:r>
        <w:rPr>
          <w:lang w:val="mk-MK"/>
        </w:rPr>
        <w:t xml:space="preserve">воздухопловната </w:t>
      </w:r>
      <w:r w:rsidRPr="006869CC">
        <w:rPr>
          <w:lang w:val="mk-MK"/>
        </w:rPr>
        <w:t>безбедност поврзани со појавата на сценарио за закана;</w:t>
      </w:r>
    </w:p>
    <w:p w14:paraId="54224F39" w14:textId="77777777" w:rsidR="00DF6FF5" w:rsidRPr="006869CC" w:rsidRDefault="00DF6FF5">
      <w:pPr>
        <w:pStyle w:val="ListParagraph"/>
        <w:numPr>
          <w:ilvl w:val="0"/>
          <w:numId w:val="31"/>
        </w:numPr>
        <w:tabs>
          <w:tab w:val="left" w:pos="426"/>
        </w:tabs>
        <w:spacing w:before="120" w:after="120" w:line="257" w:lineRule="auto"/>
        <w:contextualSpacing w:val="0"/>
        <w:jc w:val="both"/>
        <w:rPr>
          <w:lang w:val="mk-MK"/>
        </w:rPr>
      </w:pPr>
      <w:r w:rsidRPr="006869CC">
        <w:rPr>
          <w:lang w:val="mk-MK"/>
        </w:rPr>
        <w:t>избегнува ризици.</w:t>
      </w:r>
    </w:p>
    <w:p w14:paraId="43460E54" w14:textId="77777777" w:rsidR="00DF6FF5" w:rsidRPr="006869CC" w:rsidRDefault="00DF6FF5" w:rsidP="00F27D01">
      <w:pPr>
        <w:spacing w:before="120" w:after="120" w:line="257" w:lineRule="auto"/>
        <w:ind w:left="360"/>
        <w:jc w:val="both"/>
        <w:rPr>
          <w:lang w:val="mk-MK"/>
        </w:rPr>
      </w:pPr>
      <w:r w:rsidRPr="006869CC">
        <w:rPr>
          <w:lang w:val="mk-MK"/>
        </w:rPr>
        <w:t xml:space="preserve">Овие мерки не смеат да внесат нови неприфатливи ризици </w:t>
      </w:r>
      <w:r>
        <w:rPr>
          <w:lang w:val="mk-MK"/>
        </w:rPr>
        <w:t>по</w:t>
      </w:r>
      <w:r w:rsidRPr="006869CC">
        <w:rPr>
          <w:lang w:val="mk-MK"/>
        </w:rPr>
        <w:t xml:space="preserve"> </w:t>
      </w:r>
      <w:r>
        <w:rPr>
          <w:lang w:val="mk-MK"/>
        </w:rPr>
        <w:t xml:space="preserve">воздухопловната </w:t>
      </w:r>
      <w:r w:rsidRPr="006869CC">
        <w:rPr>
          <w:lang w:val="mk-MK"/>
        </w:rPr>
        <w:t>безбедност.</w:t>
      </w:r>
    </w:p>
    <w:p w14:paraId="71A09770" w14:textId="111D8FCA" w:rsidR="00DF6FF5" w:rsidRPr="006869CC" w:rsidRDefault="00DF6FF5" w:rsidP="00F27D01">
      <w:pPr>
        <w:spacing w:before="120" w:after="120" w:line="257" w:lineRule="auto"/>
        <w:ind w:left="360" w:hanging="360"/>
        <w:jc w:val="both"/>
        <w:rPr>
          <w:lang w:val="mk-MK"/>
        </w:rPr>
      </w:pPr>
      <w:r w:rsidRPr="006869CC">
        <w:rPr>
          <w:lang w:val="mk-MK"/>
        </w:rPr>
        <w:t>(б)</w:t>
      </w:r>
      <w:r>
        <w:rPr>
          <w:lang w:val="mk-MK"/>
        </w:rPr>
        <w:t xml:space="preserve"> </w:t>
      </w:r>
      <w:r>
        <w:rPr>
          <w:lang w:val="mk-MK"/>
        </w:rPr>
        <w:tab/>
      </w:r>
      <w:r w:rsidRPr="006869CC">
        <w:rPr>
          <w:lang w:val="mk-MK"/>
        </w:rPr>
        <w:t xml:space="preserve">Лицето наведено во точка </w:t>
      </w:r>
      <w:r w:rsidR="00F54FFB">
        <w:rPr>
          <w:lang w:val="mk-MK"/>
        </w:rPr>
        <w:t>IS.I.OR</w:t>
      </w:r>
      <w:r w:rsidRPr="006869CC">
        <w:rPr>
          <w:lang w:val="mk-MK"/>
        </w:rPr>
        <w:t>.240</w:t>
      </w:r>
      <w:r w:rsidR="00E8343F">
        <w:rPr>
          <w:lang w:val="mk-MK"/>
        </w:rPr>
        <w:t xml:space="preserve"> </w:t>
      </w:r>
      <w:r w:rsidRPr="006869CC">
        <w:rPr>
          <w:lang w:val="mk-MK"/>
        </w:rPr>
        <w:t xml:space="preserve">(а) и (б) и </w:t>
      </w:r>
      <w:r>
        <w:rPr>
          <w:lang w:val="mk-MK"/>
        </w:rPr>
        <w:t>останатиот</w:t>
      </w:r>
      <w:r w:rsidRPr="006869CC">
        <w:rPr>
          <w:lang w:val="mk-MK"/>
        </w:rPr>
        <w:t xml:space="preserve"> вклучен персонал </w:t>
      </w:r>
      <w:r>
        <w:rPr>
          <w:lang w:val="mk-MK"/>
        </w:rPr>
        <w:t xml:space="preserve">од </w:t>
      </w:r>
      <w:r w:rsidRPr="006869CC">
        <w:rPr>
          <w:lang w:val="mk-MK"/>
        </w:rPr>
        <w:t xml:space="preserve">организацијата се информирани за исходот од проценката на ризикот спроведена во согласност со точка </w:t>
      </w:r>
      <w:r w:rsidR="00F54FFB">
        <w:rPr>
          <w:lang w:val="mk-MK"/>
        </w:rPr>
        <w:t>IS.I.OR</w:t>
      </w:r>
      <w:r w:rsidRPr="006869CC">
        <w:rPr>
          <w:lang w:val="mk-MK"/>
        </w:rPr>
        <w:t>.205,</w:t>
      </w:r>
      <w:r>
        <w:rPr>
          <w:lang w:val="mk-MK"/>
        </w:rPr>
        <w:t xml:space="preserve"> за</w:t>
      </w:r>
      <w:r w:rsidRPr="006869CC">
        <w:rPr>
          <w:lang w:val="mk-MK"/>
        </w:rPr>
        <w:t xml:space="preserve"> соодветните сценарија за закана и </w:t>
      </w:r>
      <w:r>
        <w:rPr>
          <w:lang w:val="mk-MK"/>
        </w:rPr>
        <w:t xml:space="preserve">за </w:t>
      </w:r>
      <w:r w:rsidRPr="006869CC">
        <w:rPr>
          <w:lang w:val="mk-MK"/>
        </w:rPr>
        <w:t>мерките што треба да се спроведат.</w:t>
      </w:r>
    </w:p>
    <w:p w14:paraId="38DE853F" w14:textId="2207AF34" w:rsidR="00DF6FF5" w:rsidRPr="00CE4A09" w:rsidRDefault="00DF6FF5" w:rsidP="00F27D01">
      <w:pPr>
        <w:spacing w:before="120" w:after="120" w:line="257" w:lineRule="auto"/>
        <w:ind w:left="360"/>
        <w:jc w:val="both"/>
        <w:rPr>
          <w:lang w:val="mk-MK"/>
        </w:rPr>
      </w:pPr>
      <w:r w:rsidRPr="006869CC">
        <w:rPr>
          <w:lang w:val="mk-MK"/>
        </w:rPr>
        <w:t xml:space="preserve">Организацијата ги информира и организациите со кои има </w:t>
      </w:r>
      <w:r>
        <w:rPr>
          <w:lang w:val="mk-MK"/>
        </w:rPr>
        <w:t xml:space="preserve">соработка </w:t>
      </w:r>
      <w:r w:rsidRPr="006869CC">
        <w:rPr>
          <w:lang w:val="mk-MK"/>
        </w:rPr>
        <w:t xml:space="preserve">во согласност со </w:t>
      </w:r>
      <w:r w:rsidRPr="00CE4A09">
        <w:rPr>
          <w:lang w:val="mk-MK"/>
        </w:rPr>
        <w:t xml:space="preserve">точката </w:t>
      </w:r>
      <w:r w:rsidR="00F54FFB">
        <w:rPr>
          <w:lang w:val="mk-MK"/>
        </w:rPr>
        <w:t>IS.I.OR</w:t>
      </w:r>
      <w:r w:rsidRPr="00CE4A09">
        <w:rPr>
          <w:lang w:val="mk-MK"/>
        </w:rPr>
        <w:t xml:space="preserve">.205(б) за сите ризици </w:t>
      </w:r>
      <w:r>
        <w:rPr>
          <w:lang w:val="mk-MK"/>
        </w:rPr>
        <w:t>што</w:t>
      </w:r>
      <w:r w:rsidRPr="00CE4A09">
        <w:rPr>
          <w:lang w:val="mk-MK"/>
        </w:rPr>
        <w:t xml:space="preserve"> се заеднички и за двете организации.</w:t>
      </w:r>
    </w:p>
    <w:p w14:paraId="4BAA888B" w14:textId="71AFD27D" w:rsidR="00DF6FF5" w:rsidRPr="00CE4A09" w:rsidRDefault="00F54FFB" w:rsidP="00F27D01">
      <w:pPr>
        <w:spacing w:before="120" w:after="120" w:line="257" w:lineRule="auto"/>
        <w:jc w:val="both"/>
        <w:rPr>
          <w:lang w:val="mk-MK"/>
        </w:rPr>
      </w:pPr>
      <w:r>
        <w:rPr>
          <w:b/>
          <w:bCs/>
          <w:lang w:val="en-US"/>
        </w:rPr>
        <w:t>IS.I.OR</w:t>
      </w:r>
      <w:r w:rsidR="00DF6FF5" w:rsidRPr="00CE4A09">
        <w:rPr>
          <w:b/>
          <w:bCs/>
          <w:lang w:val="mk-MK"/>
        </w:rPr>
        <w:t>.21</w:t>
      </w:r>
      <w:r w:rsidR="00DF6FF5" w:rsidRPr="00CE4A09">
        <w:rPr>
          <w:b/>
          <w:bCs/>
          <w:lang w:val="en-US"/>
        </w:rPr>
        <w:t xml:space="preserve">5 </w:t>
      </w:r>
      <w:r w:rsidR="00DF6FF5">
        <w:rPr>
          <w:b/>
          <w:bCs/>
          <w:lang w:val="mk-MK"/>
        </w:rPr>
        <w:t xml:space="preserve">Внатрешен план </w:t>
      </w:r>
      <w:r w:rsidR="00DF6FF5" w:rsidRPr="00CE4A09">
        <w:rPr>
          <w:b/>
          <w:bCs/>
          <w:lang w:val="mk-MK"/>
        </w:rPr>
        <w:t>за известување за обезбедувањето на информациите</w:t>
      </w:r>
    </w:p>
    <w:p w14:paraId="68452159" w14:textId="6AD3A629" w:rsidR="00DF6FF5" w:rsidRPr="00CE4A09" w:rsidRDefault="00DF6FF5" w:rsidP="00F27D01">
      <w:pPr>
        <w:spacing w:before="120" w:after="120" w:line="257" w:lineRule="auto"/>
        <w:ind w:left="426" w:hanging="426"/>
        <w:jc w:val="both"/>
        <w:rPr>
          <w:lang w:val="mk-MK"/>
        </w:rPr>
      </w:pPr>
      <w:r w:rsidRPr="00CE4A09">
        <w:rPr>
          <w:lang w:val="mk-MK"/>
        </w:rPr>
        <w:t xml:space="preserve">(а) </w:t>
      </w:r>
      <w:r w:rsidRPr="00CE4A09">
        <w:rPr>
          <w:lang w:val="mk-MK"/>
        </w:rPr>
        <w:tab/>
        <w:t>Организацијата воспостав</w:t>
      </w:r>
      <w:r>
        <w:rPr>
          <w:lang w:val="mk-MK"/>
        </w:rPr>
        <w:t>ува</w:t>
      </w:r>
      <w:r w:rsidRPr="00CE4A09">
        <w:rPr>
          <w:lang w:val="mk-MK"/>
        </w:rPr>
        <w:t xml:space="preserve"> внатрешен </w:t>
      </w:r>
      <w:r>
        <w:rPr>
          <w:lang w:val="mk-MK"/>
        </w:rPr>
        <w:t xml:space="preserve">план </w:t>
      </w:r>
      <w:r w:rsidRPr="00CE4A09">
        <w:rPr>
          <w:lang w:val="mk-MK"/>
        </w:rPr>
        <w:t xml:space="preserve">за известување за собирање и проценка на настани поврзани со </w:t>
      </w:r>
      <w:r>
        <w:rPr>
          <w:lang w:val="mk-MK"/>
        </w:rPr>
        <w:t>обезбедувањето</w:t>
      </w:r>
      <w:r w:rsidRPr="00CE4A09">
        <w:rPr>
          <w:lang w:val="mk-MK"/>
        </w:rPr>
        <w:t xml:space="preserve"> на информациите, вклучувајќи ги и оние што треба да се пријават во согласност со точката </w:t>
      </w:r>
      <w:r w:rsidR="00F54FFB">
        <w:rPr>
          <w:lang w:val="mk-MK"/>
        </w:rPr>
        <w:t>IS.I.OR</w:t>
      </w:r>
      <w:r w:rsidRPr="00CE4A09">
        <w:rPr>
          <w:lang w:val="mk-MK"/>
        </w:rPr>
        <w:t>.230.</w:t>
      </w:r>
    </w:p>
    <w:p w14:paraId="3F1D3FE7" w14:textId="3F6D3AC6" w:rsidR="00DF6FF5" w:rsidRPr="00CE4A09" w:rsidRDefault="00DF6FF5" w:rsidP="00F27D01">
      <w:pPr>
        <w:spacing w:before="120" w:after="120" w:line="257" w:lineRule="auto"/>
        <w:ind w:left="426" w:hanging="426"/>
        <w:jc w:val="both"/>
        <w:rPr>
          <w:lang w:val="mk-MK"/>
        </w:rPr>
      </w:pPr>
      <w:r w:rsidRPr="00CE4A09">
        <w:rPr>
          <w:lang w:val="mk-MK"/>
        </w:rPr>
        <w:t xml:space="preserve">(б) </w:t>
      </w:r>
      <w:r w:rsidRPr="00CE4A09">
        <w:rPr>
          <w:lang w:val="mk-MK"/>
        </w:rPr>
        <w:tab/>
        <w:t xml:space="preserve">Овој </w:t>
      </w:r>
      <w:r>
        <w:rPr>
          <w:lang w:val="mk-MK"/>
        </w:rPr>
        <w:t>план</w:t>
      </w:r>
      <w:r w:rsidRPr="00CE4A09">
        <w:rPr>
          <w:lang w:val="mk-MK"/>
        </w:rPr>
        <w:t xml:space="preserve"> и процедура</w:t>
      </w:r>
      <w:r>
        <w:rPr>
          <w:lang w:val="mk-MK"/>
        </w:rPr>
        <w:t>та</w:t>
      </w:r>
      <w:r w:rsidRPr="00CE4A09">
        <w:rPr>
          <w:lang w:val="mk-MK"/>
        </w:rPr>
        <w:t xml:space="preserve"> од точката </w:t>
      </w:r>
      <w:r w:rsidR="00F54FFB">
        <w:rPr>
          <w:lang w:val="mk-MK"/>
        </w:rPr>
        <w:t>IS.I.OR</w:t>
      </w:r>
      <w:r w:rsidRPr="00CE4A09">
        <w:rPr>
          <w:lang w:val="mk-MK"/>
        </w:rPr>
        <w:t xml:space="preserve">.220 </w:t>
      </w:r>
      <w:r>
        <w:rPr>
          <w:lang w:val="mk-MK"/>
        </w:rPr>
        <w:t>ѝ</w:t>
      </w:r>
      <w:r w:rsidRPr="00CE4A09">
        <w:rPr>
          <w:lang w:val="mk-MK"/>
        </w:rPr>
        <w:t xml:space="preserve"> овозможуваат на организацијата</w:t>
      </w:r>
      <w:r>
        <w:rPr>
          <w:lang w:val="mk-MK"/>
        </w:rPr>
        <w:t xml:space="preserve"> да</w:t>
      </w:r>
      <w:r w:rsidRPr="00CE4A09">
        <w:rPr>
          <w:lang w:val="mk-MK"/>
        </w:rPr>
        <w:t>:</w:t>
      </w:r>
    </w:p>
    <w:p w14:paraId="60296253" w14:textId="77777777" w:rsidR="00DF6FF5" w:rsidRDefault="00DF6FF5">
      <w:pPr>
        <w:pStyle w:val="ListParagraph"/>
        <w:numPr>
          <w:ilvl w:val="0"/>
          <w:numId w:val="14"/>
        </w:numPr>
        <w:spacing w:before="120" w:after="120" w:line="257" w:lineRule="auto"/>
        <w:contextualSpacing w:val="0"/>
        <w:jc w:val="both"/>
        <w:rPr>
          <w:lang w:val="mk-MK"/>
        </w:rPr>
      </w:pPr>
      <w:r w:rsidRPr="00CE4A09">
        <w:rPr>
          <w:lang w:val="mk-MK"/>
        </w:rPr>
        <w:t xml:space="preserve">идентификува </w:t>
      </w:r>
      <w:r>
        <w:rPr>
          <w:lang w:val="mk-MK"/>
        </w:rPr>
        <w:t xml:space="preserve">кои од </w:t>
      </w:r>
      <w:r w:rsidRPr="00CE4A09">
        <w:rPr>
          <w:lang w:val="mk-MK"/>
        </w:rPr>
        <w:t>настаните пријавени</w:t>
      </w:r>
      <w:r w:rsidRPr="00846A75">
        <w:rPr>
          <w:lang w:val="mk-MK"/>
        </w:rPr>
        <w:t xml:space="preserve"> во согласност со </w:t>
      </w:r>
      <w:r>
        <w:rPr>
          <w:lang w:val="mk-MK"/>
        </w:rPr>
        <w:t xml:space="preserve">точката </w:t>
      </w:r>
      <w:r w:rsidRPr="00846A75">
        <w:rPr>
          <w:lang w:val="mk-MK"/>
        </w:rPr>
        <w:t xml:space="preserve">(а) се сметаат за инциденти или </w:t>
      </w:r>
      <w:r>
        <w:rPr>
          <w:lang w:val="mk-MK"/>
        </w:rPr>
        <w:t>пропусти</w:t>
      </w:r>
      <w:r w:rsidRPr="00846A75">
        <w:rPr>
          <w:lang w:val="mk-MK"/>
        </w:rPr>
        <w:t xml:space="preserve"> поврзани со </w:t>
      </w:r>
      <w:r>
        <w:rPr>
          <w:lang w:val="mk-MK"/>
        </w:rPr>
        <w:t>обезбедувањето</w:t>
      </w:r>
      <w:r w:rsidRPr="00846A75">
        <w:rPr>
          <w:lang w:val="mk-MK"/>
        </w:rPr>
        <w:t xml:space="preserve"> на информациите </w:t>
      </w:r>
      <w:r>
        <w:rPr>
          <w:lang w:val="mk-MK"/>
        </w:rPr>
        <w:t xml:space="preserve">што </w:t>
      </w:r>
      <w:r w:rsidRPr="00846A75">
        <w:rPr>
          <w:lang w:val="mk-MK"/>
        </w:rPr>
        <w:t xml:space="preserve">можат да влијаат на </w:t>
      </w:r>
      <w:r>
        <w:rPr>
          <w:lang w:val="mk-MK"/>
        </w:rPr>
        <w:t xml:space="preserve">воздухопловната </w:t>
      </w:r>
      <w:r w:rsidRPr="00846A75">
        <w:rPr>
          <w:lang w:val="mk-MK"/>
        </w:rPr>
        <w:t>безбедност;</w:t>
      </w:r>
    </w:p>
    <w:p w14:paraId="2EADE916" w14:textId="5A404F1D" w:rsidR="00DF6FF5" w:rsidRDefault="00DF6FF5">
      <w:pPr>
        <w:pStyle w:val="ListParagraph"/>
        <w:numPr>
          <w:ilvl w:val="0"/>
          <w:numId w:val="14"/>
        </w:numPr>
        <w:spacing w:before="120" w:after="120" w:line="257" w:lineRule="auto"/>
        <w:contextualSpacing w:val="0"/>
        <w:jc w:val="both"/>
        <w:rPr>
          <w:lang w:val="mk-MK"/>
        </w:rPr>
      </w:pPr>
      <w:r w:rsidRPr="00846A75">
        <w:rPr>
          <w:lang w:val="mk-MK"/>
        </w:rPr>
        <w:t>идентификува причините</w:t>
      </w:r>
      <w:r>
        <w:rPr>
          <w:lang w:val="mk-MK"/>
        </w:rPr>
        <w:t xml:space="preserve"> з</w:t>
      </w:r>
      <w:r w:rsidRPr="00846A75">
        <w:rPr>
          <w:lang w:val="mk-MK"/>
        </w:rPr>
        <w:t xml:space="preserve">а инцидентите и </w:t>
      </w:r>
      <w:r>
        <w:rPr>
          <w:lang w:val="mk-MK"/>
        </w:rPr>
        <w:t xml:space="preserve">пропустите </w:t>
      </w:r>
      <w:r w:rsidRPr="00846A75">
        <w:rPr>
          <w:lang w:val="mk-MK"/>
        </w:rPr>
        <w:t xml:space="preserve">поврзани со </w:t>
      </w:r>
      <w:r>
        <w:rPr>
          <w:lang w:val="mk-MK"/>
        </w:rPr>
        <w:t xml:space="preserve">обезбедувањето </w:t>
      </w:r>
      <w:r w:rsidRPr="00846A75">
        <w:rPr>
          <w:lang w:val="mk-MK"/>
        </w:rPr>
        <w:t xml:space="preserve">на информациите идентификувани во согласност со точка </w:t>
      </w:r>
      <w:r>
        <w:rPr>
          <w:lang w:val="mk-MK"/>
        </w:rPr>
        <w:t>(</w:t>
      </w:r>
      <w:r w:rsidRPr="00846A75">
        <w:rPr>
          <w:lang w:val="mk-MK"/>
        </w:rPr>
        <w:t>1</w:t>
      </w:r>
      <w:r>
        <w:rPr>
          <w:lang w:val="mk-MK"/>
        </w:rPr>
        <w:t>), како и</w:t>
      </w:r>
      <w:r w:rsidRPr="00846A75">
        <w:rPr>
          <w:lang w:val="mk-MK"/>
        </w:rPr>
        <w:t xml:space="preserve"> факторите </w:t>
      </w:r>
      <w:r>
        <w:rPr>
          <w:lang w:val="mk-MK"/>
        </w:rPr>
        <w:t xml:space="preserve">што доведуваат до нивното настанување, </w:t>
      </w:r>
      <w:r w:rsidRPr="00846A75">
        <w:rPr>
          <w:lang w:val="mk-MK"/>
        </w:rPr>
        <w:t xml:space="preserve"> </w:t>
      </w:r>
      <w:r>
        <w:rPr>
          <w:lang w:val="mk-MK"/>
        </w:rPr>
        <w:t xml:space="preserve">и </w:t>
      </w:r>
      <w:r w:rsidRPr="00846A75">
        <w:rPr>
          <w:lang w:val="mk-MK"/>
        </w:rPr>
        <w:t xml:space="preserve">справување со нив во рамките на процесот на управување со ризик </w:t>
      </w:r>
      <w:r>
        <w:rPr>
          <w:lang w:val="mk-MK"/>
        </w:rPr>
        <w:t xml:space="preserve">врз обезбедувањето </w:t>
      </w:r>
      <w:r w:rsidRPr="00846A75">
        <w:rPr>
          <w:lang w:val="mk-MK"/>
        </w:rPr>
        <w:t xml:space="preserve">на информациите во согласност со точките </w:t>
      </w:r>
      <w:r w:rsidR="00F54FFB">
        <w:rPr>
          <w:lang w:val="mk-MK"/>
        </w:rPr>
        <w:t>IS.I.OR</w:t>
      </w:r>
      <w:r w:rsidRPr="00846A75">
        <w:rPr>
          <w:lang w:val="mk-MK"/>
        </w:rPr>
        <w:t xml:space="preserve">.205 и </w:t>
      </w:r>
      <w:r w:rsidR="00F54FFB">
        <w:rPr>
          <w:lang w:val="mk-MK"/>
        </w:rPr>
        <w:t>IS.I.OR</w:t>
      </w:r>
      <w:r w:rsidRPr="00846A75">
        <w:rPr>
          <w:lang w:val="mk-MK"/>
        </w:rPr>
        <w:t>.220;</w:t>
      </w:r>
    </w:p>
    <w:p w14:paraId="60D3D026" w14:textId="77777777" w:rsidR="00DF6FF5" w:rsidRDefault="00DF6FF5">
      <w:pPr>
        <w:pStyle w:val="ListParagraph"/>
        <w:numPr>
          <w:ilvl w:val="0"/>
          <w:numId w:val="14"/>
        </w:numPr>
        <w:spacing w:before="120" w:after="120" w:line="257" w:lineRule="auto"/>
        <w:contextualSpacing w:val="0"/>
        <w:jc w:val="both"/>
        <w:rPr>
          <w:lang w:val="mk-MK"/>
        </w:rPr>
      </w:pPr>
      <w:r>
        <w:rPr>
          <w:lang w:val="mk-MK"/>
        </w:rPr>
        <w:t xml:space="preserve">гарантира </w:t>
      </w:r>
      <w:r w:rsidRPr="00846A75">
        <w:rPr>
          <w:lang w:val="mk-MK"/>
        </w:rPr>
        <w:t>проценка на сите познати и релевантни информации поврзани со инциденти</w:t>
      </w:r>
      <w:r>
        <w:rPr>
          <w:lang w:val="mk-MK"/>
        </w:rPr>
        <w:t>те</w:t>
      </w:r>
      <w:r w:rsidRPr="00846A75">
        <w:rPr>
          <w:lang w:val="mk-MK"/>
        </w:rPr>
        <w:t xml:space="preserve"> и </w:t>
      </w:r>
      <w:r>
        <w:rPr>
          <w:lang w:val="mk-MK"/>
        </w:rPr>
        <w:t xml:space="preserve">пропустите </w:t>
      </w:r>
      <w:r w:rsidRPr="00846A75">
        <w:rPr>
          <w:lang w:val="mk-MK"/>
        </w:rPr>
        <w:t xml:space="preserve">поврзани со </w:t>
      </w:r>
      <w:r>
        <w:rPr>
          <w:lang w:val="mk-MK"/>
        </w:rPr>
        <w:t xml:space="preserve">обезбедувањето </w:t>
      </w:r>
      <w:r w:rsidRPr="00846A75">
        <w:rPr>
          <w:lang w:val="mk-MK"/>
        </w:rPr>
        <w:t xml:space="preserve">на информациите и идентификувани во согласност со точка </w:t>
      </w:r>
      <w:r>
        <w:rPr>
          <w:lang w:val="mk-MK"/>
        </w:rPr>
        <w:t>(</w:t>
      </w:r>
      <w:r w:rsidRPr="00846A75">
        <w:rPr>
          <w:lang w:val="mk-MK"/>
        </w:rPr>
        <w:t>1</w:t>
      </w:r>
      <w:r>
        <w:rPr>
          <w:lang w:val="mk-MK"/>
        </w:rPr>
        <w:t>)</w:t>
      </w:r>
      <w:r w:rsidRPr="00846A75">
        <w:rPr>
          <w:lang w:val="mk-MK"/>
        </w:rPr>
        <w:t>;</w:t>
      </w:r>
    </w:p>
    <w:p w14:paraId="38E535DF" w14:textId="77777777" w:rsidR="00DF6FF5" w:rsidRPr="00683BDA" w:rsidRDefault="00DF6FF5">
      <w:pPr>
        <w:pStyle w:val="ListParagraph"/>
        <w:numPr>
          <w:ilvl w:val="0"/>
          <w:numId w:val="14"/>
        </w:numPr>
        <w:spacing w:before="120" w:after="120" w:line="257" w:lineRule="auto"/>
        <w:contextualSpacing w:val="0"/>
        <w:jc w:val="both"/>
        <w:rPr>
          <w:lang w:val="mk-MK"/>
        </w:rPr>
      </w:pPr>
      <w:r>
        <w:rPr>
          <w:lang w:val="mk-MK"/>
        </w:rPr>
        <w:t xml:space="preserve">гарантира </w:t>
      </w:r>
      <w:r w:rsidRPr="00683BDA">
        <w:rPr>
          <w:lang w:val="mk-MK"/>
        </w:rPr>
        <w:t>примена на методот за внатрешна дистрибуција на информации по потреба.</w:t>
      </w:r>
    </w:p>
    <w:p w14:paraId="4C506D59" w14:textId="77777777" w:rsidR="00DF6FF5" w:rsidRPr="00683BDA" w:rsidRDefault="00DF6FF5" w:rsidP="00F27D01">
      <w:pPr>
        <w:spacing w:before="120" w:after="120" w:line="257" w:lineRule="auto"/>
        <w:ind w:left="360" w:hanging="360"/>
        <w:jc w:val="both"/>
        <w:rPr>
          <w:lang w:val="mk-MK"/>
        </w:rPr>
      </w:pPr>
      <w:r w:rsidRPr="00683BDA">
        <w:rPr>
          <w:lang w:val="mk-MK"/>
        </w:rPr>
        <w:t>(в)</w:t>
      </w:r>
      <w:r>
        <w:rPr>
          <w:lang w:val="mk-MK"/>
        </w:rPr>
        <w:t xml:space="preserve"> </w:t>
      </w:r>
      <w:r>
        <w:rPr>
          <w:lang w:val="mk-MK"/>
        </w:rPr>
        <w:tab/>
      </w:r>
      <w:r w:rsidRPr="00683BDA">
        <w:rPr>
          <w:lang w:val="mk-MK"/>
        </w:rPr>
        <w:t xml:space="preserve">Секоја договорна организација која може да ја изложи организацијата на ризици </w:t>
      </w:r>
      <w:r>
        <w:rPr>
          <w:lang w:val="mk-MK"/>
        </w:rPr>
        <w:t>врз</w:t>
      </w:r>
      <w:r w:rsidRPr="00683BDA">
        <w:rPr>
          <w:lang w:val="mk-MK"/>
        </w:rPr>
        <w:t xml:space="preserve"> </w:t>
      </w:r>
      <w:r>
        <w:rPr>
          <w:lang w:val="mk-MK"/>
        </w:rPr>
        <w:t>обезбедувањето</w:t>
      </w:r>
      <w:r w:rsidRPr="00683BDA">
        <w:rPr>
          <w:lang w:val="mk-MK"/>
        </w:rPr>
        <w:t xml:space="preserve"> на информациите што би можеле да влијаат </w:t>
      </w:r>
      <w:r>
        <w:rPr>
          <w:lang w:val="mk-MK"/>
        </w:rPr>
        <w:t xml:space="preserve">врз воздухопловната </w:t>
      </w:r>
      <w:r w:rsidRPr="00683BDA">
        <w:rPr>
          <w:lang w:val="mk-MK"/>
        </w:rPr>
        <w:t xml:space="preserve"> безбедност мора да пријави настани поврзани со </w:t>
      </w:r>
      <w:r>
        <w:rPr>
          <w:lang w:val="mk-MK"/>
        </w:rPr>
        <w:t xml:space="preserve">обезбедувањето </w:t>
      </w:r>
      <w:r w:rsidRPr="00683BDA">
        <w:rPr>
          <w:lang w:val="mk-MK"/>
        </w:rPr>
        <w:t xml:space="preserve">на информациите до организацијата. Овие извештаи се поднесуваат користејќи ги процедурите утврдени во посебни договорни аранжмани и се оценуваат во согласност со </w:t>
      </w:r>
      <w:r>
        <w:rPr>
          <w:lang w:val="mk-MK"/>
        </w:rPr>
        <w:t>точката</w:t>
      </w:r>
      <w:r w:rsidRPr="00683BDA">
        <w:rPr>
          <w:lang w:val="mk-MK"/>
        </w:rPr>
        <w:t xml:space="preserve"> (б).</w:t>
      </w:r>
    </w:p>
    <w:p w14:paraId="447FD828" w14:textId="77777777" w:rsidR="00DF6FF5" w:rsidRPr="00683BDA" w:rsidRDefault="00DF6FF5" w:rsidP="00F27D01">
      <w:pPr>
        <w:spacing w:before="120" w:after="120" w:line="257" w:lineRule="auto"/>
        <w:ind w:left="360" w:hanging="360"/>
        <w:jc w:val="both"/>
        <w:rPr>
          <w:lang w:val="mk-MK"/>
        </w:rPr>
      </w:pPr>
      <w:r w:rsidRPr="00683BDA">
        <w:rPr>
          <w:lang w:val="mk-MK"/>
        </w:rPr>
        <w:t>(г)</w:t>
      </w:r>
      <w:r>
        <w:rPr>
          <w:lang w:val="mk-MK"/>
        </w:rPr>
        <w:tab/>
      </w:r>
      <w:r w:rsidRPr="00683BDA">
        <w:rPr>
          <w:lang w:val="mk-MK"/>
        </w:rPr>
        <w:t xml:space="preserve">Организацијата соработува во истрагите со која било друга организација која значително придонесува за </w:t>
      </w:r>
      <w:r>
        <w:rPr>
          <w:lang w:val="mk-MK"/>
        </w:rPr>
        <w:t>обезбедувањето</w:t>
      </w:r>
      <w:r w:rsidRPr="00683BDA">
        <w:rPr>
          <w:lang w:val="mk-MK"/>
        </w:rPr>
        <w:t xml:space="preserve"> на информациите </w:t>
      </w:r>
      <w:r>
        <w:rPr>
          <w:lang w:val="mk-MK"/>
        </w:rPr>
        <w:t>од</w:t>
      </w:r>
      <w:r w:rsidRPr="00683BDA">
        <w:rPr>
          <w:lang w:val="mk-MK"/>
        </w:rPr>
        <w:t xml:space="preserve"> нејзините сопствени активности.</w:t>
      </w:r>
    </w:p>
    <w:p w14:paraId="779454CA" w14:textId="77777777" w:rsidR="00DF6FF5" w:rsidRDefault="00DF6FF5" w:rsidP="00F27D01">
      <w:pPr>
        <w:spacing w:before="120" w:after="120" w:line="257" w:lineRule="auto"/>
        <w:ind w:left="360" w:hanging="360"/>
        <w:jc w:val="both"/>
        <w:rPr>
          <w:lang w:val="mk-MK"/>
        </w:rPr>
      </w:pPr>
      <w:r w:rsidRPr="00683BDA">
        <w:rPr>
          <w:lang w:val="mk-MK"/>
        </w:rPr>
        <w:t>(д)</w:t>
      </w:r>
      <w:r>
        <w:rPr>
          <w:lang w:val="mk-MK"/>
        </w:rPr>
        <w:tab/>
      </w:r>
      <w:r w:rsidRPr="00683BDA">
        <w:rPr>
          <w:lang w:val="mk-MK"/>
        </w:rPr>
        <w:t xml:space="preserve">Организацијата може да го интегрира овој </w:t>
      </w:r>
      <w:r>
        <w:rPr>
          <w:lang w:val="mk-MK"/>
        </w:rPr>
        <w:t>план</w:t>
      </w:r>
      <w:r w:rsidRPr="00683BDA">
        <w:rPr>
          <w:lang w:val="mk-MK"/>
        </w:rPr>
        <w:t xml:space="preserve"> за известување со други</w:t>
      </w:r>
      <w:r>
        <w:rPr>
          <w:lang w:val="mk-MK"/>
        </w:rPr>
        <w:t>те</w:t>
      </w:r>
      <w:r w:rsidRPr="00683BDA">
        <w:rPr>
          <w:lang w:val="mk-MK"/>
        </w:rPr>
        <w:t xml:space="preserve"> </w:t>
      </w:r>
      <w:r>
        <w:rPr>
          <w:lang w:val="mk-MK"/>
        </w:rPr>
        <w:t>планови</w:t>
      </w:r>
      <w:r w:rsidRPr="00683BDA">
        <w:rPr>
          <w:lang w:val="mk-MK"/>
        </w:rPr>
        <w:t xml:space="preserve"> за известување што веќе ги има имплементирано.</w:t>
      </w:r>
    </w:p>
    <w:p w14:paraId="1085B68E" w14:textId="4501EC46" w:rsidR="00DF6FF5" w:rsidRPr="009818B4" w:rsidRDefault="00F54FFB" w:rsidP="00F27D01">
      <w:pPr>
        <w:spacing w:before="120" w:after="120" w:line="257" w:lineRule="auto"/>
        <w:jc w:val="both"/>
        <w:rPr>
          <w:b/>
          <w:bCs/>
          <w:lang w:val="mk-MK"/>
        </w:rPr>
      </w:pPr>
      <w:r>
        <w:rPr>
          <w:b/>
          <w:bCs/>
          <w:lang w:val="en-US"/>
        </w:rPr>
        <w:t>IS.I.OR</w:t>
      </w:r>
      <w:r w:rsidR="00DF6FF5" w:rsidRPr="009818B4">
        <w:rPr>
          <w:b/>
          <w:bCs/>
          <w:lang w:val="mk-MK"/>
        </w:rPr>
        <w:t>.220 Инциденти поврзани со обезбедувањето на информациите - откривање, одговор и обновување</w:t>
      </w:r>
    </w:p>
    <w:p w14:paraId="74B93216" w14:textId="17D697E5" w:rsidR="00DF6FF5" w:rsidRDefault="00DF6FF5" w:rsidP="00F27D01">
      <w:pPr>
        <w:spacing w:before="120" w:after="120" w:line="257" w:lineRule="auto"/>
        <w:ind w:left="360" w:hanging="360"/>
        <w:jc w:val="both"/>
        <w:rPr>
          <w:lang w:val="mk-MK"/>
        </w:rPr>
      </w:pPr>
      <w:r w:rsidRPr="009818B4">
        <w:rPr>
          <w:lang w:val="mk-MK"/>
        </w:rPr>
        <w:t>(</w:t>
      </w:r>
      <w:r>
        <w:rPr>
          <w:lang w:val="mk-MK"/>
        </w:rPr>
        <w:t>а</w:t>
      </w:r>
      <w:r w:rsidRPr="009818B4">
        <w:rPr>
          <w:lang w:val="mk-MK"/>
        </w:rPr>
        <w:t>)</w:t>
      </w:r>
      <w:r>
        <w:rPr>
          <w:lang w:val="mk-MK"/>
        </w:rPr>
        <w:t xml:space="preserve"> </w:t>
      </w:r>
      <w:r>
        <w:rPr>
          <w:lang w:val="mk-MK"/>
        </w:rPr>
        <w:tab/>
      </w:r>
      <w:r w:rsidRPr="009818B4">
        <w:rPr>
          <w:lang w:val="mk-MK"/>
        </w:rPr>
        <w:t xml:space="preserve">Врз основа на резултатите од проценката на ризикот спроведена во согласност со точката </w:t>
      </w:r>
      <w:r w:rsidR="00F54FFB">
        <w:rPr>
          <w:lang w:val="mk-MK"/>
        </w:rPr>
        <w:t>IS.I.OR</w:t>
      </w:r>
      <w:r w:rsidRPr="009818B4">
        <w:rPr>
          <w:lang w:val="mk-MK"/>
        </w:rPr>
        <w:t xml:space="preserve">.205 и </w:t>
      </w:r>
      <w:r>
        <w:rPr>
          <w:lang w:val="mk-MK"/>
        </w:rPr>
        <w:t xml:space="preserve">резултатите </w:t>
      </w:r>
      <w:r w:rsidRPr="009818B4">
        <w:rPr>
          <w:lang w:val="mk-MK"/>
        </w:rPr>
        <w:t xml:space="preserve">од управувањето со ризик спроведено во согласност со точката </w:t>
      </w:r>
      <w:r w:rsidR="00F54FFB">
        <w:rPr>
          <w:lang w:val="mk-MK"/>
        </w:rPr>
        <w:t>IS.I.OR</w:t>
      </w:r>
      <w:r w:rsidRPr="009818B4">
        <w:rPr>
          <w:lang w:val="mk-MK"/>
        </w:rPr>
        <w:t xml:space="preserve">.210, организацијата спроведува мерки за откривање </w:t>
      </w:r>
      <w:r>
        <w:rPr>
          <w:lang w:val="mk-MK"/>
        </w:rPr>
        <w:t xml:space="preserve">на </w:t>
      </w:r>
      <w:r w:rsidRPr="009818B4">
        <w:rPr>
          <w:lang w:val="mk-MK"/>
        </w:rPr>
        <w:t xml:space="preserve">инциденти и </w:t>
      </w:r>
      <w:r>
        <w:rPr>
          <w:lang w:val="mk-MK"/>
        </w:rPr>
        <w:t xml:space="preserve">пропусти </w:t>
      </w:r>
      <w:r w:rsidRPr="009818B4">
        <w:rPr>
          <w:lang w:val="mk-MK"/>
        </w:rPr>
        <w:t xml:space="preserve">што укажуваат </w:t>
      </w:r>
      <w:r>
        <w:rPr>
          <w:lang w:val="mk-MK"/>
        </w:rPr>
        <w:t xml:space="preserve">на </w:t>
      </w:r>
      <w:r w:rsidRPr="009818B4">
        <w:rPr>
          <w:lang w:val="mk-MK"/>
        </w:rPr>
        <w:t xml:space="preserve">можната појава на неприфатливи ризици и </w:t>
      </w:r>
      <w:r>
        <w:rPr>
          <w:lang w:val="mk-MK"/>
        </w:rPr>
        <w:t>што</w:t>
      </w:r>
      <w:r w:rsidRPr="009818B4">
        <w:rPr>
          <w:lang w:val="mk-MK"/>
        </w:rPr>
        <w:t xml:space="preserve"> би можеле да влијаат </w:t>
      </w:r>
      <w:r>
        <w:rPr>
          <w:lang w:val="mk-MK"/>
        </w:rPr>
        <w:t xml:space="preserve">врз </w:t>
      </w:r>
      <w:r w:rsidRPr="009818B4">
        <w:rPr>
          <w:lang w:val="mk-MK"/>
        </w:rPr>
        <w:t xml:space="preserve"> </w:t>
      </w:r>
      <w:r>
        <w:rPr>
          <w:lang w:val="mk-MK"/>
        </w:rPr>
        <w:t xml:space="preserve">воздухопловната </w:t>
      </w:r>
      <w:r w:rsidRPr="009818B4">
        <w:rPr>
          <w:lang w:val="mk-MK"/>
        </w:rPr>
        <w:t xml:space="preserve">безбедност. Овие мерки </w:t>
      </w:r>
      <w:r>
        <w:rPr>
          <w:lang w:val="mk-MK"/>
        </w:rPr>
        <w:t>за откривање ѝ</w:t>
      </w:r>
      <w:r w:rsidRPr="009818B4">
        <w:rPr>
          <w:lang w:val="mk-MK"/>
        </w:rPr>
        <w:t xml:space="preserve"> овозможуваат на организацијата да</w:t>
      </w:r>
      <w:r>
        <w:rPr>
          <w:lang w:val="mk-MK"/>
        </w:rPr>
        <w:t xml:space="preserve"> ги</w:t>
      </w:r>
      <w:r w:rsidRPr="009818B4">
        <w:rPr>
          <w:lang w:val="mk-MK"/>
        </w:rPr>
        <w:t>:</w:t>
      </w:r>
    </w:p>
    <w:p w14:paraId="7FC36149" w14:textId="77777777" w:rsidR="00DF6FF5" w:rsidRDefault="00DF6FF5" w:rsidP="00E8343F">
      <w:pPr>
        <w:pStyle w:val="ListParagraph"/>
        <w:numPr>
          <w:ilvl w:val="0"/>
          <w:numId w:val="60"/>
        </w:numPr>
        <w:spacing w:before="120" w:after="120" w:line="257" w:lineRule="auto"/>
        <w:contextualSpacing w:val="0"/>
        <w:jc w:val="both"/>
        <w:rPr>
          <w:lang w:val="mk-MK"/>
        </w:rPr>
      </w:pPr>
      <w:r w:rsidRPr="009818B4">
        <w:rPr>
          <w:lang w:val="mk-MK"/>
        </w:rPr>
        <w:t xml:space="preserve">идентификува отстапувањата од претходно утврдените основни вредности на </w:t>
      </w:r>
      <w:r>
        <w:rPr>
          <w:lang w:val="mk-MK"/>
        </w:rPr>
        <w:t>перформансите</w:t>
      </w:r>
      <w:r w:rsidRPr="009818B4">
        <w:rPr>
          <w:lang w:val="mk-MK"/>
        </w:rPr>
        <w:t>;</w:t>
      </w:r>
    </w:p>
    <w:p w14:paraId="057831EC" w14:textId="77777777" w:rsidR="00DF6FF5" w:rsidRPr="007F6B0D" w:rsidRDefault="00DF6FF5" w:rsidP="00E8343F">
      <w:pPr>
        <w:pStyle w:val="ListParagraph"/>
        <w:numPr>
          <w:ilvl w:val="0"/>
          <w:numId w:val="60"/>
        </w:numPr>
        <w:spacing w:before="120" w:after="120" w:line="257" w:lineRule="auto"/>
        <w:contextualSpacing w:val="0"/>
        <w:jc w:val="both"/>
        <w:rPr>
          <w:lang w:val="mk-MK"/>
        </w:rPr>
      </w:pPr>
      <w:r w:rsidRPr="007F6B0D">
        <w:rPr>
          <w:lang w:val="mk-MK"/>
        </w:rPr>
        <w:t>активира предупредувањата за примена на соодветни мерки за одговор</w:t>
      </w:r>
      <w:r>
        <w:rPr>
          <w:lang w:val="mk-MK"/>
        </w:rPr>
        <w:t>,</w:t>
      </w:r>
      <w:r w:rsidRPr="007F6B0D">
        <w:rPr>
          <w:lang w:val="mk-MK"/>
        </w:rPr>
        <w:t xml:space="preserve"> во случај на какво било отстапување.</w:t>
      </w:r>
    </w:p>
    <w:p w14:paraId="6F1FDCB6" w14:textId="77777777" w:rsidR="00DF6FF5" w:rsidRPr="000072D2" w:rsidRDefault="00DF6FF5" w:rsidP="00F27D01">
      <w:pPr>
        <w:spacing w:before="120" w:after="120" w:line="257" w:lineRule="auto"/>
        <w:ind w:left="360" w:hanging="357"/>
        <w:jc w:val="both"/>
        <w:rPr>
          <w:lang w:val="mk-MK"/>
        </w:rPr>
      </w:pPr>
      <w:r w:rsidRPr="009818B4">
        <w:rPr>
          <w:lang w:val="mk-MK"/>
        </w:rPr>
        <w:t>(б)</w:t>
      </w:r>
      <w:r>
        <w:rPr>
          <w:lang w:val="mk-MK"/>
        </w:rPr>
        <w:tab/>
      </w:r>
      <w:r w:rsidRPr="000072D2">
        <w:rPr>
          <w:lang w:val="mk-MK"/>
        </w:rPr>
        <w:t xml:space="preserve">Организацијата имплементира мерки за одговор на сите состојби на настанот идентификувани во точката (а) што можат да </w:t>
      </w:r>
      <w:r>
        <w:rPr>
          <w:lang w:val="mk-MK"/>
        </w:rPr>
        <w:t>придонесат</w:t>
      </w:r>
      <w:r w:rsidRPr="000072D2">
        <w:rPr>
          <w:lang w:val="mk-MK"/>
        </w:rPr>
        <w:t xml:space="preserve"> или да </w:t>
      </w:r>
      <w:r>
        <w:rPr>
          <w:lang w:val="mk-MK"/>
        </w:rPr>
        <w:t xml:space="preserve">придонеле да се појави </w:t>
      </w:r>
      <w:r w:rsidRPr="000072D2">
        <w:rPr>
          <w:lang w:val="mk-MK"/>
        </w:rPr>
        <w:t>инцидент поврзан со обезбедувањето на информациите. Овие мерки за одговор ѝ овозможуваат на организацијата да:</w:t>
      </w:r>
    </w:p>
    <w:p w14:paraId="346311E0" w14:textId="77777777" w:rsidR="00DF6FF5" w:rsidRPr="000072D2" w:rsidRDefault="00DF6FF5" w:rsidP="00E8343F">
      <w:pPr>
        <w:pStyle w:val="ListParagraph"/>
        <w:numPr>
          <w:ilvl w:val="0"/>
          <w:numId w:val="61"/>
        </w:numPr>
        <w:spacing w:before="120" w:after="120" w:line="257" w:lineRule="auto"/>
        <w:contextualSpacing w:val="0"/>
        <w:jc w:val="both"/>
        <w:rPr>
          <w:lang w:val="mk-MK"/>
        </w:rPr>
      </w:pPr>
      <w:r w:rsidRPr="000072D2">
        <w:rPr>
          <w:lang w:val="mk-MK"/>
        </w:rPr>
        <w:t xml:space="preserve">иницира реакција на предупредувањата од </w:t>
      </w:r>
      <w:r>
        <w:rPr>
          <w:lang w:val="mk-MK"/>
        </w:rPr>
        <w:t xml:space="preserve">точката </w:t>
      </w:r>
      <w:r w:rsidRPr="000072D2">
        <w:rPr>
          <w:lang w:val="mk-MK"/>
        </w:rPr>
        <w:t>(а)2 со активирање на однапред дефинирани ресурси и процедури;</w:t>
      </w:r>
    </w:p>
    <w:p w14:paraId="57B19D9C" w14:textId="77777777" w:rsidR="00DF6FF5" w:rsidRPr="000072D2" w:rsidRDefault="00DF6FF5" w:rsidP="00E8343F">
      <w:pPr>
        <w:pStyle w:val="ListParagraph"/>
        <w:numPr>
          <w:ilvl w:val="0"/>
          <w:numId w:val="61"/>
        </w:numPr>
        <w:spacing w:before="120" w:after="120" w:line="257" w:lineRule="auto"/>
        <w:ind w:hanging="357"/>
        <w:contextualSpacing w:val="0"/>
        <w:jc w:val="both"/>
        <w:rPr>
          <w:lang w:val="mk-MK"/>
        </w:rPr>
      </w:pPr>
      <w:r>
        <w:rPr>
          <w:lang w:val="mk-MK"/>
        </w:rPr>
        <w:t>го ограничи</w:t>
      </w:r>
      <w:r w:rsidRPr="000072D2">
        <w:rPr>
          <w:lang w:val="mk-MK"/>
        </w:rPr>
        <w:t xml:space="preserve"> ширење на нападот и избегнување на целосна реализација на сценариото за закана;</w:t>
      </w:r>
    </w:p>
    <w:p w14:paraId="53F83E57" w14:textId="4534A47F" w:rsidR="00DF6FF5" w:rsidRPr="000072D2" w:rsidRDefault="00DF6FF5" w:rsidP="00E8343F">
      <w:pPr>
        <w:pStyle w:val="ListParagraph"/>
        <w:numPr>
          <w:ilvl w:val="0"/>
          <w:numId w:val="61"/>
        </w:numPr>
        <w:spacing w:before="120" w:after="120" w:line="257" w:lineRule="auto"/>
        <w:ind w:hanging="357"/>
        <w:contextualSpacing w:val="0"/>
        <w:jc w:val="both"/>
        <w:rPr>
          <w:lang w:val="mk-MK"/>
        </w:rPr>
      </w:pPr>
      <w:r w:rsidRPr="000072D2">
        <w:rPr>
          <w:lang w:val="mk-MK"/>
        </w:rPr>
        <w:t xml:space="preserve">контролира распоред на засегнатите елементи дефинирани во точката </w:t>
      </w:r>
      <w:r w:rsidR="00F54FFB">
        <w:rPr>
          <w:lang w:val="mk-MK"/>
        </w:rPr>
        <w:t>IS.I.OR</w:t>
      </w:r>
      <w:r w:rsidRPr="000072D2">
        <w:rPr>
          <w:lang w:val="mk-MK"/>
        </w:rPr>
        <w:t>.205(а).</w:t>
      </w:r>
    </w:p>
    <w:p w14:paraId="757C732F" w14:textId="77777777" w:rsidR="00DF6FF5" w:rsidRPr="000072D2" w:rsidRDefault="00DF6FF5" w:rsidP="00F27D01">
      <w:pPr>
        <w:spacing w:before="120" w:after="120" w:line="257" w:lineRule="auto"/>
        <w:ind w:left="360" w:hanging="357"/>
        <w:jc w:val="both"/>
        <w:rPr>
          <w:lang w:val="mk-MK"/>
        </w:rPr>
      </w:pPr>
      <w:r w:rsidRPr="000072D2">
        <w:rPr>
          <w:lang w:val="mk-MK"/>
        </w:rPr>
        <w:t xml:space="preserve">(в) </w:t>
      </w:r>
      <w:r w:rsidRPr="000072D2">
        <w:rPr>
          <w:lang w:val="mk-MK"/>
        </w:rPr>
        <w:tab/>
        <w:t>Организацијата спроведува мерки насочени кон закрепнување од инцидентите поврзани со обезбедувањето на информациите, вклучително и итни мерки, доколку е потребно. Овие мерки за закрепнување ѝ овозможуваат на организацијата да:</w:t>
      </w:r>
    </w:p>
    <w:p w14:paraId="425BBB46" w14:textId="77777777" w:rsidR="00DF6FF5" w:rsidRPr="000072D2" w:rsidRDefault="00DF6FF5" w:rsidP="000975C5">
      <w:pPr>
        <w:pStyle w:val="ListParagraph"/>
        <w:numPr>
          <w:ilvl w:val="0"/>
          <w:numId w:val="62"/>
        </w:numPr>
        <w:spacing w:before="120" w:after="120" w:line="257" w:lineRule="auto"/>
        <w:contextualSpacing w:val="0"/>
        <w:jc w:val="both"/>
        <w:rPr>
          <w:lang w:val="mk-MK"/>
        </w:rPr>
      </w:pPr>
      <w:r w:rsidRPr="000072D2">
        <w:rPr>
          <w:lang w:val="mk-MK"/>
        </w:rPr>
        <w:t>отстрани или ограничи на прифатливо ниво услови што го предизвикале инцидентот;</w:t>
      </w:r>
    </w:p>
    <w:p w14:paraId="542C472B" w14:textId="4330AB7D" w:rsidR="00DF6FF5" w:rsidRPr="000072D2" w:rsidRDefault="00DF6FF5" w:rsidP="000975C5">
      <w:pPr>
        <w:pStyle w:val="ListParagraph"/>
        <w:numPr>
          <w:ilvl w:val="0"/>
          <w:numId w:val="62"/>
        </w:numPr>
        <w:spacing w:before="120" w:after="120" w:line="257" w:lineRule="auto"/>
        <w:ind w:hanging="357"/>
        <w:contextualSpacing w:val="0"/>
        <w:jc w:val="both"/>
        <w:rPr>
          <w:lang w:val="mk-MK"/>
        </w:rPr>
      </w:pPr>
      <w:r w:rsidRPr="000072D2">
        <w:rPr>
          <w:lang w:val="mk-MK"/>
        </w:rPr>
        <w:t xml:space="preserve">постигне безбедна состојба на засегнатите елементи дефинирани во точката </w:t>
      </w:r>
      <w:r w:rsidR="00F54FFB">
        <w:rPr>
          <w:lang w:val="mk-MK"/>
        </w:rPr>
        <w:t>IS.I.OR</w:t>
      </w:r>
      <w:r w:rsidRPr="000072D2">
        <w:rPr>
          <w:lang w:val="mk-MK"/>
        </w:rPr>
        <w:t>.205(а) во рамките на времето за закрепнување што претходно го определила организацијата.</w:t>
      </w:r>
    </w:p>
    <w:p w14:paraId="41B31530" w14:textId="6A848886" w:rsidR="00DF6FF5" w:rsidRPr="000072D2" w:rsidRDefault="00F54FFB" w:rsidP="00F27D01">
      <w:pPr>
        <w:spacing w:before="120" w:after="120" w:line="257" w:lineRule="auto"/>
        <w:ind w:left="360" w:hanging="357"/>
        <w:jc w:val="both"/>
        <w:rPr>
          <w:b/>
          <w:bCs/>
          <w:lang w:val="mk-MK"/>
        </w:rPr>
      </w:pPr>
      <w:r>
        <w:rPr>
          <w:b/>
          <w:bCs/>
          <w:lang w:val="mk-MK"/>
        </w:rPr>
        <w:t>IS.I.OR</w:t>
      </w:r>
      <w:r w:rsidR="00DF6FF5" w:rsidRPr="000072D2">
        <w:rPr>
          <w:b/>
          <w:bCs/>
          <w:lang w:val="mk-MK"/>
        </w:rPr>
        <w:t>.225 Одговор на наодите пријавени од надлежниот орган</w:t>
      </w:r>
    </w:p>
    <w:p w14:paraId="0E40A0BE" w14:textId="5627ED41" w:rsidR="00DF6FF5" w:rsidRPr="000072D2" w:rsidRDefault="00DF6FF5" w:rsidP="00F27D01">
      <w:pPr>
        <w:spacing w:before="120" w:after="120" w:line="257" w:lineRule="auto"/>
        <w:ind w:left="360" w:hanging="357"/>
        <w:jc w:val="both"/>
        <w:rPr>
          <w:lang w:val="mk-MK"/>
        </w:rPr>
      </w:pPr>
      <w:r w:rsidRPr="000072D2">
        <w:rPr>
          <w:lang w:val="mk-MK"/>
        </w:rPr>
        <w:t>(а)</w:t>
      </w:r>
      <w:r w:rsidRPr="000072D2">
        <w:rPr>
          <w:lang w:val="mk-MK"/>
        </w:rPr>
        <w:tab/>
        <w:t>По</w:t>
      </w:r>
      <w:r w:rsidR="000975C5">
        <w:rPr>
          <w:lang w:val="mk-MK"/>
        </w:rPr>
        <w:t xml:space="preserve"> </w:t>
      </w:r>
      <w:r w:rsidRPr="000072D2">
        <w:rPr>
          <w:lang w:val="mk-MK"/>
        </w:rPr>
        <w:t>добивањето на известувањето за наодите доставено од надлежниот орган, организацијата:</w:t>
      </w:r>
    </w:p>
    <w:p w14:paraId="60634561" w14:textId="77777777" w:rsidR="00DF6FF5" w:rsidRPr="000072D2" w:rsidRDefault="00DF6FF5">
      <w:pPr>
        <w:pStyle w:val="ListParagraph"/>
        <w:numPr>
          <w:ilvl w:val="0"/>
          <w:numId w:val="18"/>
        </w:numPr>
        <w:spacing w:before="120" w:after="120" w:line="257" w:lineRule="auto"/>
        <w:contextualSpacing w:val="0"/>
        <w:jc w:val="both"/>
        <w:rPr>
          <w:lang w:val="mk-MK"/>
        </w:rPr>
      </w:pPr>
      <w:r w:rsidRPr="000072D2">
        <w:rPr>
          <w:lang w:val="mk-MK"/>
        </w:rPr>
        <w:t>утврдува основна причина или основните причини за неусогласеноста и факторите што придонесуваат за тоа;</w:t>
      </w:r>
    </w:p>
    <w:p w14:paraId="5B698875" w14:textId="77777777" w:rsidR="00DF6FF5" w:rsidRPr="000072D2" w:rsidRDefault="00DF6FF5">
      <w:pPr>
        <w:pStyle w:val="ListParagraph"/>
        <w:numPr>
          <w:ilvl w:val="0"/>
          <w:numId w:val="18"/>
        </w:numPr>
        <w:spacing w:before="120" w:after="120" w:line="257" w:lineRule="auto"/>
        <w:contextualSpacing w:val="0"/>
        <w:jc w:val="both"/>
        <w:rPr>
          <w:lang w:val="mk-MK"/>
        </w:rPr>
      </w:pPr>
      <w:r w:rsidRPr="000072D2">
        <w:rPr>
          <w:lang w:val="mk-MK"/>
        </w:rPr>
        <w:t>утврдува план на корективни мерки;</w:t>
      </w:r>
    </w:p>
    <w:p w14:paraId="7AA4D1C2" w14:textId="77777777" w:rsidR="00DF6FF5" w:rsidRPr="000072D2" w:rsidRDefault="00DF6FF5">
      <w:pPr>
        <w:pStyle w:val="ListParagraph"/>
        <w:numPr>
          <w:ilvl w:val="0"/>
          <w:numId w:val="18"/>
        </w:numPr>
        <w:spacing w:before="120" w:after="120" w:line="257" w:lineRule="auto"/>
        <w:contextualSpacing w:val="0"/>
        <w:jc w:val="both"/>
        <w:rPr>
          <w:lang w:val="mk-MK"/>
        </w:rPr>
      </w:pPr>
      <w:r w:rsidRPr="000072D2">
        <w:rPr>
          <w:lang w:val="mk-MK"/>
        </w:rPr>
        <w:t>ја докажува исправката на неусогласеноста на начин прифатлив за надлежниот орган.</w:t>
      </w:r>
    </w:p>
    <w:p w14:paraId="200FF6D7" w14:textId="77777777" w:rsidR="00DF6FF5" w:rsidRPr="000072D2" w:rsidRDefault="00DF6FF5" w:rsidP="00F27D01">
      <w:pPr>
        <w:spacing w:before="120" w:after="120" w:line="257" w:lineRule="auto"/>
        <w:ind w:left="360" w:hanging="360"/>
        <w:jc w:val="both"/>
        <w:rPr>
          <w:lang w:val="mk-MK"/>
        </w:rPr>
      </w:pPr>
      <w:r w:rsidRPr="000072D2">
        <w:rPr>
          <w:lang w:val="mk-MK"/>
        </w:rPr>
        <w:t xml:space="preserve">(б) </w:t>
      </w:r>
      <w:r w:rsidRPr="000072D2">
        <w:rPr>
          <w:lang w:val="mk-MK"/>
        </w:rPr>
        <w:tab/>
        <w:t>Мерките наведени во точката (а) се спроведуваат во периодот договорен со надлежниот орган.</w:t>
      </w:r>
    </w:p>
    <w:p w14:paraId="1F7D5738" w14:textId="4DD067BE" w:rsidR="00DF6FF5" w:rsidRPr="000072D2" w:rsidRDefault="00F54FFB" w:rsidP="00F27D01">
      <w:pPr>
        <w:spacing w:before="120" w:after="120" w:line="257" w:lineRule="auto"/>
        <w:jc w:val="both"/>
        <w:rPr>
          <w:b/>
          <w:bCs/>
          <w:lang w:val="mk-MK"/>
        </w:rPr>
      </w:pPr>
      <w:r>
        <w:rPr>
          <w:b/>
          <w:bCs/>
          <w:lang w:val="mk-MK"/>
        </w:rPr>
        <w:t>IS.I.OR</w:t>
      </w:r>
      <w:r w:rsidR="00DF6FF5" w:rsidRPr="000072D2">
        <w:rPr>
          <w:b/>
          <w:bCs/>
          <w:lang w:val="mk-MK"/>
        </w:rPr>
        <w:t xml:space="preserve">.230 </w:t>
      </w:r>
      <w:r w:rsidR="00DF6FF5">
        <w:rPr>
          <w:b/>
          <w:bCs/>
          <w:lang w:val="mk-MK"/>
        </w:rPr>
        <w:t>План</w:t>
      </w:r>
      <w:r w:rsidR="00DF6FF5" w:rsidRPr="000072D2">
        <w:rPr>
          <w:b/>
          <w:bCs/>
          <w:lang w:val="mk-MK"/>
        </w:rPr>
        <w:t xml:space="preserve"> за известување за надворешно обезбедување на информациите</w:t>
      </w:r>
    </w:p>
    <w:p w14:paraId="2687D344" w14:textId="77777777" w:rsidR="00DF6FF5" w:rsidRPr="000072D2" w:rsidRDefault="00DF6FF5" w:rsidP="00F27D01">
      <w:pPr>
        <w:spacing w:before="120" w:after="120" w:line="257" w:lineRule="auto"/>
        <w:ind w:left="426" w:hanging="426"/>
        <w:jc w:val="both"/>
        <w:rPr>
          <w:lang w:val="mk-MK"/>
        </w:rPr>
      </w:pPr>
      <w:r w:rsidRPr="000072D2">
        <w:rPr>
          <w:lang w:val="mk-MK"/>
        </w:rPr>
        <w:t xml:space="preserve">(а) </w:t>
      </w:r>
      <w:r w:rsidRPr="000072D2">
        <w:rPr>
          <w:lang w:val="mk-MK"/>
        </w:rPr>
        <w:tab/>
        <w:t>Организацијата применува систем за известување за обезбедување на информациите што е во согласност со барањата утврдени во Регулативата (ЕУ) бр. 376/2014 и нејзините делегирани и имплементирани акти, доколку таа регулатива е применлива за организацијата.</w:t>
      </w:r>
    </w:p>
    <w:p w14:paraId="43C09BF7" w14:textId="77777777" w:rsidR="00DF6FF5" w:rsidRPr="000072D2" w:rsidRDefault="00DF6FF5" w:rsidP="00F27D01">
      <w:pPr>
        <w:spacing w:before="120" w:after="120" w:line="257" w:lineRule="auto"/>
        <w:ind w:left="426" w:hanging="426"/>
        <w:jc w:val="both"/>
        <w:rPr>
          <w:lang w:val="mk-MK"/>
        </w:rPr>
      </w:pPr>
      <w:r w:rsidRPr="000072D2">
        <w:rPr>
          <w:lang w:val="mk-MK"/>
        </w:rPr>
        <w:t xml:space="preserve">(б) Без да се доведуваат во прашање обврските од Регулативата (ЕУ) бр. 376/2014, организацијата гарантира дека секој инцидент или пропуст поврзан со обезбедувањето на информациите што може да претставува значителен ризик </w:t>
      </w:r>
      <w:r>
        <w:rPr>
          <w:lang w:val="mk-MK"/>
        </w:rPr>
        <w:t>врз</w:t>
      </w:r>
      <w:r w:rsidRPr="000072D2">
        <w:rPr>
          <w:lang w:val="mk-MK"/>
        </w:rPr>
        <w:t xml:space="preserve"> воздухопловната безбедност</w:t>
      </w:r>
      <w:r>
        <w:rPr>
          <w:lang w:val="mk-MK"/>
        </w:rPr>
        <w:t>,</w:t>
      </w:r>
      <w:r w:rsidRPr="000072D2">
        <w:rPr>
          <w:lang w:val="mk-MK"/>
        </w:rPr>
        <w:t xml:space="preserve"> е пријавен до надлежниот орган. </w:t>
      </w:r>
      <w:r>
        <w:rPr>
          <w:lang w:val="mk-MK"/>
        </w:rPr>
        <w:t>Исто така</w:t>
      </w:r>
      <w:r w:rsidRPr="000072D2">
        <w:rPr>
          <w:lang w:val="mk-MK"/>
        </w:rPr>
        <w:t>:</w:t>
      </w:r>
    </w:p>
    <w:p w14:paraId="4F2C186A" w14:textId="77777777" w:rsidR="00DF6FF5" w:rsidRPr="000072D2" w:rsidRDefault="00DF6FF5">
      <w:pPr>
        <w:pStyle w:val="ListParagraph"/>
        <w:numPr>
          <w:ilvl w:val="0"/>
          <w:numId w:val="19"/>
        </w:numPr>
        <w:spacing w:before="120" w:after="120" w:line="257" w:lineRule="auto"/>
        <w:contextualSpacing w:val="0"/>
        <w:jc w:val="both"/>
        <w:rPr>
          <w:lang w:val="mk-MK"/>
        </w:rPr>
      </w:pPr>
      <w:r w:rsidRPr="000072D2">
        <w:rPr>
          <w:lang w:val="mk-MK"/>
        </w:rPr>
        <w:t xml:space="preserve">доколку таков инцидент или пропуст влијае врз воздухопловот или поврзаниот систем или </w:t>
      </w:r>
      <w:r>
        <w:rPr>
          <w:lang w:val="mk-MK"/>
        </w:rPr>
        <w:t>составниот дел</w:t>
      </w:r>
      <w:r w:rsidRPr="000072D2">
        <w:rPr>
          <w:lang w:val="mk-MK"/>
        </w:rPr>
        <w:t>, организацијата</w:t>
      </w:r>
      <w:r>
        <w:rPr>
          <w:lang w:val="mk-MK"/>
        </w:rPr>
        <w:t>,</w:t>
      </w:r>
      <w:r w:rsidRPr="000072D2">
        <w:rPr>
          <w:lang w:val="mk-MK"/>
        </w:rPr>
        <w:t xml:space="preserve"> исто така</w:t>
      </w:r>
      <w:r>
        <w:rPr>
          <w:lang w:val="mk-MK"/>
        </w:rPr>
        <w:t>,</w:t>
      </w:r>
      <w:r w:rsidRPr="000072D2">
        <w:rPr>
          <w:lang w:val="mk-MK"/>
        </w:rPr>
        <w:t xml:space="preserve"> ова го пријавува и до </w:t>
      </w:r>
      <w:r>
        <w:rPr>
          <w:lang w:val="mk-MK"/>
        </w:rPr>
        <w:t>подносителот на проект на одобрување</w:t>
      </w:r>
      <w:r w:rsidRPr="000072D2">
        <w:rPr>
          <w:lang w:val="mk-MK"/>
        </w:rPr>
        <w:t>;</w:t>
      </w:r>
    </w:p>
    <w:p w14:paraId="69B1717F" w14:textId="77777777" w:rsidR="00DF6FF5" w:rsidRPr="000072D2" w:rsidRDefault="00DF6FF5">
      <w:pPr>
        <w:pStyle w:val="ListParagraph"/>
        <w:numPr>
          <w:ilvl w:val="0"/>
          <w:numId w:val="19"/>
        </w:numPr>
        <w:spacing w:before="120" w:after="120" w:line="257" w:lineRule="auto"/>
        <w:contextualSpacing w:val="0"/>
        <w:jc w:val="both"/>
        <w:rPr>
          <w:lang w:val="mk-MK"/>
        </w:rPr>
      </w:pPr>
      <w:r w:rsidRPr="000072D2">
        <w:rPr>
          <w:lang w:val="mk-MK"/>
        </w:rPr>
        <w:t xml:space="preserve">доколку таков инцидент или пропуст влијае </w:t>
      </w:r>
      <w:r>
        <w:rPr>
          <w:lang w:val="mk-MK"/>
        </w:rPr>
        <w:t>врз</w:t>
      </w:r>
      <w:r w:rsidRPr="000072D2">
        <w:rPr>
          <w:lang w:val="mk-MK"/>
        </w:rPr>
        <w:t xml:space="preserve"> систем</w:t>
      </w:r>
      <w:r>
        <w:rPr>
          <w:lang w:val="mk-MK"/>
        </w:rPr>
        <w:t>от</w:t>
      </w:r>
      <w:r w:rsidRPr="000072D2">
        <w:rPr>
          <w:lang w:val="mk-MK"/>
        </w:rPr>
        <w:t xml:space="preserve"> или </w:t>
      </w:r>
      <w:r>
        <w:rPr>
          <w:lang w:val="mk-MK"/>
        </w:rPr>
        <w:t xml:space="preserve">составниот дел </w:t>
      </w:r>
      <w:r w:rsidRPr="000072D2">
        <w:rPr>
          <w:lang w:val="mk-MK"/>
        </w:rPr>
        <w:t xml:space="preserve">што </w:t>
      </w:r>
      <w:r>
        <w:rPr>
          <w:lang w:val="mk-MK"/>
        </w:rPr>
        <w:t>го</w:t>
      </w:r>
      <w:r w:rsidRPr="000072D2">
        <w:rPr>
          <w:lang w:val="mk-MK"/>
        </w:rPr>
        <w:t xml:space="preserve"> користи организацијата, таа исто така ова го пријавува и до организацијата одговорна за </w:t>
      </w:r>
      <w:r>
        <w:rPr>
          <w:lang w:val="mk-MK"/>
        </w:rPr>
        <w:t>проектирање</w:t>
      </w:r>
      <w:r w:rsidRPr="000072D2">
        <w:rPr>
          <w:lang w:val="mk-MK"/>
        </w:rPr>
        <w:t xml:space="preserve"> на системот или </w:t>
      </w:r>
      <w:r>
        <w:rPr>
          <w:lang w:val="mk-MK"/>
        </w:rPr>
        <w:t>составниот дел</w:t>
      </w:r>
      <w:r w:rsidRPr="000072D2">
        <w:rPr>
          <w:lang w:val="mk-MK"/>
        </w:rPr>
        <w:t>.</w:t>
      </w:r>
    </w:p>
    <w:p w14:paraId="575C10EB" w14:textId="77777777" w:rsidR="00DF6FF5" w:rsidRPr="000072D2" w:rsidRDefault="00DF6FF5" w:rsidP="00F27D01">
      <w:pPr>
        <w:spacing w:before="120" w:after="120" w:line="257" w:lineRule="auto"/>
        <w:jc w:val="both"/>
        <w:rPr>
          <w:lang w:val="mk-MK"/>
        </w:rPr>
      </w:pPr>
      <w:r w:rsidRPr="000072D2">
        <w:rPr>
          <w:lang w:val="mk-MK"/>
        </w:rPr>
        <w:t>(в) Организацијата ја пријавува состојбата наведена во точката (б) на следниов начин:</w:t>
      </w:r>
    </w:p>
    <w:p w14:paraId="0201E3E9" w14:textId="77777777" w:rsidR="00DF6FF5" w:rsidRPr="000072D2" w:rsidRDefault="00DF6FF5">
      <w:pPr>
        <w:pStyle w:val="ListParagraph"/>
        <w:numPr>
          <w:ilvl w:val="0"/>
          <w:numId w:val="20"/>
        </w:numPr>
        <w:spacing w:before="120" w:after="120" w:line="257" w:lineRule="auto"/>
        <w:contextualSpacing w:val="0"/>
        <w:jc w:val="both"/>
        <w:rPr>
          <w:lang w:val="mk-MK"/>
        </w:rPr>
      </w:pPr>
      <w:r w:rsidRPr="000072D2">
        <w:rPr>
          <w:lang w:val="mk-MK"/>
        </w:rPr>
        <w:t>известување</w:t>
      </w:r>
      <w:r>
        <w:rPr>
          <w:lang w:val="mk-MK"/>
        </w:rPr>
        <w:t>то</w:t>
      </w:r>
      <w:r w:rsidRPr="000072D2">
        <w:rPr>
          <w:lang w:val="mk-MK"/>
        </w:rPr>
        <w:t xml:space="preserve"> се доставува до надлежниот орган и, доколку е применливо, до </w:t>
      </w:r>
      <w:r>
        <w:rPr>
          <w:lang w:val="mk-MK"/>
        </w:rPr>
        <w:t>подносителот на проект на одобрување</w:t>
      </w:r>
      <w:r w:rsidRPr="000072D2">
        <w:rPr>
          <w:lang w:val="mk-MK"/>
        </w:rPr>
        <w:t xml:space="preserve"> или до организацијата одговорна за </w:t>
      </w:r>
      <w:r>
        <w:rPr>
          <w:lang w:val="mk-MK"/>
        </w:rPr>
        <w:t>проектирање</w:t>
      </w:r>
      <w:r w:rsidRPr="000072D2">
        <w:rPr>
          <w:lang w:val="mk-MK"/>
        </w:rPr>
        <w:t xml:space="preserve"> на системот или </w:t>
      </w:r>
      <w:r>
        <w:rPr>
          <w:lang w:val="mk-MK"/>
        </w:rPr>
        <w:t>составниот дел</w:t>
      </w:r>
      <w:r w:rsidRPr="000072D2">
        <w:rPr>
          <w:lang w:val="mk-MK"/>
        </w:rPr>
        <w:t xml:space="preserve"> веднаш штом организацијата ќе стане свесна за ситуацијата;</w:t>
      </w:r>
    </w:p>
    <w:p w14:paraId="1D9121A3" w14:textId="77777777" w:rsidR="00DF6FF5" w:rsidRPr="000072D2" w:rsidRDefault="00DF6FF5">
      <w:pPr>
        <w:pStyle w:val="ListParagraph"/>
        <w:numPr>
          <w:ilvl w:val="0"/>
          <w:numId w:val="20"/>
        </w:numPr>
        <w:spacing w:before="120" w:after="120" w:line="257" w:lineRule="auto"/>
        <w:contextualSpacing w:val="0"/>
        <w:jc w:val="both"/>
        <w:rPr>
          <w:lang w:val="mk-MK"/>
        </w:rPr>
      </w:pPr>
      <w:r w:rsidRPr="000072D2">
        <w:rPr>
          <w:lang w:val="mk-MK"/>
        </w:rPr>
        <w:t>извештај</w:t>
      </w:r>
      <w:r>
        <w:rPr>
          <w:lang w:val="mk-MK"/>
        </w:rPr>
        <w:t xml:space="preserve">от </w:t>
      </w:r>
      <w:r w:rsidRPr="000072D2">
        <w:rPr>
          <w:lang w:val="mk-MK"/>
        </w:rPr>
        <w:t xml:space="preserve">се доставува до надлежниот орган и, доколку е применливо, до </w:t>
      </w:r>
      <w:r>
        <w:rPr>
          <w:lang w:val="mk-MK"/>
        </w:rPr>
        <w:t>подносителот на проект на одобрување</w:t>
      </w:r>
      <w:r w:rsidRPr="000072D2">
        <w:rPr>
          <w:lang w:val="mk-MK"/>
        </w:rPr>
        <w:t xml:space="preserve"> или до организацијата одговорна за </w:t>
      </w:r>
      <w:r>
        <w:rPr>
          <w:lang w:val="mk-MK"/>
        </w:rPr>
        <w:t>проектирање</w:t>
      </w:r>
      <w:r w:rsidRPr="000072D2">
        <w:rPr>
          <w:lang w:val="mk-MK"/>
        </w:rPr>
        <w:t xml:space="preserve"> на системот или </w:t>
      </w:r>
      <w:r>
        <w:rPr>
          <w:lang w:val="mk-MK"/>
        </w:rPr>
        <w:t>составниот дел</w:t>
      </w:r>
      <w:r w:rsidRPr="000072D2">
        <w:rPr>
          <w:lang w:val="mk-MK"/>
        </w:rPr>
        <w:t xml:space="preserve"> што е можно поскоро, но најдоцна во рок од 72 часа од моментот кога организацијата ќе дознае за ситуацијата, освен ако за тоа не ја спречат вонредни околности.</w:t>
      </w:r>
    </w:p>
    <w:p w14:paraId="63C42256" w14:textId="77777777" w:rsidR="00DF6FF5" w:rsidRPr="000072D2" w:rsidRDefault="00DF6FF5" w:rsidP="00F27D01">
      <w:pPr>
        <w:spacing w:before="120" w:after="120" w:line="257" w:lineRule="auto"/>
        <w:ind w:left="720"/>
        <w:jc w:val="both"/>
        <w:rPr>
          <w:lang w:val="mk-MK"/>
        </w:rPr>
      </w:pPr>
      <w:r w:rsidRPr="000072D2">
        <w:rPr>
          <w:lang w:val="mk-MK"/>
        </w:rPr>
        <w:t>Извештајот се составува во форма утврдена од надлежниот орган и ги содржи сите релевантни информации за ситуацијата познати на организацијата;</w:t>
      </w:r>
    </w:p>
    <w:p w14:paraId="76662FF4" w14:textId="77777777" w:rsidR="00DF6FF5" w:rsidRPr="000072D2" w:rsidRDefault="00DF6FF5">
      <w:pPr>
        <w:pStyle w:val="ListParagraph"/>
        <w:numPr>
          <w:ilvl w:val="0"/>
          <w:numId w:val="20"/>
        </w:numPr>
        <w:spacing w:before="120" w:after="120" w:line="257" w:lineRule="auto"/>
        <w:contextualSpacing w:val="0"/>
        <w:jc w:val="both"/>
        <w:rPr>
          <w:lang w:val="mk-MK"/>
        </w:rPr>
      </w:pPr>
      <w:r>
        <w:rPr>
          <w:lang w:val="mk-MK"/>
        </w:rPr>
        <w:t xml:space="preserve">извештајот </w:t>
      </w:r>
      <w:r w:rsidRPr="000072D2">
        <w:rPr>
          <w:lang w:val="mk-MK"/>
        </w:rPr>
        <w:t xml:space="preserve">се </w:t>
      </w:r>
      <w:r w:rsidRPr="000037D5">
        <w:rPr>
          <w:lang w:val="mk-MK"/>
        </w:rPr>
        <w:t>доставува за понатамошните</w:t>
      </w:r>
      <w:r>
        <w:rPr>
          <w:lang w:val="mk-MK"/>
        </w:rPr>
        <w:t xml:space="preserve"> мерки </w:t>
      </w:r>
      <w:r w:rsidRPr="000072D2">
        <w:rPr>
          <w:lang w:val="mk-MK"/>
        </w:rPr>
        <w:t xml:space="preserve">до надлежниот орган и, доколку е применливо, до </w:t>
      </w:r>
      <w:r>
        <w:rPr>
          <w:lang w:val="mk-MK"/>
        </w:rPr>
        <w:t>подносителот на проект на одобрување</w:t>
      </w:r>
      <w:r w:rsidRPr="000072D2">
        <w:rPr>
          <w:lang w:val="mk-MK"/>
        </w:rPr>
        <w:t xml:space="preserve"> или до </w:t>
      </w:r>
      <w:r w:rsidRPr="008D0256">
        <w:rPr>
          <w:lang w:val="mk-MK"/>
        </w:rPr>
        <w:t xml:space="preserve">организација одговорна за </w:t>
      </w:r>
      <w:r>
        <w:rPr>
          <w:lang w:val="mk-MK"/>
        </w:rPr>
        <w:t>проектот</w:t>
      </w:r>
      <w:r w:rsidRPr="000072D2">
        <w:rPr>
          <w:lang w:val="mk-MK"/>
        </w:rPr>
        <w:t xml:space="preserve"> на системот или </w:t>
      </w:r>
      <w:r>
        <w:rPr>
          <w:lang w:val="mk-MK"/>
        </w:rPr>
        <w:t>составниот дел</w:t>
      </w:r>
      <w:r w:rsidRPr="000072D2">
        <w:rPr>
          <w:lang w:val="mk-MK"/>
        </w:rPr>
        <w:t xml:space="preserve">, и содржи детали за мерките преземени или планирани да бидат преземени од страна организацијата за да </w:t>
      </w:r>
      <w:r>
        <w:rPr>
          <w:lang w:val="mk-MK"/>
        </w:rPr>
        <w:t xml:space="preserve">закрепне </w:t>
      </w:r>
      <w:r w:rsidRPr="000072D2">
        <w:rPr>
          <w:lang w:val="mk-MK"/>
        </w:rPr>
        <w:t>од инцидентот и мерките што има намера да ги преземе за да спречи слични инциденти за обезбедување на информациите во иднина.</w:t>
      </w:r>
    </w:p>
    <w:p w14:paraId="494AA75D" w14:textId="77777777" w:rsidR="00DF6FF5" w:rsidRPr="000072D2" w:rsidRDefault="00DF6FF5" w:rsidP="00F27D01">
      <w:pPr>
        <w:pStyle w:val="ListParagraph"/>
        <w:spacing w:before="120" w:after="120" w:line="257" w:lineRule="auto"/>
        <w:contextualSpacing w:val="0"/>
        <w:jc w:val="both"/>
        <w:rPr>
          <w:lang w:val="mk-MK"/>
        </w:rPr>
      </w:pPr>
      <w:r w:rsidRPr="000037D5">
        <w:rPr>
          <w:lang w:val="mk-MK"/>
        </w:rPr>
        <w:t xml:space="preserve">Извештајот за </w:t>
      </w:r>
      <w:r>
        <w:rPr>
          <w:lang w:val="mk-MK"/>
        </w:rPr>
        <w:t>по</w:t>
      </w:r>
      <w:r w:rsidRPr="000037D5">
        <w:rPr>
          <w:lang w:val="mk-MK"/>
        </w:rPr>
        <w:t>натамошните мерки</w:t>
      </w:r>
      <w:r w:rsidRPr="000072D2">
        <w:rPr>
          <w:lang w:val="mk-MK"/>
        </w:rPr>
        <w:t xml:space="preserve"> се поднесува веднаш штом ќе се утврдат овие мерки и се составува во форма што ја утврдува надлежниот орган.</w:t>
      </w:r>
    </w:p>
    <w:p w14:paraId="50038136" w14:textId="6BFF76D0" w:rsidR="00DF6FF5" w:rsidRPr="000072D2" w:rsidRDefault="00F54FFB" w:rsidP="00F27D01">
      <w:pPr>
        <w:spacing w:before="120" w:after="120" w:line="257" w:lineRule="auto"/>
        <w:jc w:val="both"/>
        <w:rPr>
          <w:b/>
          <w:bCs/>
          <w:lang w:val="mk-MK"/>
        </w:rPr>
      </w:pPr>
      <w:r>
        <w:rPr>
          <w:b/>
          <w:bCs/>
          <w:lang w:val="mk-MK"/>
        </w:rPr>
        <w:t>IS.I.OR</w:t>
      </w:r>
      <w:r w:rsidR="00DF6FF5" w:rsidRPr="000072D2">
        <w:rPr>
          <w:b/>
          <w:bCs/>
          <w:lang w:val="mk-MK"/>
        </w:rPr>
        <w:t>.235 Договорни активности за управување со обезбедувањето на информациите</w:t>
      </w:r>
    </w:p>
    <w:p w14:paraId="3180DA12" w14:textId="76274E85" w:rsidR="00DF6FF5" w:rsidRPr="000072D2" w:rsidRDefault="00DF6FF5" w:rsidP="00F27D01">
      <w:pPr>
        <w:spacing w:before="120" w:after="120" w:line="257" w:lineRule="auto"/>
        <w:ind w:left="426" w:hanging="426"/>
        <w:jc w:val="both"/>
        <w:rPr>
          <w:lang w:val="mk-MK"/>
        </w:rPr>
      </w:pPr>
      <w:r w:rsidRPr="000072D2">
        <w:rPr>
          <w:lang w:val="mk-MK"/>
        </w:rPr>
        <w:t>(а)</w:t>
      </w:r>
      <w:r w:rsidRPr="000072D2">
        <w:rPr>
          <w:lang w:val="mk-MK"/>
        </w:rPr>
        <w:tab/>
        <w:t xml:space="preserve">Организацијата гарантира дека при склучување договор </w:t>
      </w:r>
      <w:r>
        <w:rPr>
          <w:lang w:val="mk-MK"/>
        </w:rPr>
        <w:t xml:space="preserve">за </w:t>
      </w:r>
      <w:r w:rsidRPr="000072D2">
        <w:rPr>
          <w:lang w:val="mk-MK"/>
        </w:rPr>
        <w:t xml:space="preserve">кој било дел од активностите од точката </w:t>
      </w:r>
      <w:r w:rsidR="00F54FFB">
        <w:rPr>
          <w:lang w:val="mk-MK"/>
        </w:rPr>
        <w:t>IS.I.OR</w:t>
      </w:r>
      <w:r w:rsidRPr="000072D2">
        <w:rPr>
          <w:lang w:val="mk-MK"/>
        </w:rPr>
        <w:t>.200 со други организации, договорените активности се во согласност со барањата на оваа регулатива и дека организацијата со која е склучен договорот работи под нејзин надзор. Организацијата гарантира соодветно управување со ризиците поврзани со договорените активности.</w:t>
      </w:r>
    </w:p>
    <w:p w14:paraId="373ABC22" w14:textId="77777777" w:rsidR="00DF6FF5" w:rsidRPr="000072D2" w:rsidRDefault="00DF6FF5" w:rsidP="00F27D01">
      <w:pPr>
        <w:spacing w:before="120" w:after="120" w:line="257" w:lineRule="auto"/>
        <w:ind w:left="426" w:hanging="426"/>
        <w:jc w:val="both"/>
        <w:rPr>
          <w:lang w:val="mk-MK"/>
        </w:rPr>
      </w:pPr>
      <w:r w:rsidRPr="000072D2">
        <w:rPr>
          <w:lang w:val="mk-MK"/>
        </w:rPr>
        <w:t xml:space="preserve">(б) </w:t>
      </w:r>
      <w:r w:rsidRPr="000072D2">
        <w:rPr>
          <w:lang w:val="mk-MK"/>
        </w:rPr>
        <w:tab/>
        <w:t xml:space="preserve">Организацијата обезбедува дека надлежниот орган може, на барање, да има пристап до договорната организација со цел да се утврди континуираната усогласеност со важечките барања наведени во оваа </w:t>
      </w:r>
      <w:r>
        <w:rPr>
          <w:lang w:val="mk-MK"/>
        </w:rPr>
        <w:t>р</w:t>
      </w:r>
      <w:r w:rsidRPr="000072D2">
        <w:rPr>
          <w:lang w:val="mk-MK"/>
        </w:rPr>
        <w:t>егулатива.</w:t>
      </w:r>
    </w:p>
    <w:p w14:paraId="635024CA" w14:textId="52736FCB" w:rsidR="00DF6FF5" w:rsidRPr="00876FD7" w:rsidRDefault="00F54FFB" w:rsidP="00F27D01">
      <w:pPr>
        <w:spacing w:before="120" w:after="120" w:line="257" w:lineRule="auto"/>
        <w:jc w:val="both"/>
        <w:rPr>
          <w:b/>
          <w:bCs/>
          <w:lang w:val="mk-MK"/>
        </w:rPr>
      </w:pPr>
      <w:r>
        <w:rPr>
          <w:b/>
          <w:bCs/>
          <w:lang w:val="mk-MK"/>
        </w:rPr>
        <w:t>IS.I.OR</w:t>
      </w:r>
      <w:r w:rsidR="00DF6FF5" w:rsidRPr="00876FD7">
        <w:rPr>
          <w:b/>
          <w:bCs/>
          <w:lang w:val="mk-MK"/>
        </w:rPr>
        <w:t xml:space="preserve">.240 Услови за персоналот </w:t>
      </w:r>
    </w:p>
    <w:p w14:paraId="14A03B51" w14:textId="34FE2F8A" w:rsidR="00DF6FF5" w:rsidRPr="000072D2" w:rsidRDefault="00DF6FF5" w:rsidP="00F27D01">
      <w:pPr>
        <w:spacing w:before="120" w:after="120" w:line="257" w:lineRule="auto"/>
        <w:ind w:left="426" w:hanging="426"/>
        <w:jc w:val="both"/>
        <w:rPr>
          <w:lang w:val="mk-MK"/>
        </w:rPr>
      </w:pPr>
      <w:r w:rsidRPr="000072D2">
        <w:rPr>
          <w:lang w:val="mk-MK"/>
        </w:rPr>
        <w:t xml:space="preserve">(а) </w:t>
      </w:r>
      <w:r w:rsidRPr="000072D2">
        <w:rPr>
          <w:lang w:val="mk-MK"/>
        </w:rPr>
        <w:tab/>
        <w:t xml:space="preserve">Одговорниот менаџер на </w:t>
      </w:r>
      <w:r w:rsidRPr="00FD4AD1">
        <w:rPr>
          <w:lang w:val="mk-MK"/>
        </w:rPr>
        <w:t xml:space="preserve">организацијата </w:t>
      </w:r>
      <w:r w:rsidR="004D7C07" w:rsidRPr="00FD4AD1">
        <w:rPr>
          <w:lang w:val="mk-MK"/>
        </w:rPr>
        <w:t>назначен</w:t>
      </w:r>
      <w:r w:rsidRPr="00FD4AD1">
        <w:rPr>
          <w:lang w:val="mk-MK"/>
        </w:rPr>
        <w:t xml:space="preserve"> во согласност со </w:t>
      </w:r>
      <w:r w:rsidR="004D7C07">
        <w:rPr>
          <w:lang w:val="mk-MK"/>
        </w:rPr>
        <w:t>регулативите</w:t>
      </w:r>
      <w:r w:rsidRPr="00FD4AD1">
        <w:rPr>
          <w:lang w:val="mk-MK"/>
        </w:rPr>
        <w:t xml:space="preserve"> (ЕУ) бр. </w:t>
      </w:r>
      <w:r w:rsidR="004D7C07">
        <w:rPr>
          <w:lang w:val="mk-MK"/>
        </w:rPr>
        <w:t>1321/2014, (ЕУ) бр. 965/2012, (ЕУ) бр. 1178/2011, (ЕУ) 2015/340, Регулативата за спроведување (ЕУ) 2017/373 или Регулативата за спроведување (ЕУ) 2021/664</w:t>
      </w:r>
      <w:r w:rsidRPr="000072D2">
        <w:rPr>
          <w:lang w:val="mk-MK"/>
        </w:rPr>
        <w:t>, како што е наведено во член 2(</w:t>
      </w:r>
      <w:r w:rsidR="004D7C07">
        <w:rPr>
          <w:lang w:val="mk-MK"/>
        </w:rPr>
        <w:t>1</w:t>
      </w:r>
      <w:r w:rsidRPr="000072D2">
        <w:rPr>
          <w:lang w:val="mk-MK"/>
        </w:rPr>
        <w:t>) од оваа регулатива, има корпоративно овластување да гарантира финансирање и спроведување на сите активности што се бараат со оваа регулатива. Таа личност мора</w:t>
      </w:r>
      <w:r>
        <w:rPr>
          <w:lang w:val="mk-MK"/>
        </w:rPr>
        <w:t xml:space="preserve"> да</w:t>
      </w:r>
      <w:r w:rsidRPr="000072D2">
        <w:rPr>
          <w:lang w:val="mk-MK"/>
        </w:rPr>
        <w:t>:</w:t>
      </w:r>
    </w:p>
    <w:p w14:paraId="62105569" w14:textId="77777777" w:rsidR="00DF6FF5" w:rsidRPr="000072D2" w:rsidRDefault="00DF6FF5">
      <w:pPr>
        <w:pStyle w:val="ListParagraph"/>
        <w:numPr>
          <w:ilvl w:val="0"/>
          <w:numId w:val="21"/>
        </w:numPr>
        <w:spacing w:before="120" w:after="120" w:line="257" w:lineRule="auto"/>
        <w:ind w:left="851"/>
        <w:contextualSpacing w:val="0"/>
        <w:jc w:val="both"/>
        <w:rPr>
          <w:lang w:val="mk-MK"/>
        </w:rPr>
      </w:pPr>
      <w:r w:rsidRPr="000072D2">
        <w:rPr>
          <w:lang w:val="mk-MK"/>
        </w:rPr>
        <w:t>гарантира достапност на сите потребни средства за исполнување на барањата од оваа регулатива;</w:t>
      </w:r>
    </w:p>
    <w:p w14:paraId="27A985D2" w14:textId="2D2A1E9B" w:rsidR="00DF6FF5" w:rsidRPr="000072D2" w:rsidRDefault="00DF6FF5">
      <w:pPr>
        <w:pStyle w:val="ListParagraph"/>
        <w:numPr>
          <w:ilvl w:val="0"/>
          <w:numId w:val="21"/>
        </w:numPr>
        <w:spacing w:before="120" w:after="120" w:line="257" w:lineRule="auto"/>
        <w:ind w:left="851"/>
        <w:contextualSpacing w:val="0"/>
        <w:jc w:val="both"/>
        <w:rPr>
          <w:lang w:val="mk-MK"/>
        </w:rPr>
      </w:pPr>
      <w:r w:rsidRPr="000072D2">
        <w:rPr>
          <w:lang w:val="mk-MK"/>
        </w:rPr>
        <w:t xml:space="preserve">воспостави и да промовира политиката за обезбедување на информациите наведени во точка </w:t>
      </w:r>
      <w:r w:rsidR="00F54FFB">
        <w:rPr>
          <w:lang w:val="mk-MK"/>
        </w:rPr>
        <w:t>IS.I.OR</w:t>
      </w:r>
      <w:r w:rsidRPr="000072D2">
        <w:rPr>
          <w:lang w:val="mk-MK"/>
        </w:rPr>
        <w:t>.200(а)(1);</w:t>
      </w:r>
    </w:p>
    <w:p w14:paraId="2D7F999D" w14:textId="77777777" w:rsidR="00DF6FF5" w:rsidRPr="000072D2" w:rsidRDefault="00DF6FF5">
      <w:pPr>
        <w:pStyle w:val="ListParagraph"/>
        <w:numPr>
          <w:ilvl w:val="0"/>
          <w:numId w:val="21"/>
        </w:numPr>
        <w:spacing w:before="120" w:after="120" w:line="257" w:lineRule="auto"/>
        <w:ind w:left="851"/>
        <w:contextualSpacing w:val="0"/>
        <w:jc w:val="both"/>
        <w:rPr>
          <w:lang w:val="mk-MK"/>
        </w:rPr>
      </w:pPr>
      <w:r w:rsidRPr="000072D2">
        <w:rPr>
          <w:lang w:val="mk-MK"/>
        </w:rPr>
        <w:t xml:space="preserve">покаже основно разбирање </w:t>
      </w:r>
      <w:r>
        <w:rPr>
          <w:lang w:val="mk-MK"/>
        </w:rPr>
        <w:t>за</w:t>
      </w:r>
      <w:r w:rsidRPr="000072D2">
        <w:rPr>
          <w:lang w:val="mk-MK"/>
        </w:rPr>
        <w:t xml:space="preserve"> оваа регулатива.</w:t>
      </w:r>
    </w:p>
    <w:p w14:paraId="1334EB16" w14:textId="008060DD" w:rsidR="00DF6FF5" w:rsidRPr="000072D2" w:rsidRDefault="00DF6FF5" w:rsidP="00F27D01">
      <w:pPr>
        <w:spacing w:before="120" w:after="120" w:line="257" w:lineRule="auto"/>
        <w:ind w:left="426" w:hanging="426"/>
        <w:jc w:val="both"/>
        <w:rPr>
          <w:lang w:val="mk-MK"/>
        </w:rPr>
      </w:pPr>
      <w:r w:rsidRPr="000072D2">
        <w:rPr>
          <w:lang w:val="mk-MK"/>
        </w:rPr>
        <w:t xml:space="preserve">(б) </w:t>
      </w:r>
      <w:r w:rsidRPr="000072D2">
        <w:rPr>
          <w:lang w:val="mk-MK"/>
        </w:rPr>
        <w:tab/>
        <w:t xml:space="preserve">Одговорниот менаџер </w:t>
      </w:r>
      <w:r w:rsidRPr="00FD4AD1">
        <w:rPr>
          <w:lang w:val="mk-MK"/>
        </w:rPr>
        <w:t>назначува лице или група на лица за да гарантира дека организацијата ги исполнува барањата од оваа регулатива и го одредува опсегот на нивните овластувања. Ова лице или група на лица поднесува</w:t>
      </w:r>
      <w:r w:rsidRPr="000072D2">
        <w:rPr>
          <w:lang w:val="mk-MK"/>
        </w:rPr>
        <w:t xml:space="preserve"> извештај директно до одговорниот менаџер </w:t>
      </w:r>
      <w:r w:rsidR="00BD33DC">
        <w:rPr>
          <w:lang w:val="mk-MK"/>
        </w:rPr>
        <w:t xml:space="preserve">и </w:t>
      </w:r>
      <w:r w:rsidRPr="000072D2">
        <w:rPr>
          <w:lang w:val="mk-MK"/>
        </w:rPr>
        <w:t>има соодветно знаење, образование и искуство за извршување на своите одговорности. Процедурите одредуваат кој заменува одредено лице во случај на негово долгогодишно отсуство.</w:t>
      </w:r>
    </w:p>
    <w:p w14:paraId="702B76AB" w14:textId="5810A3AC" w:rsidR="00DF6FF5" w:rsidRPr="000072D2" w:rsidRDefault="00DF6FF5" w:rsidP="00F27D01">
      <w:pPr>
        <w:spacing w:before="120" w:after="120" w:line="257" w:lineRule="auto"/>
        <w:ind w:left="426" w:hanging="426"/>
        <w:jc w:val="both"/>
        <w:rPr>
          <w:lang w:val="mk-MK"/>
        </w:rPr>
      </w:pPr>
      <w:r w:rsidRPr="00FD4AD1">
        <w:rPr>
          <w:lang w:val="mk-MK"/>
        </w:rPr>
        <w:t xml:space="preserve">(в) </w:t>
      </w:r>
      <w:r w:rsidRPr="00FD4AD1">
        <w:rPr>
          <w:lang w:val="mk-MK"/>
        </w:rPr>
        <w:tab/>
        <w:t>Одговорниот менаџер назна</w:t>
      </w:r>
      <w:r w:rsidRPr="000072D2">
        <w:rPr>
          <w:lang w:val="mk-MK"/>
        </w:rPr>
        <w:t xml:space="preserve">чува лице или група на лица за управување со функцијата за следење на усогласеноста наведена во точка </w:t>
      </w:r>
      <w:r w:rsidR="00F54FFB">
        <w:rPr>
          <w:lang w:val="mk-MK"/>
        </w:rPr>
        <w:t>IS.I.OR</w:t>
      </w:r>
      <w:r w:rsidRPr="000072D2">
        <w:rPr>
          <w:lang w:val="mk-MK"/>
        </w:rPr>
        <w:t>.200(а)(12).</w:t>
      </w:r>
    </w:p>
    <w:p w14:paraId="4E74697E" w14:textId="1163EFD4" w:rsidR="00DF6FF5" w:rsidRPr="000072D2" w:rsidRDefault="00DF6FF5" w:rsidP="00F27D01">
      <w:pPr>
        <w:spacing w:before="120" w:after="120" w:line="257" w:lineRule="auto"/>
        <w:ind w:left="426" w:hanging="426"/>
        <w:jc w:val="both"/>
        <w:rPr>
          <w:lang w:val="mk-MK"/>
        </w:rPr>
      </w:pPr>
      <w:r w:rsidRPr="000072D2">
        <w:rPr>
          <w:lang w:val="mk-MK"/>
        </w:rPr>
        <w:t xml:space="preserve">(г) </w:t>
      </w:r>
      <w:r w:rsidRPr="000072D2">
        <w:rPr>
          <w:lang w:val="mk-MK"/>
        </w:rPr>
        <w:tab/>
        <w:t xml:space="preserve">Доколку организацијата споделува организациски структури, политики, процеси и процедури поврзани со обезбедувањето на информациите со други организации или области на активност од нејзината организација што не се дел од одобрението или декларацијата, одговорниот менаџер </w:t>
      </w:r>
      <w:r w:rsidRPr="00FD4AD1">
        <w:rPr>
          <w:lang w:val="mk-MK"/>
        </w:rPr>
        <w:t>може да ги довери овие активности на заедничко одговорно лице.</w:t>
      </w:r>
    </w:p>
    <w:p w14:paraId="62FFEBDA" w14:textId="41F45E00" w:rsidR="00DF6FF5" w:rsidRPr="000072D2" w:rsidRDefault="00DF6FF5" w:rsidP="00F27D01">
      <w:pPr>
        <w:spacing w:before="120" w:after="120" w:line="257" w:lineRule="auto"/>
        <w:ind w:left="426"/>
        <w:jc w:val="both"/>
        <w:rPr>
          <w:lang w:val="mk-MK"/>
        </w:rPr>
      </w:pPr>
      <w:r w:rsidRPr="000072D2">
        <w:rPr>
          <w:lang w:val="mk-MK"/>
        </w:rPr>
        <w:t>Во таков случај, мерките за координација се воспоставуваат помеѓу одговорниот менаџер на организацијата и заедничкото одговорно лице со цел да се обезбеди соодветна интеграција на управувањето со обезбедувањето на информациите во рамките на организацијата.</w:t>
      </w:r>
    </w:p>
    <w:p w14:paraId="0F07E550" w14:textId="7C44EE8A" w:rsidR="00DF6FF5" w:rsidRPr="000072D2" w:rsidRDefault="00DF6FF5" w:rsidP="00F27D01">
      <w:pPr>
        <w:spacing w:before="120" w:after="120" w:line="257" w:lineRule="auto"/>
        <w:ind w:left="426" w:hanging="426"/>
        <w:jc w:val="both"/>
        <w:rPr>
          <w:lang w:val="mk-MK"/>
        </w:rPr>
      </w:pPr>
      <w:r w:rsidRPr="000072D2">
        <w:rPr>
          <w:lang w:val="mk-MK"/>
        </w:rPr>
        <w:t xml:space="preserve">(д) </w:t>
      </w:r>
      <w:r w:rsidRPr="000072D2">
        <w:rPr>
          <w:lang w:val="mk-MK"/>
        </w:rPr>
        <w:tab/>
        <w:t xml:space="preserve">Одговорниот менаџер или заедничкото одговорно лице од точката (г), имаат законско овластување да ги воспостават и одржуваат организационите структури, политики, процеси и процедури неопходни за примена на точката </w:t>
      </w:r>
      <w:r w:rsidR="00F54FFB">
        <w:rPr>
          <w:lang w:val="mk-MK"/>
        </w:rPr>
        <w:t>IS.I.OR</w:t>
      </w:r>
      <w:r w:rsidRPr="000072D2">
        <w:rPr>
          <w:lang w:val="mk-MK"/>
        </w:rPr>
        <w:t>.200.</w:t>
      </w:r>
    </w:p>
    <w:p w14:paraId="3CF4DCBE" w14:textId="77777777" w:rsidR="00DF6FF5" w:rsidRPr="000072D2" w:rsidRDefault="00DF6FF5" w:rsidP="00F27D01">
      <w:pPr>
        <w:spacing w:before="120" w:after="120" w:line="257" w:lineRule="auto"/>
        <w:ind w:left="426" w:hanging="426"/>
        <w:jc w:val="both"/>
        <w:rPr>
          <w:lang w:val="mk-MK"/>
        </w:rPr>
      </w:pPr>
      <w:r w:rsidRPr="000072D2">
        <w:rPr>
          <w:lang w:val="mk-MK"/>
        </w:rPr>
        <w:t xml:space="preserve">(ѓ) </w:t>
      </w:r>
      <w:r w:rsidRPr="000072D2">
        <w:rPr>
          <w:lang w:val="mk-MK"/>
        </w:rPr>
        <w:tab/>
        <w:t>Организацијата мора да има воспоставена процедура за да гарантира дека има доволно персонал за извршување на активностите опфатени со овој анекс.</w:t>
      </w:r>
    </w:p>
    <w:p w14:paraId="18C54516" w14:textId="77777777" w:rsidR="00DF6FF5" w:rsidRPr="000072D2" w:rsidRDefault="00DF6FF5" w:rsidP="00F27D01">
      <w:pPr>
        <w:spacing w:before="120" w:after="120" w:line="257" w:lineRule="auto"/>
        <w:ind w:left="426" w:hanging="426"/>
        <w:jc w:val="both"/>
        <w:rPr>
          <w:lang w:val="mk-MK"/>
        </w:rPr>
      </w:pPr>
      <w:r w:rsidRPr="000072D2">
        <w:rPr>
          <w:lang w:val="mk-MK"/>
        </w:rPr>
        <w:t>(е)</w:t>
      </w:r>
      <w:r w:rsidRPr="000072D2">
        <w:rPr>
          <w:lang w:val="mk-MK"/>
        </w:rPr>
        <w:tab/>
        <w:t>Организацијата мора да има воспоставено процедура за да гарантира дека персоналот наведен во точката (ѓ) ја има потребната експертиза за извршување на своите задачи.</w:t>
      </w:r>
    </w:p>
    <w:p w14:paraId="62F80B39" w14:textId="77777777" w:rsidR="00DF6FF5" w:rsidRPr="000072D2" w:rsidRDefault="00DF6FF5" w:rsidP="00F27D01">
      <w:pPr>
        <w:spacing w:before="120" w:after="120" w:line="257" w:lineRule="auto"/>
        <w:ind w:left="426" w:hanging="426"/>
        <w:jc w:val="both"/>
        <w:rPr>
          <w:lang w:val="mk-MK"/>
        </w:rPr>
      </w:pPr>
      <w:r w:rsidRPr="000072D2">
        <w:rPr>
          <w:lang w:val="mk-MK"/>
        </w:rPr>
        <w:t>(ж)</w:t>
      </w:r>
      <w:r w:rsidRPr="000072D2">
        <w:rPr>
          <w:lang w:val="mk-MK"/>
        </w:rPr>
        <w:tab/>
        <w:t>Организацијата мора да има воспоставена процедура за да гарантира дека персоналот е свесен за одговорностите поврзани со нивните доделени улоги и задачи.</w:t>
      </w:r>
    </w:p>
    <w:p w14:paraId="60D36651" w14:textId="77777777" w:rsidR="00DF6FF5" w:rsidRPr="000072D2" w:rsidRDefault="00DF6FF5" w:rsidP="00F27D01">
      <w:pPr>
        <w:spacing w:before="120" w:after="120" w:line="257" w:lineRule="auto"/>
        <w:ind w:left="426" w:hanging="426"/>
        <w:jc w:val="both"/>
        <w:rPr>
          <w:lang w:val="mk-MK"/>
        </w:rPr>
      </w:pPr>
      <w:r w:rsidRPr="000072D2">
        <w:rPr>
          <w:lang w:val="mk-MK"/>
        </w:rPr>
        <w:t xml:space="preserve">(з) </w:t>
      </w:r>
      <w:r w:rsidRPr="000072D2">
        <w:rPr>
          <w:lang w:val="mk-MK"/>
        </w:rPr>
        <w:tab/>
        <w:t>Организацијата гарантира дека идентитетот и доверливоста на персоналот кој има пристап до информатичките системи и податоците кои се предмет на барањата на оваа регулатива се соодветно утврдени.</w:t>
      </w:r>
    </w:p>
    <w:p w14:paraId="29091EBF" w14:textId="32DBE747" w:rsidR="00DF6FF5" w:rsidRPr="000072D2" w:rsidRDefault="00F54FFB" w:rsidP="00F27D01">
      <w:pPr>
        <w:spacing w:before="120" w:after="120" w:line="257" w:lineRule="auto"/>
        <w:ind w:left="426" w:hanging="426"/>
        <w:jc w:val="both"/>
        <w:rPr>
          <w:b/>
          <w:bCs/>
          <w:lang w:val="mk-MK"/>
        </w:rPr>
      </w:pPr>
      <w:r>
        <w:rPr>
          <w:b/>
          <w:bCs/>
          <w:lang w:val="mk-MK"/>
        </w:rPr>
        <w:t>IS.I.OR</w:t>
      </w:r>
      <w:r w:rsidR="00DF6FF5" w:rsidRPr="000072D2">
        <w:rPr>
          <w:b/>
          <w:bCs/>
          <w:lang w:val="mk-MK"/>
        </w:rPr>
        <w:t>.245 Водење евиденција</w:t>
      </w:r>
    </w:p>
    <w:p w14:paraId="5DED5FC0" w14:textId="77777777" w:rsidR="00DF6FF5" w:rsidRPr="000072D2" w:rsidRDefault="00DF6FF5" w:rsidP="00F27D01">
      <w:pPr>
        <w:spacing w:before="120" w:after="120" w:line="257" w:lineRule="auto"/>
        <w:ind w:left="426" w:hanging="426"/>
        <w:jc w:val="both"/>
        <w:rPr>
          <w:lang w:val="mk-MK"/>
        </w:rPr>
      </w:pPr>
      <w:r w:rsidRPr="000072D2">
        <w:rPr>
          <w:lang w:val="mk-MK"/>
        </w:rPr>
        <w:t xml:space="preserve">(а) </w:t>
      </w:r>
      <w:r w:rsidRPr="000072D2">
        <w:rPr>
          <w:lang w:val="mk-MK"/>
        </w:rPr>
        <w:tab/>
      </w:r>
      <w:r w:rsidRPr="00F33DFE">
        <w:rPr>
          <w:i/>
          <w:iCs/>
          <w:lang w:val="mk-MK"/>
        </w:rPr>
        <w:t>Организацијата води евиденција за своите активности поврзани со управувањето со обезбедувањето на информациите</w:t>
      </w:r>
      <w:r w:rsidRPr="000072D2">
        <w:rPr>
          <w:lang w:val="mk-MK"/>
        </w:rPr>
        <w:t>.</w:t>
      </w:r>
    </w:p>
    <w:p w14:paraId="767F24D5" w14:textId="77777777" w:rsidR="00DF6FF5" w:rsidRPr="000072D2" w:rsidRDefault="00DF6FF5">
      <w:pPr>
        <w:pStyle w:val="ListParagraph"/>
        <w:numPr>
          <w:ilvl w:val="0"/>
          <w:numId w:val="32"/>
        </w:numPr>
        <w:spacing w:before="120" w:after="120" w:line="257" w:lineRule="auto"/>
        <w:contextualSpacing w:val="0"/>
        <w:jc w:val="both"/>
        <w:rPr>
          <w:lang w:val="mk-MK"/>
        </w:rPr>
      </w:pPr>
      <w:r w:rsidRPr="000072D2">
        <w:rPr>
          <w:lang w:val="mk-MK"/>
        </w:rPr>
        <w:t>Организацијата гарантира архивирање и следливост на следнава евиденција:</w:t>
      </w:r>
    </w:p>
    <w:p w14:paraId="06B508A7" w14:textId="0C6F8E91" w:rsidR="00DF6FF5" w:rsidRPr="000072D2" w:rsidRDefault="00DF6FF5">
      <w:pPr>
        <w:pStyle w:val="ListParagraph"/>
        <w:numPr>
          <w:ilvl w:val="0"/>
          <w:numId w:val="33"/>
        </w:numPr>
        <w:spacing w:before="120" w:after="120" w:line="257" w:lineRule="auto"/>
        <w:ind w:left="1134"/>
        <w:contextualSpacing w:val="0"/>
        <w:jc w:val="both"/>
        <w:rPr>
          <w:lang w:val="mk-MK"/>
        </w:rPr>
      </w:pPr>
      <w:r w:rsidRPr="000072D2">
        <w:rPr>
          <w:lang w:val="mk-MK"/>
        </w:rPr>
        <w:t xml:space="preserve">сите добиени одобренија и сите поврзани проценки на ризикот </w:t>
      </w:r>
      <w:r>
        <w:rPr>
          <w:lang w:val="mk-MK"/>
        </w:rPr>
        <w:t>врз</w:t>
      </w:r>
      <w:r w:rsidRPr="000072D2">
        <w:rPr>
          <w:lang w:val="mk-MK"/>
        </w:rPr>
        <w:t xml:space="preserve"> обезбедување на информациите во согласност со точката </w:t>
      </w:r>
      <w:r w:rsidR="00F54FFB">
        <w:rPr>
          <w:lang w:val="mk-MK"/>
        </w:rPr>
        <w:t>IS.I.OR</w:t>
      </w:r>
      <w:r w:rsidRPr="000072D2">
        <w:rPr>
          <w:lang w:val="mk-MK"/>
        </w:rPr>
        <w:t>.200(д);</w:t>
      </w:r>
    </w:p>
    <w:p w14:paraId="6A199926" w14:textId="25A84E95" w:rsidR="00DF6FF5" w:rsidRPr="000072D2" w:rsidRDefault="00DF6FF5">
      <w:pPr>
        <w:pStyle w:val="ListParagraph"/>
        <w:numPr>
          <w:ilvl w:val="0"/>
          <w:numId w:val="33"/>
        </w:numPr>
        <w:spacing w:before="120" w:after="120" w:line="257" w:lineRule="auto"/>
        <w:ind w:left="1134"/>
        <w:contextualSpacing w:val="0"/>
        <w:jc w:val="both"/>
        <w:rPr>
          <w:lang w:val="mk-MK"/>
        </w:rPr>
      </w:pPr>
      <w:r w:rsidRPr="000072D2">
        <w:rPr>
          <w:lang w:val="mk-MK"/>
        </w:rPr>
        <w:t xml:space="preserve">договори за активности од точката </w:t>
      </w:r>
      <w:r w:rsidR="00F54FFB">
        <w:rPr>
          <w:lang w:val="mk-MK"/>
        </w:rPr>
        <w:t>IS.I.OR</w:t>
      </w:r>
      <w:r w:rsidRPr="000072D2">
        <w:rPr>
          <w:lang w:val="mk-MK"/>
        </w:rPr>
        <w:t>.200(а)(9);</w:t>
      </w:r>
    </w:p>
    <w:p w14:paraId="731546A1" w14:textId="306EC04A" w:rsidR="00DF6FF5" w:rsidRPr="000072D2" w:rsidRDefault="00DF6FF5">
      <w:pPr>
        <w:pStyle w:val="ListParagraph"/>
        <w:numPr>
          <w:ilvl w:val="0"/>
          <w:numId w:val="33"/>
        </w:numPr>
        <w:spacing w:before="120" w:after="120" w:line="257" w:lineRule="auto"/>
        <w:ind w:left="1134"/>
        <w:contextualSpacing w:val="0"/>
        <w:jc w:val="both"/>
        <w:rPr>
          <w:lang w:val="mk-MK"/>
        </w:rPr>
      </w:pPr>
      <w:r w:rsidRPr="000072D2">
        <w:rPr>
          <w:lang w:val="mk-MK"/>
        </w:rPr>
        <w:t xml:space="preserve">евиденција на клучните постапки од точката </w:t>
      </w:r>
      <w:r w:rsidR="00F54FFB">
        <w:rPr>
          <w:lang w:val="mk-MK"/>
        </w:rPr>
        <w:t>IS.I.OR</w:t>
      </w:r>
      <w:r w:rsidRPr="000072D2">
        <w:rPr>
          <w:lang w:val="mk-MK"/>
        </w:rPr>
        <w:t>.200(г);</w:t>
      </w:r>
    </w:p>
    <w:p w14:paraId="12438A0C" w14:textId="6F734287" w:rsidR="00DF6FF5" w:rsidRPr="000072D2" w:rsidRDefault="00DF6FF5">
      <w:pPr>
        <w:pStyle w:val="ListParagraph"/>
        <w:numPr>
          <w:ilvl w:val="0"/>
          <w:numId w:val="33"/>
        </w:numPr>
        <w:spacing w:before="120" w:after="120" w:line="257" w:lineRule="auto"/>
        <w:ind w:left="1134"/>
        <w:contextualSpacing w:val="0"/>
        <w:jc w:val="both"/>
        <w:rPr>
          <w:lang w:val="mk-MK"/>
        </w:rPr>
      </w:pPr>
      <w:r w:rsidRPr="000072D2">
        <w:rPr>
          <w:lang w:val="mk-MK"/>
        </w:rPr>
        <w:t xml:space="preserve">евиденција за ризиците утврдени во проценката на ризикот од точка </w:t>
      </w:r>
      <w:r w:rsidR="00F54FFB">
        <w:rPr>
          <w:lang w:val="mk-MK"/>
        </w:rPr>
        <w:t>IS.I.OR</w:t>
      </w:r>
      <w:r w:rsidRPr="000072D2">
        <w:rPr>
          <w:lang w:val="mk-MK"/>
        </w:rPr>
        <w:t xml:space="preserve">.205 и соодветните мерки за справување со ризиците од точка </w:t>
      </w:r>
      <w:r w:rsidR="00F54FFB">
        <w:rPr>
          <w:lang w:val="mk-MK"/>
        </w:rPr>
        <w:t>IS.I.OR</w:t>
      </w:r>
      <w:r w:rsidRPr="000072D2">
        <w:rPr>
          <w:lang w:val="mk-MK"/>
        </w:rPr>
        <w:t>.210;</w:t>
      </w:r>
    </w:p>
    <w:p w14:paraId="4413B611" w14:textId="215E4751" w:rsidR="00DF6FF5" w:rsidRPr="000072D2" w:rsidRDefault="00DF6FF5">
      <w:pPr>
        <w:pStyle w:val="ListParagraph"/>
        <w:numPr>
          <w:ilvl w:val="0"/>
          <w:numId w:val="33"/>
        </w:numPr>
        <w:spacing w:before="120" w:after="120" w:line="257" w:lineRule="auto"/>
        <w:ind w:left="1134"/>
        <w:contextualSpacing w:val="0"/>
        <w:jc w:val="both"/>
        <w:rPr>
          <w:lang w:val="mk-MK"/>
        </w:rPr>
      </w:pPr>
      <w:r w:rsidRPr="000072D2">
        <w:rPr>
          <w:lang w:val="mk-MK"/>
        </w:rPr>
        <w:t xml:space="preserve">евиденција за инциденти и </w:t>
      </w:r>
      <w:r>
        <w:rPr>
          <w:lang w:val="mk-MK"/>
        </w:rPr>
        <w:t>пропусти</w:t>
      </w:r>
      <w:r w:rsidRPr="000072D2">
        <w:rPr>
          <w:lang w:val="mk-MK"/>
        </w:rPr>
        <w:t xml:space="preserve"> поврзани со обезбедување на информациите пријавени во согласност со </w:t>
      </w:r>
      <w:r>
        <w:rPr>
          <w:lang w:val="mk-MK"/>
        </w:rPr>
        <w:t>плановите</w:t>
      </w:r>
      <w:r w:rsidRPr="000072D2">
        <w:rPr>
          <w:lang w:val="mk-MK"/>
        </w:rPr>
        <w:t xml:space="preserve"> за известување од точките </w:t>
      </w:r>
      <w:r w:rsidR="00F54FFB">
        <w:rPr>
          <w:lang w:val="mk-MK"/>
        </w:rPr>
        <w:t>IS.I.OR</w:t>
      </w:r>
      <w:r w:rsidRPr="000072D2">
        <w:rPr>
          <w:lang w:val="mk-MK"/>
        </w:rPr>
        <w:t xml:space="preserve">.215 и </w:t>
      </w:r>
      <w:r w:rsidR="00F54FFB">
        <w:rPr>
          <w:lang w:val="mk-MK"/>
        </w:rPr>
        <w:t>IS.I.OR</w:t>
      </w:r>
      <w:r w:rsidRPr="000072D2">
        <w:rPr>
          <w:lang w:val="mk-MK"/>
        </w:rPr>
        <w:t>.230;</w:t>
      </w:r>
    </w:p>
    <w:p w14:paraId="433C7D7F" w14:textId="77777777" w:rsidR="00DF6FF5" w:rsidRPr="000072D2" w:rsidRDefault="00DF6FF5">
      <w:pPr>
        <w:pStyle w:val="ListParagraph"/>
        <w:numPr>
          <w:ilvl w:val="0"/>
          <w:numId w:val="33"/>
        </w:numPr>
        <w:spacing w:before="120" w:after="120" w:line="257" w:lineRule="auto"/>
        <w:ind w:left="1134"/>
        <w:contextualSpacing w:val="0"/>
        <w:jc w:val="both"/>
        <w:rPr>
          <w:lang w:val="mk-MK"/>
        </w:rPr>
      </w:pPr>
      <w:r w:rsidRPr="000072D2">
        <w:rPr>
          <w:lang w:val="mk-MK"/>
        </w:rPr>
        <w:t xml:space="preserve">евиденција за настани поврзани со обезбедување на информациите што можеби ќе треба да се преиспитаат за да се откријат неоткриени инциденти или </w:t>
      </w:r>
      <w:r>
        <w:rPr>
          <w:lang w:val="mk-MK"/>
        </w:rPr>
        <w:t>пропусти</w:t>
      </w:r>
      <w:r w:rsidRPr="000072D2">
        <w:rPr>
          <w:lang w:val="mk-MK"/>
        </w:rPr>
        <w:t xml:space="preserve"> поврзани со обезбедување на информациите.</w:t>
      </w:r>
    </w:p>
    <w:p w14:paraId="02A74A61" w14:textId="77777777" w:rsidR="00DF6FF5" w:rsidRPr="000072D2" w:rsidRDefault="00DF6FF5">
      <w:pPr>
        <w:pStyle w:val="ListParagraph"/>
        <w:numPr>
          <w:ilvl w:val="0"/>
          <w:numId w:val="32"/>
        </w:numPr>
        <w:spacing w:before="120" w:after="120" w:line="257" w:lineRule="auto"/>
        <w:contextualSpacing w:val="0"/>
        <w:jc w:val="both"/>
        <w:rPr>
          <w:lang w:val="mk-MK"/>
        </w:rPr>
      </w:pPr>
      <w:r w:rsidRPr="000072D2">
        <w:rPr>
          <w:lang w:val="mk-MK"/>
        </w:rPr>
        <w:t>Евиденцијата наведена во точката (1)(i) се чува најмалку пет години откако одобрението ќе престане да важи.</w:t>
      </w:r>
    </w:p>
    <w:p w14:paraId="66DD2B86" w14:textId="77777777" w:rsidR="00DF6FF5" w:rsidRPr="000072D2" w:rsidRDefault="00DF6FF5">
      <w:pPr>
        <w:pStyle w:val="ListParagraph"/>
        <w:numPr>
          <w:ilvl w:val="0"/>
          <w:numId w:val="32"/>
        </w:numPr>
        <w:spacing w:before="120" w:after="120" w:line="257" w:lineRule="auto"/>
        <w:contextualSpacing w:val="0"/>
        <w:jc w:val="both"/>
        <w:rPr>
          <w:lang w:val="mk-MK"/>
        </w:rPr>
      </w:pPr>
      <w:r w:rsidRPr="000072D2">
        <w:rPr>
          <w:lang w:val="mk-MK"/>
        </w:rPr>
        <w:t>Евиденција од точката (1)(ii) се чува најмалку пет години по измената или раскинувањето на договорот.</w:t>
      </w:r>
    </w:p>
    <w:p w14:paraId="4DDBAE0A" w14:textId="77777777" w:rsidR="00DF6FF5" w:rsidRPr="000072D2" w:rsidRDefault="00DF6FF5">
      <w:pPr>
        <w:pStyle w:val="ListParagraph"/>
        <w:numPr>
          <w:ilvl w:val="0"/>
          <w:numId w:val="32"/>
        </w:numPr>
        <w:spacing w:before="120" w:after="120" w:line="257" w:lineRule="auto"/>
        <w:contextualSpacing w:val="0"/>
        <w:jc w:val="both"/>
        <w:rPr>
          <w:lang w:val="mk-MK"/>
        </w:rPr>
      </w:pPr>
      <w:r w:rsidRPr="000072D2">
        <w:rPr>
          <w:lang w:val="mk-MK"/>
        </w:rPr>
        <w:t>Евиденција од точката (1)(iii), (iv) и (v) се чува најмалку пет години.</w:t>
      </w:r>
    </w:p>
    <w:p w14:paraId="7FB097DC" w14:textId="77777777" w:rsidR="00DF6FF5" w:rsidRPr="000072D2" w:rsidRDefault="00DF6FF5">
      <w:pPr>
        <w:pStyle w:val="ListParagraph"/>
        <w:numPr>
          <w:ilvl w:val="0"/>
          <w:numId w:val="32"/>
        </w:numPr>
        <w:spacing w:before="120" w:after="120" w:line="257" w:lineRule="auto"/>
        <w:contextualSpacing w:val="0"/>
        <w:jc w:val="both"/>
        <w:rPr>
          <w:lang w:val="mk-MK"/>
        </w:rPr>
      </w:pPr>
      <w:r w:rsidRPr="000072D2">
        <w:rPr>
          <w:lang w:val="mk-MK"/>
        </w:rPr>
        <w:t>Евиденција од точка (1)(vi) се чува се додека овие настани поврзани со обезбедување на информациите не се повторно проценети во согласност со фреквенцијата дефинирана во постапката што е утврдена од страна на организацијата.</w:t>
      </w:r>
    </w:p>
    <w:p w14:paraId="34BED825" w14:textId="77777777" w:rsidR="00DF6FF5" w:rsidRPr="000072D2" w:rsidRDefault="00DF6FF5" w:rsidP="00F27D01">
      <w:pPr>
        <w:spacing w:before="120" w:after="120" w:line="257" w:lineRule="auto"/>
        <w:ind w:left="360" w:hanging="360"/>
        <w:jc w:val="both"/>
        <w:rPr>
          <w:lang w:val="mk-MK"/>
        </w:rPr>
      </w:pPr>
      <w:r w:rsidRPr="000072D2">
        <w:rPr>
          <w:lang w:val="mk-MK"/>
        </w:rPr>
        <w:t xml:space="preserve">(б) </w:t>
      </w:r>
      <w:r w:rsidRPr="000072D2">
        <w:rPr>
          <w:lang w:val="mk-MK"/>
        </w:rPr>
        <w:tab/>
      </w:r>
      <w:r w:rsidRPr="00F33DFE">
        <w:rPr>
          <w:i/>
          <w:iCs/>
          <w:lang w:val="mk-MK"/>
        </w:rPr>
        <w:t>Организацијата води евиденција за квалификациите и искуството на сопствениот персонал вклучен во активностите за управување со обезбедувањето на информациите</w:t>
      </w:r>
      <w:r w:rsidRPr="000072D2">
        <w:rPr>
          <w:lang w:val="mk-MK"/>
        </w:rPr>
        <w:t>.</w:t>
      </w:r>
    </w:p>
    <w:p w14:paraId="1876DBC9" w14:textId="77777777" w:rsidR="00DF6FF5" w:rsidRPr="000072D2" w:rsidRDefault="00DF6FF5">
      <w:pPr>
        <w:pStyle w:val="ListParagraph"/>
        <w:numPr>
          <w:ilvl w:val="0"/>
          <w:numId w:val="34"/>
        </w:numPr>
        <w:spacing w:before="120" w:after="120" w:line="257" w:lineRule="auto"/>
        <w:contextualSpacing w:val="0"/>
        <w:jc w:val="both"/>
        <w:rPr>
          <w:lang w:val="mk-MK"/>
        </w:rPr>
      </w:pPr>
      <w:r w:rsidRPr="000072D2">
        <w:rPr>
          <w:lang w:val="mk-MK"/>
        </w:rPr>
        <w:t>Евиденцијата за квалификациите и искуството на персоналот се чува се додека лицето работи во организацијата, а најмалку три години откако лицето ќе ја напушти организацијата.</w:t>
      </w:r>
    </w:p>
    <w:p w14:paraId="22DA676B" w14:textId="77777777" w:rsidR="00DF6FF5" w:rsidRPr="000072D2" w:rsidRDefault="00DF6FF5">
      <w:pPr>
        <w:pStyle w:val="ListParagraph"/>
        <w:numPr>
          <w:ilvl w:val="0"/>
          <w:numId w:val="34"/>
        </w:numPr>
        <w:spacing w:before="120" w:after="120" w:line="257" w:lineRule="auto"/>
        <w:contextualSpacing w:val="0"/>
        <w:jc w:val="both"/>
        <w:rPr>
          <w:lang w:val="mk-MK"/>
        </w:rPr>
      </w:pPr>
      <w:r w:rsidRPr="000072D2">
        <w:rPr>
          <w:lang w:val="mk-MK"/>
        </w:rPr>
        <w:t>На членовите на персоналот, на нивно барање, им се дава пристап до нивните индивидуални досиеја. Дополнително, на нивно барање, организацијата им дава копија од нивната лична евиденција при напуштање на организацијата.</w:t>
      </w:r>
    </w:p>
    <w:p w14:paraId="2FBE2C98" w14:textId="77777777" w:rsidR="00DF6FF5" w:rsidRPr="000072D2" w:rsidRDefault="00DF6FF5" w:rsidP="00F27D01">
      <w:pPr>
        <w:tabs>
          <w:tab w:val="left" w:pos="426"/>
        </w:tabs>
        <w:spacing w:before="120" w:after="120" w:line="257" w:lineRule="auto"/>
        <w:jc w:val="both"/>
        <w:rPr>
          <w:lang w:val="mk-MK"/>
        </w:rPr>
      </w:pPr>
      <w:r w:rsidRPr="000072D2">
        <w:rPr>
          <w:lang w:val="mk-MK"/>
        </w:rPr>
        <w:t xml:space="preserve">(в) </w:t>
      </w:r>
      <w:r w:rsidRPr="000072D2">
        <w:rPr>
          <w:lang w:val="mk-MK"/>
        </w:rPr>
        <w:tab/>
        <w:t>Форматот на евиденцијата мора да се утврди во процедурите на организацијата.</w:t>
      </w:r>
    </w:p>
    <w:p w14:paraId="2DC189F4" w14:textId="77777777" w:rsidR="00DF6FF5" w:rsidRPr="000072D2" w:rsidRDefault="00DF6FF5" w:rsidP="00F27D01">
      <w:pPr>
        <w:tabs>
          <w:tab w:val="left" w:pos="426"/>
        </w:tabs>
        <w:spacing w:before="120" w:after="120" w:line="257" w:lineRule="auto"/>
        <w:ind w:left="420" w:hanging="420"/>
        <w:jc w:val="both"/>
        <w:rPr>
          <w:lang w:val="mk-MK"/>
        </w:rPr>
      </w:pPr>
      <w:r w:rsidRPr="000072D2">
        <w:rPr>
          <w:lang w:val="mk-MK"/>
        </w:rPr>
        <w:t xml:space="preserve">(г)  </w:t>
      </w:r>
      <w:r w:rsidRPr="000072D2">
        <w:rPr>
          <w:lang w:val="mk-MK"/>
        </w:rPr>
        <w:tab/>
        <w:t>Евиденцијата се чува на начин што гарантира заштита од оштетување, промена или кражба, а информациите се идентификуваат, доколку е потребно, во согласност со нивниот степен на тајност. Организацијата гарантира дека записите се чуваат на начин кој обезбедува интегритет, автентичност и овластен пристап.</w:t>
      </w:r>
    </w:p>
    <w:p w14:paraId="74D61B19" w14:textId="6E29D5E2" w:rsidR="00DF6FF5" w:rsidRPr="000072D2" w:rsidRDefault="00F54FFB" w:rsidP="00F27D01">
      <w:pPr>
        <w:tabs>
          <w:tab w:val="left" w:pos="426"/>
        </w:tabs>
        <w:spacing w:before="120" w:after="120" w:line="257" w:lineRule="auto"/>
        <w:jc w:val="both"/>
        <w:rPr>
          <w:b/>
          <w:bCs/>
          <w:lang w:val="mk-MK"/>
        </w:rPr>
      </w:pPr>
      <w:r>
        <w:rPr>
          <w:b/>
          <w:bCs/>
          <w:lang w:val="en-US"/>
        </w:rPr>
        <w:t>IS.I.OR</w:t>
      </w:r>
      <w:r w:rsidR="00DF6FF5" w:rsidRPr="000072D2">
        <w:rPr>
          <w:b/>
          <w:bCs/>
          <w:lang w:val="en-US"/>
        </w:rPr>
        <w:t xml:space="preserve">.250 </w:t>
      </w:r>
      <w:r w:rsidR="00DF6FF5" w:rsidRPr="000072D2">
        <w:rPr>
          <w:b/>
          <w:bCs/>
          <w:lang w:val="mk-MK"/>
        </w:rPr>
        <w:t xml:space="preserve">Прирачник за управување со </w:t>
      </w:r>
      <w:r w:rsidR="00DF6FF5">
        <w:rPr>
          <w:b/>
          <w:bCs/>
          <w:lang w:val="mk-MK"/>
        </w:rPr>
        <w:t xml:space="preserve">обезбедувањето </w:t>
      </w:r>
      <w:r w:rsidR="00DF6FF5" w:rsidRPr="000072D2">
        <w:rPr>
          <w:b/>
          <w:bCs/>
          <w:lang w:val="mk-MK"/>
        </w:rPr>
        <w:t>на информациите (ISSM)</w:t>
      </w:r>
    </w:p>
    <w:p w14:paraId="54DA7688" w14:textId="77777777" w:rsidR="00DF6FF5" w:rsidRPr="000072D2" w:rsidRDefault="00DF6FF5" w:rsidP="00F27D01">
      <w:pPr>
        <w:tabs>
          <w:tab w:val="left" w:pos="426"/>
        </w:tabs>
        <w:spacing w:before="120" w:after="120" w:line="257" w:lineRule="auto"/>
        <w:ind w:left="420" w:hanging="420"/>
        <w:jc w:val="both"/>
        <w:rPr>
          <w:lang w:val="mk-MK"/>
        </w:rPr>
      </w:pPr>
      <w:r w:rsidRPr="000072D2">
        <w:rPr>
          <w:lang w:val="mk-MK"/>
        </w:rPr>
        <w:t>(</w:t>
      </w:r>
      <w:r>
        <w:rPr>
          <w:lang w:val="mk-MK"/>
        </w:rPr>
        <w:t>а</w:t>
      </w:r>
      <w:r w:rsidRPr="000072D2">
        <w:rPr>
          <w:lang w:val="mk-MK"/>
        </w:rPr>
        <w:t>)</w:t>
      </w:r>
      <w:r>
        <w:rPr>
          <w:lang w:val="mk-MK"/>
        </w:rPr>
        <w:t xml:space="preserve"> </w:t>
      </w:r>
      <w:r>
        <w:rPr>
          <w:lang w:val="mk-MK"/>
        </w:rPr>
        <w:tab/>
      </w:r>
      <w:r w:rsidRPr="000072D2">
        <w:rPr>
          <w:lang w:val="mk-MK"/>
        </w:rPr>
        <w:t xml:space="preserve">Организацијата му става на располагање на надлежниот орган прирачник за управување со </w:t>
      </w:r>
      <w:r>
        <w:rPr>
          <w:lang w:val="mk-MK"/>
        </w:rPr>
        <w:t>обезбедување</w:t>
      </w:r>
      <w:r w:rsidRPr="000072D2">
        <w:rPr>
          <w:lang w:val="mk-MK"/>
        </w:rPr>
        <w:t xml:space="preserve"> на информациите (ISMM) и, доколку е применливо, сите поврзани прирачници и референтни процедури, кои содржат:</w:t>
      </w:r>
    </w:p>
    <w:p w14:paraId="5C022156" w14:textId="0AE12406" w:rsidR="00DF6FF5" w:rsidRDefault="00DF6FF5">
      <w:pPr>
        <w:pStyle w:val="ListParagraph"/>
        <w:numPr>
          <w:ilvl w:val="0"/>
          <w:numId w:val="25"/>
        </w:numPr>
        <w:tabs>
          <w:tab w:val="left" w:pos="426"/>
        </w:tabs>
        <w:spacing w:before="120" w:after="120" w:line="257" w:lineRule="auto"/>
        <w:contextualSpacing w:val="0"/>
        <w:jc w:val="both"/>
        <w:rPr>
          <w:lang w:val="mk-MK"/>
        </w:rPr>
      </w:pPr>
      <w:r w:rsidRPr="000072D2">
        <w:rPr>
          <w:lang w:val="mk-MK"/>
        </w:rPr>
        <w:t xml:space="preserve">изјава потпишана од одговорниот менаџер со која се потврдува дека организацијата во секое време ќе постапува во согласност со овој </w:t>
      </w:r>
      <w:r>
        <w:rPr>
          <w:lang w:val="mk-MK"/>
        </w:rPr>
        <w:t>а</w:t>
      </w:r>
      <w:r w:rsidRPr="000072D2">
        <w:rPr>
          <w:lang w:val="mk-MK"/>
        </w:rPr>
        <w:t>некс и ISMM. Доколку одговорниот менаџер не е главен извршен директор (CEO) на организацијата, тогаш</w:t>
      </w:r>
      <w:r>
        <w:rPr>
          <w:lang w:val="en-US"/>
        </w:rPr>
        <w:t xml:space="preserve"> </w:t>
      </w:r>
      <w:r w:rsidRPr="000072D2">
        <w:rPr>
          <w:lang w:val="mk-MK"/>
        </w:rPr>
        <w:t>глав</w:t>
      </w:r>
      <w:r>
        <w:rPr>
          <w:lang w:val="mk-MK"/>
        </w:rPr>
        <w:t>ниот</w:t>
      </w:r>
      <w:r w:rsidRPr="000072D2">
        <w:rPr>
          <w:lang w:val="mk-MK"/>
        </w:rPr>
        <w:t xml:space="preserve"> извршен директор ја потпишува изјавата;</w:t>
      </w:r>
    </w:p>
    <w:p w14:paraId="58C5C997" w14:textId="399462E2" w:rsidR="00DF6FF5" w:rsidRDefault="00DF6FF5">
      <w:pPr>
        <w:pStyle w:val="ListParagraph"/>
        <w:numPr>
          <w:ilvl w:val="0"/>
          <w:numId w:val="25"/>
        </w:numPr>
        <w:tabs>
          <w:tab w:val="left" w:pos="426"/>
        </w:tabs>
        <w:spacing w:before="120" w:after="120" w:line="257" w:lineRule="auto"/>
        <w:contextualSpacing w:val="0"/>
        <w:jc w:val="both"/>
        <w:rPr>
          <w:lang w:val="mk-MK"/>
        </w:rPr>
      </w:pPr>
      <w:r>
        <w:rPr>
          <w:lang w:val="mk-MK"/>
        </w:rPr>
        <w:t>титула(-и)</w:t>
      </w:r>
      <w:r w:rsidRPr="0073582E">
        <w:rPr>
          <w:lang w:val="mk-MK"/>
        </w:rPr>
        <w:t>, им</w:t>
      </w:r>
      <w:r>
        <w:rPr>
          <w:lang w:val="mk-MK"/>
        </w:rPr>
        <w:t>е(-</w:t>
      </w:r>
      <w:r w:rsidRPr="0073582E">
        <w:rPr>
          <w:lang w:val="mk-MK"/>
        </w:rPr>
        <w:t>иња</w:t>
      </w:r>
      <w:r>
        <w:rPr>
          <w:lang w:val="mk-MK"/>
        </w:rPr>
        <w:t>)</w:t>
      </w:r>
      <w:r w:rsidRPr="0073582E">
        <w:rPr>
          <w:lang w:val="mk-MK"/>
        </w:rPr>
        <w:t>, должност</w:t>
      </w:r>
      <w:r>
        <w:rPr>
          <w:lang w:val="mk-MK"/>
        </w:rPr>
        <w:t>(-</w:t>
      </w:r>
      <w:r w:rsidRPr="0073582E">
        <w:rPr>
          <w:lang w:val="mk-MK"/>
        </w:rPr>
        <w:t>и</w:t>
      </w:r>
      <w:r>
        <w:rPr>
          <w:lang w:val="mk-MK"/>
        </w:rPr>
        <w:t>)</w:t>
      </w:r>
      <w:r w:rsidRPr="0073582E">
        <w:rPr>
          <w:lang w:val="mk-MK"/>
        </w:rPr>
        <w:t>, одговорност</w:t>
      </w:r>
      <w:r>
        <w:rPr>
          <w:lang w:val="mk-MK"/>
        </w:rPr>
        <w:t>(-</w:t>
      </w:r>
      <w:r w:rsidRPr="0073582E">
        <w:rPr>
          <w:lang w:val="mk-MK"/>
        </w:rPr>
        <w:t>и</w:t>
      </w:r>
      <w:r>
        <w:rPr>
          <w:lang w:val="mk-MK"/>
        </w:rPr>
        <w:t>)</w:t>
      </w:r>
      <w:r w:rsidRPr="0073582E">
        <w:rPr>
          <w:lang w:val="mk-MK"/>
        </w:rPr>
        <w:t xml:space="preserve"> и овластувањ</w:t>
      </w:r>
      <w:r>
        <w:rPr>
          <w:lang w:val="mk-MK"/>
        </w:rPr>
        <w:t>е(-</w:t>
      </w:r>
      <w:r w:rsidRPr="0073582E">
        <w:rPr>
          <w:lang w:val="mk-MK"/>
        </w:rPr>
        <w:t>а</w:t>
      </w:r>
      <w:r>
        <w:rPr>
          <w:lang w:val="mk-MK"/>
        </w:rPr>
        <w:t>)</w:t>
      </w:r>
      <w:r w:rsidRPr="0073582E">
        <w:rPr>
          <w:lang w:val="mk-MK"/>
        </w:rPr>
        <w:t xml:space="preserve"> на лицето или лицата </w:t>
      </w:r>
      <w:r>
        <w:rPr>
          <w:lang w:val="mk-MK"/>
        </w:rPr>
        <w:t xml:space="preserve">наведени во </w:t>
      </w:r>
      <w:r w:rsidRPr="0073582E">
        <w:rPr>
          <w:lang w:val="mk-MK"/>
        </w:rPr>
        <w:t>точка</w:t>
      </w:r>
      <w:r>
        <w:rPr>
          <w:lang w:val="mk-MK"/>
        </w:rPr>
        <w:t xml:space="preserve">та </w:t>
      </w:r>
      <w:r w:rsidR="00F54FFB">
        <w:rPr>
          <w:lang w:val="en-US"/>
        </w:rPr>
        <w:t>IS.I.OR</w:t>
      </w:r>
      <w:r>
        <w:rPr>
          <w:lang w:val="en-US"/>
        </w:rPr>
        <w:t>.</w:t>
      </w:r>
      <w:r w:rsidRPr="0073582E">
        <w:rPr>
          <w:lang w:val="mk-MK"/>
        </w:rPr>
        <w:t>240(б) и (в);</w:t>
      </w:r>
    </w:p>
    <w:p w14:paraId="36D38E88" w14:textId="490C0949" w:rsidR="00DF6FF5" w:rsidRDefault="00DF6FF5">
      <w:pPr>
        <w:pStyle w:val="ListParagraph"/>
        <w:numPr>
          <w:ilvl w:val="0"/>
          <w:numId w:val="25"/>
        </w:numPr>
        <w:tabs>
          <w:tab w:val="left" w:pos="426"/>
        </w:tabs>
        <w:spacing w:before="120" w:after="120" w:line="257" w:lineRule="auto"/>
        <w:contextualSpacing w:val="0"/>
        <w:jc w:val="both"/>
        <w:rPr>
          <w:lang w:val="mk-MK"/>
        </w:rPr>
      </w:pPr>
      <w:r>
        <w:rPr>
          <w:lang w:val="mk-MK"/>
        </w:rPr>
        <w:t>титулата</w:t>
      </w:r>
      <w:r w:rsidRPr="0073582E">
        <w:rPr>
          <w:lang w:val="mk-MK"/>
        </w:rPr>
        <w:t xml:space="preserve">, името, должностите, одговорностите и овластувањата на заеднички одговорното лице од точка </w:t>
      </w:r>
      <w:r w:rsidR="00F54FFB">
        <w:rPr>
          <w:lang w:val="mk-MK"/>
        </w:rPr>
        <w:t>IS.I.OR</w:t>
      </w:r>
      <w:r w:rsidRPr="0073582E">
        <w:rPr>
          <w:lang w:val="mk-MK"/>
        </w:rPr>
        <w:t>.240(г), доколку е применливо;</w:t>
      </w:r>
    </w:p>
    <w:p w14:paraId="6D0FC7BA" w14:textId="6DE478D3" w:rsidR="00DF6FF5" w:rsidRDefault="00DF6FF5">
      <w:pPr>
        <w:pStyle w:val="ListParagraph"/>
        <w:numPr>
          <w:ilvl w:val="0"/>
          <w:numId w:val="25"/>
        </w:numPr>
        <w:tabs>
          <w:tab w:val="left" w:pos="426"/>
        </w:tabs>
        <w:spacing w:before="120" w:after="120" w:line="257" w:lineRule="auto"/>
        <w:contextualSpacing w:val="0"/>
        <w:jc w:val="both"/>
        <w:rPr>
          <w:lang w:val="mk-MK"/>
        </w:rPr>
      </w:pPr>
      <w:r w:rsidRPr="0073582E">
        <w:rPr>
          <w:lang w:val="mk-MK"/>
        </w:rPr>
        <w:t xml:space="preserve">политиката за </w:t>
      </w:r>
      <w:r>
        <w:rPr>
          <w:lang w:val="mk-MK"/>
        </w:rPr>
        <w:t xml:space="preserve">обезбедување </w:t>
      </w:r>
      <w:r w:rsidRPr="0073582E">
        <w:rPr>
          <w:lang w:val="mk-MK"/>
        </w:rPr>
        <w:t xml:space="preserve">на информации на организацијата од точка </w:t>
      </w:r>
      <w:r w:rsidR="00F54FFB">
        <w:rPr>
          <w:lang w:val="mk-MK"/>
        </w:rPr>
        <w:t>IS.I.OR</w:t>
      </w:r>
      <w:r w:rsidRPr="0073582E">
        <w:rPr>
          <w:lang w:val="mk-MK"/>
        </w:rPr>
        <w:t>.200(а)</w:t>
      </w:r>
      <w:r>
        <w:rPr>
          <w:lang w:val="mk-MK"/>
        </w:rPr>
        <w:t>(</w:t>
      </w:r>
      <w:r w:rsidRPr="0073582E">
        <w:rPr>
          <w:lang w:val="mk-MK"/>
        </w:rPr>
        <w:t>1</w:t>
      </w:r>
      <w:r>
        <w:rPr>
          <w:lang w:val="mk-MK"/>
        </w:rPr>
        <w:t>)</w:t>
      </w:r>
      <w:r w:rsidRPr="0073582E">
        <w:rPr>
          <w:lang w:val="mk-MK"/>
        </w:rPr>
        <w:t>;</w:t>
      </w:r>
    </w:p>
    <w:p w14:paraId="116E1FFC" w14:textId="16474784" w:rsidR="00DF6FF5" w:rsidRDefault="00DF6FF5">
      <w:pPr>
        <w:pStyle w:val="ListParagraph"/>
        <w:numPr>
          <w:ilvl w:val="0"/>
          <w:numId w:val="25"/>
        </w:numPr>
        <w:tabs>
          <w:tab w:val="left" w:pos="426"/>
        </w:tabs>
        <w:spacing w:before="120" w:after="120" w:line="257" w:lineRule="auto"/>
        <w:contextualSpacing w:val="0"/>
        <w:jc w:val="both"/>
        <w:rPr>
          <w:lang w:val="mk-MK"/>
        </w:rPr>
      </w:pPr>
      <w:r w:rsidRPr="0073582E">
        <w:rPr>
          <w:lang w:val="mk-MK"/>
        </w:rPr>
        <w:t xml:space="preserve">општ опис на бројот и категориите на персонал и воспоставениот систем за планирање на достапноста на персоналот како што е пропишано во точка </w:t>
      </w:r>
      <w:r w:rsidR="00F54FFB">
        <w:rPr>
          <w:lang w:val="mk-MK"/>
        </w:rPr>
        <w:t>IS.I.OR</w:t>
      </w:r>
      <w:r w:rsidRPr="0073582E">
        <w:rPr>
          <w:lang w:val="mk-MK"/>
        </w:rPr>
        <w:t>.240;</w:t>
      </w:r>
    </w:p>
    <w:p w14:paraId="48CDD24D" w14:textId="09BE2DD1" w:rsidR="00DF6FF5" w:rsidRDefault="00DF6FF5">
      <w:pPr>
        <w:pStyle w:val="ListParagraph"/>
        <w:numPr>
          <w:ilvl w:val="0"/>
          <w:numId w:val="25"/>
        </w:numPr>
        <w:tabs>
          <w:tab w:val="left" w:pos="426"/>
        </w:tabs>
        <w:spacing w:before="120" w:after="120" w:line="257" w:lineRule="auto"/>
        <w:contextualSpacing w:val="0"/>
        <w:jc w:val="both"/>
        <w:rPr>
          <w:lang w:val="mk-MK"/>
        </w:rPr>
      </w:pPr>
      <w:r>
        <w:rPr>
          <w:lang w:val="mk-MK"/>
        </w:rPr>
        <w:t>титула(-и)</w:t>
      </w:r>
      <w:r w:rsidRPr="0073582E">
        <w:rPr>
          <w:lang w:val="mk-MK"/>
        </w:rPr>
        <w:t>, им</w:t>
      </w:r>
      <w:r>
        <w:rPr>
          <w:lang w:val="mk-MK"/>
        </w:rPr>
        <w:t>е(-</w:t>
      </w:r>
      <w:r w:rsidRPr="0073582E">
        <w:rPr>
          <w:lang w:val="mk-MK"/>
        </w:rPr>
        <w:t>иња</w:t>
      </w:r>
      <w:r>
        <w:rPr>
          <w:lang w:val="mk-MK"/>
        </w:rPr>
        <w:t>)</w:t>
      </w:r>
      <w:r w:rsidRPr="0073582E">
        <w:rPr>
          <w:lang w:val="mk-MK"/>
        </w:rPr>
        <w:t>, должност</w:t>
      </w:r>
      <w:r>
        <w:rPr>
          <w:lang w:val="mk-MK"/>
        </w:rPr>
        <w:t>и</w:t>
      </w:r>
      <w:r w:rsidRPr="0073582E">
        <w:rPr>
          <w:lang w:val="mk-MK"/>
        </w:rPr>
        <w:t xml:space="preserve">, одговорности и овластувања на </w:t>
      </w:r>
      <w:r w:rsidRPr="008F7356">
        <w:rPr>
          <w:lang w:val="mk-MK"/>
        </w:rPr>
        <w:t xml:space="preserve">клучните лица одговорни за примената на точката </w:t>
      </w:r>
      <w:r w:rsidR="00F54FFB">
        <w:rPr>
          <w:lang w:val="mk-MK"/>
        </w:rPr>
        <w:t>IS.I.OR</w:t>
      </w:r>
      <w:r w:rsidRPr="008F7356">
        <w:rPr>
          <w:lang w:val="mk-MK"/>
        </w:rPr>
        <w:t xml:space="preserve">.200, вклучувајќи го и лицето или лицата одговорни за функцијата за следење на усогласеноста наведена во точка </w:t>
      </w:r>
      <w:r w:rsidR="00F54FFB">
        <w:rPr>
          <w:lang w:val="mk-MK"/>
        </w:rPr>
        <w:t>IS.I.OR</w:t>
      </w:r>
      <w:r w:rsidRPr="008F7356">
        <w:rPr>
          <w:lang w:val="mk-MK"/>
        </w:rPr>
        <w:t>.200(а)</w:t>
      </w:r>
      <w:r>
        <w:rPr>
          <w:lang w:val="mk-MK"/>
        </w:rPr>
        <w:t>(</w:t>
      </w:r>
      <w:r w:rsidRPr="008F7356">
        <w:rPr>
          <w:lang w:val="mk-MK"/>
        </w:rPr>
        <w:t>12</w:t>
      </w:r>
      <w:r>
        <w:rPr>
          <w:lang w:val="mk-MK"/>
        </w:rPr>
        <w:t>)</w:t>
      </w:r>
      <w:r w:rsidRPr="008F7356">
        <w:rPr>
          <w:lang w:val="mk-MK"/>
        </w:rPr>
        <w:t>;</w:t>
      </w:r>
    </w:p>
    <w:p w14:paraId="1B099FF4" w14:textId="77777777" w:rsidR="00DF6FF5" w:rsidRDefault="00DF6FF5">
      <w:pPr>
        <w:pStyle w:val="ListParagraph"/>
        <w:numPr>
          <w:ilvl w:val="0"/>
          <w:numId w:val="25"/>
        </w:numPr>
        <w:tabs>
          <w:tab w:val="left" w:pos="426"/>
        </w:tabs>
        <w:spacing w:before="120" w:after="120" w:line="257" w:lineRule="auto"/>
        <w:contextualSpacing w:val="0"/>
        <w:jc w:val="both"/>
        <w:rPr>
          <w:lang w:val="mk-MK"/>
        </w:rPr>
      </w:pPr>
      <w:r w:rsidRPr="00DE7742">
        <w:rPr>
          <w:lang w:val="mk-MK"/>
        </w:rPr>
        <w:t xml:space="preserve">организациона шема </w:t>
      </w:r>
      <w:r>
        <w:rPr>
          <w:lang w:val="mk-MK"/>
        </w:rPr>
        <w:t xml:space="preserve">што </w:t>
      </w:r>
      <w:r w:rsidRPr="00DE7742">
        <w:rPr>
          <w:lang w:val="mk-MK"/>
        </w:rPr>
        <w:t xml:space="preserve">ги прикажува поврзаните синџири на одговорност за лицата од </w:t>
      </w:r>
      <w:r>
        <w:rPr>
          <w:lang w:val="mk-MK"/>
        </w:rPr>
        <w:t>точките (</w:t>
      </w:r>
      <w:r w:rsidRPr="00DE7742">
        <w:rPr>
          <w:lang w:val="mk-MK"/>
        </w:rPr>
        <w:t>2</w:t>
      </w:r>
      <w:r>
        <w:rPr>
          <w:lang w:val="mk-MK"/>
        </w:rPr>
        <w:t>)</w:t>
      </w:r>
      <w:r w:rsidRPr="00DE7742">
        <w:rPr>
          <w:lang w:val="mk-MK"/>
        </w:rPr>
        <w:t xml:space="preserve"> и </w:t>
      </w:r>
      <w:r>
        <w:rPr>
          <w:lang w:val="mk-MK"/>
        </w:rPr>
        <w:t>(</w:t>
      </w:r>
      <w:r w:rsidRPr="00DE7742">
        <w:rPr>
          <w:lang w:val="mk-MK"/>
        </w:rPr>
        <w:t>6</w:t>
      </w:r>
      <w:r>
        <w:rPr>
          <w:lang w:val="mk-MK"/>
        </w:rPr>
        <w:t>)</w:t>
      </w:r>
      <w:r w:rsidRPr="00DE7742">
        <w:rPr>
          <w:lang w:val="mk-MK"/>
        </w:rPr>
        <w:t>;</w:t>
      </w:r>
    </w:p>
    <w:p w14:paraId="5B4A0E29" w14:textId="2498D920" w:rsidR="00DF6FF5" w:rsidRDefault="00DF6FF5">
      <w:pPr>
        <w:pStyle w:val="ListParagraph"/>
        <w:numPr>
          <w:ilvl w:val="0"/>
          <w:numId w:val="25"/>
        </w:numPr>
        <w:tabs>
          <w:tab w:val="left" w:pos="426"/>
        </w:tabs>
        <w:spacing w:before="120" w:after="120" w:line="257" w:lineRule="auto"/>
        <w:contextualSpacing w:val="0"/>
        <w:jc w:val="both"/>
        <w:rPr>
          <w:lang w:val="mk-MK"/>
        </w:rPr>
      </w:pPr>
      <w:r w:rsidRPr="00DE7742">
        <w:rPr>
          <w:lang w:val="mk-MK"/>
        </w:rPr>
        <w:t xml:space="preserve">опис на </w:t>
      </w:r>
      <w:r>
        <w:rPr>
          <w:lang w:val="mk-MK"/>
        </w:rPr>
        <w:t>планот</w:t>
      </w:r>
      <w:r w:rsidRPr="00DE7742">
        <w:rPr>
          <w:lang w:val="mk-MK"/>
        </w:rPr>
        <w:t xml:space="preserve"> за внатрешно известување од точка </w:t>
      </w:r>
      <w:r w:rsidR="00F54FFB">
        <w:rPr>
          <w:lang w:val="mk-MK"/>
        </w:rPr>
        <w:t>IS.I.OR</w:t>
      </w:r>
      <w:r w:rsidRPr="0073582E">
        <w:rPr>
          <w:lang w:val="mk-MK"/>
        </w:rPr>
        <w:t>.</w:t>
      </w:r>
      <w:r w:rsidRPr="00DE7742">
        <w:rPr>
          <w:lang w:val="mk-MK"/>
        </w:rPr>
        <w:t>215;</w:t>
      </w:r>
    </w:p>
    <w:p w14:paraId="430E0F6A" w14:textId="77777777" w:rsidR="00DF6FF5" w:rsidRDefault="00DF6FF5">
      <w:pPr>
        <w:pStyle w:val="ListParagraph"/>
        <w:numPr>
          <w:ilvl w:val="0"/>
          <w:numId w:val="25"/>
        </w:numPr>
        <w:tabs>
          <w:tab w:val="left" w:pos="426"/>
        </w:tabs>
        <w:spacing w:before="120" w:after="120" w:line="257" w:lineRule="auto"/>
        <w:contextualSpacing w:val="0"/>
        <w:jc w:val="both"/>
        <w:rPr>
          <w:lang w:val="mk-MK"/>
        </w:rPr>
      </w:pPr>
      <w:r w:rsidRPr="00DE7742">
        <w:rPr>
          <w:lang w:val="mk-MK"/>
        </w:rPr>
        <w:t>процедури за да се утврди како организацијата обезбедува усогласеност со овој</w:t>
      </w:r>
      <w:r>
        <w:rPr>
          <w:lang w:val="mk-MK"/>
        </w:rPr>
        <w:t xml:space="preserve"> д</w:t>
      </w:r>
      <w:r w:rsidRPr="00DE7742">
        <w:rPr>
          <w:lang w:val="mk-MK"/>
        </w:rPr>
        <w:t>ел, а особено:</w:t>
      </w:r>
    </w:p>
    <w:p w14:paraId="0D722B27" w14:textId="06B66184" w:rsidR="00DF6FF5" w:rsidRDefault="00DF6FF5">
      <w:pPr>
        <w:pStyle w:val="ListParagraph"/>
        <w:numPr>
          <w:ilvl w:val="1"/>
          <w:numId w:val="25"/>
        </w:numPr>
        <w:tabs>
          <w:tab w:val="left" w:pos="426"/>
        </w:tabs>
        <w:spacing w:before="120" w:after="120" w:line="257" w:lineRule="auto"/>
        <w:ind w:left="1134"/>
        <w:contextualSpacing w:val="0"/>
        <w:jc w:val="both"/>
        <w:rPr>
          <w:lang w:val="mk-MK"/>
        </w:rPr>
      </w:pPr>
      <w:r w:rsidRPr="00DE7742">
        <w:rPr>
          <w:lang w:val="mk-MK"/>
        </w:rPr>
        <w:t>документација</w:t>
      </w:r>
      <w:r>
        <w:rPr>
          <w:lang w:val="mk-MK"/>
        </w:rPr>
        <w:t>та</w:t>
      </w:r>
      <w:r w:rsidRPr="00DE7742">
        <w:rPr>
          <w:lang w:val="mk-MK"/>
        </w:rPr>
        <w:t xml:space="preserve"> од точка </w:t>
      </w:r>
      <w:r w:rsidR="00F54FFB">
        <w:rPr>
          <w:lang w:val="mk-MK"/>
        </w:rPr>
        <w:t>IS.I.OR</w:t>
      </w:r>
      <w:r w:rsidRPr="0073582E">
        <w:rPr>
          <w:lang w:val="mk-MK"/>
        </w:rPr>
        <w:t>.200</w:t>
      </w:r>
      <w:r w:rsidRPr="00DE7742">
        <w:rPr>
          <w:lang w:val="mk-MK"/>
        </w:rPr>
        <w:t>(в);</w:t>
      </w:r>
    </w:p>
    <w:p w14:paraId="6FEE423E" w14:textId="105D3842" w:rsidR="00DF6FF5" w:rsidRDefault="00DF6FF5">
      <w:pPr>
        <w:pStyle w:val="ListParagraph"/>
        <w:numPr>
          <w:ilvl w:val="1"/>
          <w:numId w:val="25"/>
        </w:numPr>
        <w:tabs>
          <w:tab w:val="left" w:pos="426"/>
        </w:tabs>
        <w:spacing w:before="120" w:after="120" w:line="257" w:lineRule="auto"/>
        <w:ind w:left="1134"/>
        <w:contextualSpacing w:val="0"/>
        <w:jc w:val="both"/>
        <w:rPr>
          <w:lang w:val="mk-MK"/>
        </w:rPr>
      </w:pPr>
      <w:r w:rsidRPr="00DE7742">
        <w:rPr>
          <w:lang w:val="mk-MK"/>
        </w:rPr>
        <w:t xml:space="preserve">процедури со кои се дефинира како организацијата ги контролира сите договорени активности од точката </w:t>
      </w:r>
      <w:r w:rsidR="00F54FFB">
        <w:rPr>
          <w:lang w:val="mk-MK"/>
        </w:rPr>
        <w:t>IS.I.OR</w:t>
      </w:r>
      <w:r w:rsidRPr="00DE7742">
        <w:rPr>
          <w:lang w:val="mk-MK"/>
        </w:rPr>
        <w:t>.200(а)(9);</w:t>
      </w:r>
    </w:p>
    <w:p w14:paraId="227044E1" w14:textId="77777777" w:rsidR="00DF6FF5" w:rsidRPr="00DE7742" w:rsidRDefault="00DF6FF5">
      <w:pPr>
        <w:pStyle w:val="ListParagraph"/>
        <w:numPr>
          <w:ilvl w:val="1"/>
          <w:numId w:val="25"/>
        </w:numPr>
        <w:tabs>
          <w:tab w:val="left" w:pos="426"/>
        </w:tabs>
        <w:spacing w:before="120" w:after="120" w:line="257" w:lineRule="auto"/>
        <w:ind w:left="1134"/>
        <w:contextualSpacing w:val="0"/>
        <w:jc w:val="both"/>
        <w:rPr>
          <w:lang w:val="mk-MK"/>
        </w:rPr>
      </w:pPr>
      <w:r>
        <w:rPr>
          <w:lang w:val="mk-MK"/>
        </w:rPr>
        <w:t xml:space="preserve">процедура </w:t>
      </w:r>
      <w:r w:rsidRPr="00DE7742">
        <w:rPr>
          <w:lang w:val="mk-MK"/>
        </w:rPr>
        <w:t>за измена на ISMM дефинирана во точка</w:t>
      </w:r>
      <w:r>
        <w:rPr>
          <w:lang w:val="mk-MK"/>
        </w:rPr>
        <w:t>та</w:t>
      </w:r>
      <w:r w:rsidRPr="00DE7742">
        <w:rPr>
          <w:lang w:val="mk-MK"/>
        </w:rPr>
        <w:t xml:space="preserve"> (в);</w:t>
      </w:r>
    </w:p>
    <w:p w14:paraId="480F250F" w14:textId="77777777" w:rsidR="00DF6FF5" w:rsidRPr="00DE7742" w:rsidRDefault="00DF6FF5">
      <w:pPr>
        <w:pStyle w:val="ListParagraph"/>
        <w:numPr>
          <w:ilvl w:val="0"/>
          <w:numId w:val="25"/>
        </w:numPr>
        <w:tabs>
          <w:tab w:val="left" w:pos="426"/>
        </w:tabs>
        <w:spacing w:before="120" w:after="120" w:line="257" w:lineRule="auto"/>
        <w:contextualSpacing w:val="0"/>
        <w:jc w:val="both"/>
        <w:rPr>
          <w:lang w:val="mk-MK"/>
        </w:rPr>
      </w:pPr>
      <w:r>
        <w:rPr>
          <w:lang w:val="mk-MK"/>
        </w:rPr>
        <w:t xml:space="preserve"> </w:t>
      </w:r>
      <w:r w:rsidRPr="00DE7742">
        <w:rPr>
          <w:lang w:val="mk-MK"/>
        </w:rPr>
        <w:t xml:space="preserve">листа на тековно одобрени алтернативни методи за </w:t>
      </w:r>
      <w:r>
        <w:rPr>
          <w:lang w:val="mk-MK"/>
        </w:rPr>
        <w:t>усогласување</w:t>
      </w:r>
      <w:r w:rsidRPr="00DE7742">
        <w:rPr>
          <w:lang w:val="mk-MK"/>
        </w:rPr>
        <w:t>.</w:t>
      </w:r>
    </w:p>
    <w:p w14:paraId="080D8892" w14:textId="77777777" w:rsidR="00DF6FF5" w:rsidRPr="00DA124B" w:rsidRDefault="00DF6FF5" w:rsidP="00F27D01">
      <w:pPr>
        <w:tabs>
          <w:tab w:val="left" w:pos="426"/>
        </w:tabs>
        <w:spacing w:before="120" w:after="120" w:line="257" w:lineRule="auto"/>
        <w:ind w:left="360" w:hanging="360"/>
        <w:jc w:val="both"/>
        <w:rPr>
          <w:lang w:val="mk-MK"/>
        </w:rPr>
      </w:pPr>
      <w:r w:rsidRPr="000072D2">
        <w:rPr>
          <w:lang w:val="mk-MK"/>
        </w:rPr>
        <w:t>(б)</w:t>
      </w:r>
      <w:r>
        <w:rPr>
          <w:lang w:val="mk-MK"/>
        </w:rPr>
        <w:t xml:space="preserve"> </w:t>
      </w:r>
      <w:r>
        <w:rPr>
          <w:lang w:val="mk-MK"/>
        </w:rPr>
        <w:tab/>
      </w:r>
      <w:r w:rsidRPr="000072D2">
        <w:rPr>
          <w:lang w:val="mk-MK"/>
        </w:rPr>
        <w:t xml:space="preserve">Првото </w:t>
      </w:r>
      <w:r w:rsidRPr="00DA124B">
        <w:rPr>
          <w:lang w:val="mk-MK"/>
        </w:rPr>
        <w:t xml:space="preserve">издание на ISMM </w:t>
      </w:r>
      <w:r>
        <w:rPr>
          <w:lang w:val="mk-MK"/>
        </w:rPr>
        <w:t>се</w:t>
      </w:r>
      <w:r w:rsidRPr="00DA124B">
        <w:rPr>
          <w:lang w:val="mk-MK"/>
        </w:rPr>
        <w:t xml:space="preserve"> </w:t>
      </w:r>
      <w:r>
        <w:rPr>
          <w:lang w:val="mk-MK"/>
        </w:rPr>
        <w:t>одобрува</w:t>
      </w:r>
      <w:r w:rsidRPr="00DA124B">
        <w:rPr>
          <w:lang w:val="mk-MK"/>
        </w:rPr>
        <w:t>, а еден примерок го задржува надлежниот орган. ISMM се изменува и дополнува зависно од потребата</w:t>
      </w:r>
      <w:r>
        <w:rPr>
          <w:lang w:val="mk-MK"/>
        </w:rPr>
        <w:t>,</w:t>
      </w:r>
      <w:r w:rsidRPr="00DA124B">
        <w:rPr>
          <w:lang w:val="mk-MK"/>
        </w:rPr>
        <w:t xml:space="preserve"> а сѐ со цел описот на ISMS на организацијата да биде постојано ажуриран. Примерок од сите измени и дополнувања на ISMM се доставува до надлежниот орган.</w:t>
      </w:r>
    </w:p>
    <w:p w14:paraId="0A3CED88" w14:textId="42E6A88D" w:rsidR="00DF6FF5" w:rsidRPr="00DA124B" w:rsidRDefault="00DF6FF5" w:rsidP="00F27D01">
      <w:pPr>
        <w:tabs>
          <w:tab w:val="left" w:pos="426"/>
        </w:tabs>
        <w:spacing w:before="120" w:after="120" w:line="257" w:lineRule="auto"/>
        <w:ind w:left="360" w:hanging="360"/>
        <w:jc w:val="both"/>
        <w:rPr>
          <w:lang w:val="mk-MK"/>
        </w:rPr>
      </w:pPr>
      <w:r w:rsidRPr="00DA124B">
        <w:rPr>
          <w:lang w:val="mk-MK"/>
        </w:rPr>
        <w:t>(в)</w:t>
      </w:r>
      <w:r w:rsidRPr="00DA124B">
        <w:rPr>
          <w:lang w:val="mk-MK"/>
        </w:rPr>
        <w:tab/>
        <w:t xml:space="preserve">Измените и дополнувањата на ISMM се управуваат во согласност со процедура утврдена од организацијата. Сите измени и дополнувања што не се опфатени со оваа процедура и измените и дополнувањата поврзани со промените наведени во точката </w:t>
      </w:r>
      <w:r w:rsidR="00F54FFB">
        <w:rPr>
          <w:lang w:val="mk-MK"/>
        </w:rPr>
        <w:t>IS.I.OR</w:t>
      </w:r>
      <w:r w:rsidRPr="00DA124B">
        <w:rPr>
          <w:lang w:val="mk-MK"/>
        </w:rPr>
        <w:t>.255(б) се одобруваат од страна на надлежниот орган.</w:t>
      </w:r>
    </w:p>
    <w:p w14:paraId="5E713F7D" w14:textId="77777777" w:rsidR="00DF6FF5" w:rsidRPr="00DA124B" w:rsidRDefault="00DF6FF5" w:rsidP="00F27D01">
      <w:pPr>
        <w:tabs>
          <w:tab w:val="left" w:pos="426"/>
        </w:tabs>
        <w:spacing w:before="120" w:after="120" w:line="257" w:lineRule="auto"/>
        <w:ind w:left="360" w:hanging="360"/>
        <w:jc w:val="both"/>
        <w:rPr>
          <w:lang w:val="mk-MK"/>
        </w:rPr>
      </w:pPr>
      <w:r w:rsidRPr="00DA124B">
        <w:rPr>
          <w:lang w:val="mk-MK"/>
        </w:rPr>
        <w:t>(г)</w:t>
      </w:r>
      <w:r>
        <w:rPr>
          <w:lang w:val="en-US"/>
        </w:rPr>
        <w:t xml:space="preserve"> </w:t>
      </w:r>
      <w:r>
        <w:rPr>
          <w:lang w:val="en-US"/>
        </w:rPr>
        <w:tab/>
      </w:r>
      <w:r w:rsidRPr="00DA124B">
        <w:rPr>
          <w:lang w:val="mk-MK"/>
        </w:rPr>
        <w:t>Организацијата може да го интегрира ISMM со други</w:t>
      </w:r>
      <w:r>
        <w:rPr>
          <w:lang w:val="mk-MK"/>
        </w:rPr>
        <w:t xml:space="preserve">те </w:t>
      </w:r>
      <w:r w:rsidRPr="00DA124B">
        <w:rPr>
          <w:lang w:val="mk-MK"/>
        </w:rPr>
        <w:t xml:space="preserve">прирачници за управување или прирачници што ги складира, под услов да има јасна вкрстена референца која покажува кои делови од прирачникот за управување одговараат на различните барања содржани во овој </w:t>
      </w:r>
      <w:r>
        <w:rPr>
          <w:lang w:val="mk-MK"/>
        </w:rPr>
        <w:t>а</w:t>
      </w:r>
      <w:r w:rsidRPr="00DA124B">
        <w:rPr>
          <w:lang w:val="mk-MK"/>
        </w:rPr>
        <w:t>некс.</w:t>
      </w:r>
    </w:p>
    <w:p w14:paraId="399D8A62" w14:textId="29F0D851" w:rsidR="00DF6FF5" w:rsidRPr="00B6272D" w:rsidRDefault="00F54FFB" w:rsidP="00F27D01">
      <w:pPr>
        <w:tabs>
          <w:tab w:val="left" w:pos="426"/>
        </w:tabs>
        <w:spacing w:before="120" w:after="120" w:line="257" w:lineRule="auto"/>
        <w:ind w:left="360" w:hanging="360"/>
        <w:jc w:val="both"/>
        <w:rPr>
          <w:b/>
          <w:bCs/>
          <w:lang w:val="mk-MK"/>
        </w:rPr>
      </w:pPr>
      <w:r>
        <w:rPr>
          <w:b/>
          <w:bCs/>
          <w:lang w:val="en-US"/>
        </w:rPr>
        <w:t>IS.I.OR</w:t>
      </w:r>
      <w:r w:rsidR="00DF6FF5" w:rsidRPr="00B6272D">
        <w:rPr>
          <w:b/>
          <w:bCs/>
          <w:lang w:val="mk-MK"/>
        </w:rPr>
        <w:t>.255</w:t>
      </w:r>
      <w:r w:rsidR="00DF6FF5" w:rsidRPr="00B6272D">
        <w:rPr>
          <w:b/>
          <w:bCs/>
          <w:lang w:val="en-US"/>
        </w:rPr>
        <w:t xml:space="preserve"> </w:t>
      </w:r>
      <w:r w:rsidR="00DF6FF5" w:rsidRPr="00B6272D">
        <w:rPr>
          <w:b/>
          <w:bCs/>
          <w:lang w:val="mk-MK"/>
        </w:rPr>
        <w:t xml:space="preserve">Промени во системот за управување со </w:t>
      </w:r>
      <w:r w:rsidR="00DF6FF5">
        <w:rPr>
          <w:b/>
          <w:bCs/>
          <w:lang w:val="mk-MK"/>
        </w:rPr>
        <w:t>обезбедувањето</w:t>
      </w:r>
      <w:r w:rsidR="00DF6FF5" w:rsidRPr="00B6272D">
        <w:rPr>
          <w:b/>
          <w:bCs/>
          <w:lang w:val="mk-MK"/>
        </w:rPr>
        <w:t xml:space="preserve"> на информациите</w:t>
      </w:r>
    </w:p>
    <w:p w14:paraId="6BD2A19F" w14:textId="77777777" w:rsidR="00DF6FF5" w:rsidRPr="00DA124B" w:rsidRDefault="00DF6FF5" w:rsidP="00F27D01">
      <w:pPr>
        <w:tabs>
          <w:tab w:val="left" w:pos="426"/>
        </w:tabs>
        <w:spacing w:before="120" w:after="120" w:line="257" w:lineRule="auto"/>
        <w:ind w:left="360" w:hanging="360"/>
        <w:jc w:val="both"/>
        <w:rPr>
          <w:lang w:val="mk-MK"/>
        </w:rPr>
      </w:pPr>
      <w:r w:rsidRPr="00DA124B">
        <w:rPr>
          <w:lang w:val="mk-MK"/>
        </w:rPr>
        <w:t>(</w:t>
      </w:r>
      <w:r>
        <w:rPr>
          <w:lang w:val="en-US"/>
        </w:rPr>
        <w:t>a</w:t>
      </w:r>
      <w:r w:rsidRPr="00DA124B">
        <w:rPr>
          <w:lang w:val="mk-MK"/>
        </w:rPr>
        <w:t>)</w:t>
      </w:r>
      <w:r>
        <w:rPr>
          <w:lang w:val="en-US"/>
        </w:rPr>
        <w:t xml:space="preserve"> </w:t>
      </w:r>
      <w:r w:rsidRPr="00DA124B">
        <w:rPr>
          <w:lang w:val="mk-MK"/>
        </w:rPr>
        <w:t>Промените на ISMS може да се управуваат и да се известат надлежниот орган со спроведување на процедура развиена од организацијата. Оваа постапка ја одобрува надлежниот орган.</w:t>
      </w:r>
    </w:p>
    <w:p w14:paraId="0A8F50AB" w14:textId="77777777" w:rsidR="00DF6FF5" w:rsidRPr="00DA124B" w:rsidRDefault="00DF6FF5" w:rsidP="00F27D01">
      <w:pPr>
        <w:tabs>
          <w:tab w:val="left" w:pos="426"/>
        </w:tabs>
        <w:spacing w:before="120" w:after="120" w:line="257" w:lineRule="auto"/>
        <w:ind w:left="360" w:hanging="360"/>
        <w:jc w:val="both"/>
        <w:rPr>
          <w:lang w:val="mk-MK"/>
        </w:rPr>
      </w:pPr>
      <w:r w:rsidRPr="00DA124B">
        <w:rPr>
          <w:lang w:val="mk-MK"/>
        </w:rPr>
        <w:t>(б)</w:t>
      </w:r>
      <w:r>
        <w:rPr>
          <w:lang w:val="en-US"/>
        </w:rPr>
        <w:t xml:space="preserve"> </w:t>
      </w:r>
      <w:r w:rsidRPr="00DA124B">
        <w:rPr>
          <w:lang w:val="mk-MK"/>
        </w:rPr>
        <w:t xml:space="preserve">Во однос на промените на ISMS кои не се опфатени со постапката наведена во </w:t>
      </w:r>
      <w:r>
        <w:rPr>
          <w:lang w:val="mk-MK"/>
        </w:rPr>
        <w:t>точка</w:t>
      </w:r>
      <w:r w:rsidRPr="00DA124B">
        <w:rPr>
          <w:lang w:val="mk-MK"/>
        </w:rPr>
        <w:t xml:space="preserve"> (а), организацијата поднесува барање и добива одобрение издадено од надлежниот орган.</w:t>
      </w:r>
    </w:p>
    <w:p w14:paraId="371665FF" w14:textId="77777777" w:rsidR="00DF6FF5" w:rsidRDefault="00DF6FF5" w:rsidP="00F27D01">
      <w:pPr>
        <w:tabs>
          <w:tab w:val="left" w:pos="426"/>
        </w:tabs>
        <w:spacing w:before="120" w:after="120" w:line="257" w:lineRule="auto"/>
        <w:ind w:left="360" w:hanging="360"/>
        <w:jc w:val="both"/>
        <w:rPr>
          <w:lang w:val="mk-MK"/>
        </w:rPr>
      </w:pPr>
      <w:r>
        <w:rPr>
          <w:lang w:val="mk-MK"/>
        </w:rPr>
        <w:tab/>
      </w:r>
      <w:r w:rsidRPr="00DA124B">
        <w:rPr>
          <w:lang w:val="mk-MK"/>
        </w:rPr>
        <w:t>Во врска со овие промени:</w:t>
      </w:r>
    </w:p>
    <w:p w14:paraId="7153B21D" w14:textId="77777777" w:rsidR="00DF6FF5" w:rsidRDefault="00DF6FF5">
      <w:pPr>
        <w:pStyle w:val="ListParagraph"/>
        <w:numPr>
          <w:ilvl w:val="1"/>
          <w:numId w:val="33"/>
        </w:numPr>
        <w:tabs>
          <w:tab w:val="left" w:pos="426"/>
        </w:tabs>
        <w:spacing w:before="120" w:after="120" w:line="257" w:lineRule="auto"/>
        <w:ind w:left="709"/>
        <w:contextualSpacing w:val="0"/>
        <w:jc w:val="both"/>
        <w:rPr>
          <w:lang w:val="mk-MK"/>
        </w:rPr>
      </w:pPr>
      <w:r w:rsidRPr="00B6272D">
        <w:rPr>
          <w:lang w:val="mk-MK"/>
        </w:rPr>
        <w:t xml:space="preserve">барањето се поднесува пред да се воведе каква било таква промена, така што надлежниот орган може да утврди континуирана усогласеност со оваа </w:t>
      </w:r>
      <w:r>
        <w:rPr>
          <w:lang w:val="mk-MK"/>
        </w:rPr>
        <w:t>р</w:t>
      </w:r>
      <w:r w:rsidRPr="00B6272D">
        <w:rPr>
          <w:lang w:val="mk-MK"/>
        </w:rPr>
        <w:t xml:space="preserve">егулатива и, доколку е потребно, да го измени сертификатот на организацијата и придружните </w:t>
      </w:r>
      <w:r>
        <w:rPr>
          <w:lang w:val="mk-MK"/>
        </w:rPr>
        <w:t>барања</w:t>
      </w:r>
      <w:r w:rsidRPr="00B6272D">
        <w:rPr>
          <w:lang w:val="mk-MK"/>
        </w:rPr>
        <w:t xml:space="preserve"> за одобрување приложени кон него;</w:t>
      </w:r>
    </w:p>
    <w:p w14:paraId="32E4F181" w14:textId="77777777" w:rsidR="00DF6FF5" w:rsidRDefault="00DF6FF5">
      <w:pPr>
        <w:pStyle w:val="ListParagraph"/>
        <w:numPr>
          <w:ilvl w:val="1"/>
          <w:numId w:val="33"/>
        </w:numPr>
        <w:tabs>
          <w:tab w:val="left" w:pos="426"/>
        </w:tabs>
        <w:spacing w:before="120" w:after="120" w:line="257" w:lineRule="auto"/>
        <w:ind w:left="709"/>
        <w:contextualSpacing w:val="0"/>
        <w:jc w:val="both"/>
        <w:rPr>
          <w:lang w:val="mk-MK"/>
        </w:rPr>
      </w:pPr>
      <w:r w:rsidRPr="00B6272D">
        <w:rPr>
          <w:lang w:val="mk-MK"/>
        </w:rPr>
        <w:t xml:space="preserve">организацијата </w:t>
      </w:r>
      <w:r>
        <w:rPr>
          <w:lang w:val="mk-MK"/>
        </w:rPr>
        <w:t xml:space="preserve">му </w:t>
      </w:r>
      <w:r w:rsidRPr="00B6272D">
        <w:rPr>
          <w:lang w:val="mk-MK"/>
        </w:rPr>
        <w:t>ги става на располагање на надлежниот орган сите информации што ги бара со цел да се оцени промената;</w:t>
      </w:r>
    </w:p>
    <w:p w14:paraId="1411BC28" w14:textId="77777777" w:rsidR="00DF6FF5" w:rsidRDefault="00DF6FF5">
      <w:pPr>
        <w:pStyle w:val="ListParagraph"/>
        <w:numPr>
          <w:ilvl w:val="1"/>
          <w:numId w:val="33"/>
        </w:numPr>
        <w:tabs>
          <w:tab w:val="left" w:pos="426"/>
        </w:tabs>
        <w:spacing w:before="120" w:after="120" w:line="257" w:lineRule="auto"/>
        <w:ind w:left="709"/>
        <w:contextualSpacing w:val="0"/>
        <w:jc w:val="both"/>
        <w:rPr>
          <w:lang w:val="mk-MK"/>
        </w:rPr>
      </w:pPr>
      <w:r w:rsidRPr="00B6272D">
        <w:rPr>
          <w:lang w:val="mk-MK"/>
        </w:rPr>
        <w:t>промената се спроведува само по добивањето официјално одобрение од надлежниот орган;</w:t>
      </w:r>
    </w:p>
    <w:p w14:paraId="076BF94A" w14:textId="77777777" w:rsidR="00DF6FF5" w:rsidRPr="00B6272D" w:rsidRDefault="00DF6FF5">
      <w:pPr>
        <w:pStyle w:val="ListParagraph"/>
        <w:numPr>
          <w:ilvl w:val="1"/>
          <w:numId w:val="33"/>
        </w:numPr>
        <w:tabs>
          <w:tab w:val="left" w:pos="426"/>
        </w:tabs>
        <w:spacing w:before="120" w:after="120" w:line="257" w:lineRule="auto"/>
        <w:ind w:left="709"/>
        <w:contextualSpacing w:val="0"/>
        <w:jc w:val="both"/>
        <w:rPr>
          <w:lang w:val="mk-MK"/>
        </w:rPr>
      </w:pPr>
      <w:r w:rsidRPr="00B6272D">
        <w:rPr>
          <w:lang w:val="mk-MK"/>
        </w:rPr>
        <w:t xml:space="preserve">организацијата мора да постапува во согласност со </w:t>
      </w:r>
      <w:r>
        <w:rPr>
          <w:lang w:val="mk-MK"/>
        </w:rPr>
        <w:t>барањата</w:t>
      </w:r>
      <w:r w:rsidRPr="00B6272D">
        <w:rPr>
          <w:lang w:val="mk-MK"/>
        </w:rPr>
        <w:t xml:space="preserve"> пропишани од надлежниот орган при спроведувањето на таквите измени.</w:t>
      </w:r>
    </w:p>
    <w:p w14:paraId="54474C8C" w14:textId="096AFB82" w:rsidR="00DF6FF5" w:rsidRPr="00B6272D" w:rsidRDefault="00F54FFB" w:rsidP="00F27D01">
      <w:pPr>
        <w:tabs>
          <w:tab w:val="left" w:pos="426"/>
        </w:tabs>
        <w:spacing w:before="120" w:after="120" w:line="257" w:lineRule="auto"/>
        <w:ind w:left="360" w:hanging="360"/>
        <w:jc w:val="both"/>
        <w:rPr>
          <w:b/>
          <w:bCs/>
          <w:lang w:val="mk-MK"/>
        </w:rPr>
      </w:pPr>
      <w:r>
        <w:rPr>
          <w:b/>
          <w:bCs/>
          <w:lang w:val="mk-MK"/>
        </w:rPr>
        <w:t>IS.I.OR</w:t>
      </w:r>
      <w:r w:rsidR="00DF6FF5" w:rsidRPr="00B6272D">
        <w:rPr>
          <w:b/>
          <w:bCs/>
          <w:lang w:val="mk-MK"/>
        </w:rPr>
        <w:t>.260</w:t>
      </w:r>
      <w:r w:rsidR="00DF6FF5" w:rsidRPr="00B6272D">
        <w:rPr>
          <w:b/>
          <w:bCs/>
          <w:lang w:val="en-US"/>
        </w:rPr>
        <w:t xml:space="preserve"> </w:t>
      </w:r>
      <w:r w:rsidR="00DF6FF5" w:rsidRPr="00B6272D">
        <w:rPr>
          <w:b/>
          <w:bCs/>
          <w:lang w:val="mk-MK"/>
        </w:rPr>
        <w:t>Континуирано подобрување</w:t>
      </w:r>
    </w:p>
    <w:p w14:paraId="4E506755" w14:textId="77777777" w:rsidR="00DF6FF5" w:rsidRPr="00DA124B" w:rsidRDefault="00DF6FF5" w:rsidP="00F27D01">
      <w:pPr>
        <w:tabs>
          <w:tab w:val="left" w:pos="426"/>
        </w:tabs>
        <w:spacing w:before="120" w:after="120" w:line="257" w:lineRule="auto"/>
        <w:ind w:left="360" w:hanging="360"/>
        <w:jc w:val="both"/>
        <w:rPr>
          <w:lang w:val="mk-MK"/>
        </w:rPr>
      </w:pPr>
      <w:r w:rsidRPr="00DA124B">
        <w:rPr>
          <w:lang w:val="mk-MK"/>
        </w:rPr>
        <w:t>(</w:t>
      </w:r>
      <w:r>
        <w:rPr>
          <w:lang w:val="en-US"/>
        </w:rPr>
        <w:t>a</w:t>
      </w:r>
      <w:r w:rsidRPr="00DA124B">
        <w:rPr>
          <w:lang w:val="mk-MK"/>
        </w:rPr>
        <w:t>)</w:t>
      </w:r>
      <w:r>
        <w:rPr>
          <w:lang w:val="en-US"/>
        </w:rPr>
        <w:t xml:space="preserve"> </w:t>
      </w:r>
      <w:r>
        <w:rPr>
          <w:lang w:val="en-US"/>
        </w:rPr>
        <w:tab/>
      </w:r>
      <w:r w:rsidRPr="00DA124B">
        <w:rPr>
          <w:lang w:val="mk-MK"/>
        </w:rPr>
        <w:t>Организацијата ја проценува, користејќи соодветни индикатори за успешност, ефективност и зрелост на ISMS. Оваа проценка се спроведува врз основа на календар</w:t>
      </w:r>
      <w:r>
        <w:rPr>
          <w:lang w:val="mk-MK"/>
        </w:rPr>
        <w:t>от што е</w:t>
      </w:r>
      <w:r w:rsidRPr="00DA124B">
        <w:rPr>
          <w:lang w:val="mk-MK"/>
        </w:rPr>
        <w:t xml:space="preserve"> однапред утврден од организацијата или по инцидент </w:t>
      </w:r>
      <w:r>
        <w:rPr>
          <w:lang w:val="mk-MK"/>
        </w:rPr>
        <w:t xml:space="preserve">поврзан со обезбедувањето </w:t>
      </w:r>
      <w:r w:rsidRPr="00DA124B">
        <w:rPr>
          <w:lang w:val="mk-MK"/>
        </w:rPr>
        <w:t>на информациите.</w:t>
      </w:r>
    </w:p>
    <w:p w14:paraId="7D9904DD" w14:textId="77777777" w:rsidR="00DF6FF5" w:rsidRDefault="00DF6FF5" w:rsidP="00F27D01">
      <w:pPr>
        <w:tabs>
          <w:tab w:val="left" w:pos="426"/>
        </w:tabs>
        <w:spacing w:before="120" w:after="120" w:line="257" w:lineRule="auto"/>
        <w:ind w:left="360" w:hanging="360"/>
        <w:jc w:val="both"/>
        <w:rPr>
          <w:lang w:val="mk-MK"/>
        </w:rPr>
      </w:pPr>
      <w:r w:rsidRPr="00DA124B">
        <w:rPr>
          <w:lang w:val="mk-MK"/>
        </w:rPr>
        <w:t>(б)</w:t>
      </w:r>
      <w:r>
        <w:rPr>
          <w:lang w:val="mk-MK"/>
        </w:rPr>
        <w:tab/>
      </w:r>
      <w:r w:rsidRPr="00DA124B">
        <w:rPr>
          <w:lang w:val="mk-MK"/>
        </w:rPr>
        <w:t xml:space="preserve">Доколку се утврдат недостатоци по извршената проценка во согласност со </w:t>
      </w:r>
      <w:r>
        <w:rPr>
          <w:lang w:val="mk-MK"/>
        </w:rPr>
        <w:t>точката</w:t>
      </w:r>
      <w:r w:rsidRPr="00DA124B">
        <w:rPr>
          <w:lang w:val="mk-MK"/>
        </w:rPr>
        <w:t xml:space="preserve"> (а), организацијата ги презема неопходните мерки за подобрување за да </w:t>
      </w:r>
      <w:r>
        <w:rPr>
          <w:lang w:val="mk-MK"/>
        </w:rPr>
        <w:t xml:space="preserve">гарантира </w:t>
      </w:r>
      <w:r w:rsidRPr="00DA124B">
        <w:rPr>
          <w:lang w:val="mk-MK"/>
        </w:rPr>
        <w:t xml:space="preserve">дека ISMS продолжува да ги исполнува важечките барања и ги одржува ризиците </w:t>
      </w:r>
      <w:r>
        <w:rPr>
          <w:lang w:val="mk-MK"/>
        </w:rPr>
        <w:t>врз</w:t>
      </w:r>
      <w:r w:rsidRPr="00DA124B">
        <w:rPr>
          <w:lang w:val="mk-MK"/>
        </w:rPr>
        <w:t xml:space="preserve"> </w:t>
      </w:r>
      <w:r>
        <w:rPr>
          <w:lang w:val="mk-MK"/>
        </w:rPr>
        <w:t xml:space="preserve">обезбедувањето </w:t>
      </w:r>
      <w:r w:rsidRPr="00DA124B">
        <w:rPr>
          <w:lang w:val="mk-MK"/>
        </w:rPr>
        <w:t xml:space="preserve">на информациите на прифатливо ниво. Дополнително, организацијата </w:t>
      </w:r>
      <w:r>
        <w:rPr>
          <w:lang w:val="mk-MK"/>
        </w:rPr>
        <w:t xml:space="preserve">повторно ги проценува </w:t>
      </w:r>
      <w:r w:rsidRPr="00DA124B">
        <w:rPr>
          <w:lang w:val="mk-MK"/>
        </w:rPr>
        <w:t>оние елементи на ISMS кои се засегнати од усвоените мерки.</w:t>
      </w:r>
    </w:p>
    <w:p w14:paraId="725C7C15" w14:textId="77777777" w:rsidR="00DF6FF5" w:rsidRDefault="00DF6FF5" w:rsidP="00F27D01">
      <w:pPr>
        <w:tabs>
          <w:tab w:val="left" w:pos="426"/>
        </w:tabs>
        <w:spacing w:before="120" w:after="120" w:line="257" w:lineRule="auto"/>
        <w:jc w:val="both"/>
        <w:rPr>
          <w:lang w:val="mk-MK"/>
        </w:rPr>
      </w:pPr>
    </w:p>
    <w:p w14:paraId="61111DC0" w14:textId="77777777" w:rsidR="00DF6FF5" w:rsidRDefault="00DF6FF5" w:rsidP="00F27D01">
      <w:pPr>
        <w:tabs>
          <w:tab w:val="left" w:pos="426"/>
        </w:tabs>
        <w:spacing w:before="120" w:after="120" w:line="257" w:lineRule="auto"/>
        <w:jc w:val="center"/>
        <w:rPr>
          <w:lang w:val="en-US"/>
        </w:rPr>
      </w:pPr>
      <w:r>
        <w:rPr>
          <w:lang w:val="en-US"/>
        </w:rPr>
        <w:t>_______</w:t>
      </w:r>
    </w:p>
    <w:p w14:paraId="68AF2CC8" w14:textId="77777777" w:rsidR="00DF6FF5" w:rsidRPr="00A26A17" w:rsidRDefault="00DF6FF5" w:rsidP="00F27D01">
      <w:pPr>
        <w:tabs>
          <w:tab w:val="left" w:pos="426"/>
        </w:tabs>
        <w:spacing w:before="120" w:after="120" w:line="257" w:lineRule="auto"/>
        <w:jc w:val="center"/>
        <w:rPr>
          <w:lang w:val="en-US"/>
        </w:rPr>
      </w:pPr>
    </w:p>
    <w:p w14:paraId="1B3B6754" w14:textId="77777777" w:rsidR="00357B94" w:rsidRDefault="00357B94" w:rsidP="00F27D01">
      <w:pPr>
        <w:spacing w:before="120" w:after="120" w:line="257" w:lineRule="auto"/>
        <w:ind w:left="66"/>
        <w:jc w:val="center"/>
        <w:rPr>
          <w:lang w:val="mk-MK"/>
        </w:rPr>
      </w:pPr>
    </w:p>
    <w:p w14:paraId="3204EFED" w14:textId="77777777" w:rsidR="00E87087" w:rsidRDefault="00E87087" w:rsidP="00F27D01">
      <w:pPr>
        <w:spacing w:before="120" w:after="120" w:line="257" w:lineRule="auto"/>
        <w:jc w:val="both"/>
        <w:rPr>
          <w:lang w:val="mk-MK"/>
        </w:rPr>
      </w:pPr>
    </w:p>
    <w:p w14:paraId="2D11B672" w14:textId="77777777" w:rsidR="00F72F9F" w:rsidRDefault="00F72F9F" w:rsidP="00F27D01">
      <w:pPr>
        <w:spacing w:before="120" w:after="120" w:line="257" w:lineRule="auto"/>
        <w:ind w:left="66"/>
        <w:jc w:val="both"/>
        <w:rPr>
          <w:lang w:val="mk-MK"/>
        </w:rPr>
      </w:pPr>
    </w:p>
    <w:p w14:paraId="040863D4" w14:textId="60594C42" w:rsidR="00574C1D" w:rsidRDefault="00427A40" w:rsidP="00F27D01">
      <w:pPr>
        <w:spacing w:before="120" w:after="120" w:line="257" w:lineRule="auto"/>
        <w:ind w:left="66"/>
        <w:jc w:val="center"/>
        <w:rPr>
          <w:i/>
          <w:iCs/>
          <w:lang w:val="en-US"/>
        </w:rPr>
      </w:pPr>
      <w:r>
        <w:rPr>
          <w:i/>
          <w:iCs/>
          <w:lang w:val="mk-MK"/>
        </w:rPr>
        <w:t xml:space="preserve">АНЕКС </w:t>
      </w:r>
      <w:r>
        <w:rPr>
          <w:i/>
          <w:iCs/>
          <w:lang w:val="en-US"/>
        </w:rPr>
        <w:t>III</w:t>
      </w:r>
    </w:p>
    <w:p w14:paraId="413167DE" w14:textId="424CCBF4" w:rsidR="00427A40" w:rsidRDefault="00427A40" w:rsidP="00F27D01">
      <w:pPr>
        <w:spacing w:before="120" w:after="120" w:line="257" w:lineRule="auto"/>
        <w:ind w:left="66"/>
        <w:jc w:val="both"/>
        <w:rPr>
          <w:lang w:val="mk-MK"/>
        </w:rPr>
      </w:pPr>
      <w:r>
        <w:rPr>
          <w:lang w:val="mk-MK"/>
        </w:rPr>
        <w:t xml:space="preserve">Анексите </w:t>
      </w:r>
      <w:r w:rsidRPr="00427A40">
        <w:rPr>
          <w:lang w:val="mk-MK"/>
        </w:rPr>
        <w:t>VI (</w:t>
      </w:r>
      <w:r>
        <w:rPr>
          <w:lang w:val="mk-MK"/>
        </w:rPr>
        <w:t>Д</w:t>
      </w:r>
      <w:r w:rsidRPr="00427A40">
        <w:rPr>
          <w:lang w:val="mk-MK"/>
        </w:rPr>
        <w:t>ел-А</w:t>
      </w:r>
      <w:r w:rsidR="002A6FD2">
        <w:rPr>
          <w:lang w:val="en-US"/>
        </w:rPr>
        <w:t>R</w:t>
      </w:r>
      <w:r w:rsidRPr="00427A40">
        <w:rPr>
          <w:lang w:val="mk-MK"/>
        </w:rPr>
        <w:t>А) и VII (</w:t>
      </w:r>
      <w:r>
        <w:rPr>
          <w:lang w:val="mk-MK"/>
        </w:rPr>
        <w:t>Д</w:t>
      </w:r>
      <w:r w:rsidRPr="00427A40">
        <w:rPr>
          <w:lang w:val="mk-MK"/>
        </w:rPr>
        <w:t>ел-</w:t>
      </w:r>
      <w:r>
        <w:rPr>
          <w:lang w:val="en-US"/>
        </w:rPr>
        <w:t>ORA</w:t>
      </w:r>
      <w:r w:rsidRPr="00427A40">
        <w:rPr>
          <w:lang w:val="mk-MK"/>
        </w:rPr>
        <w:t xml:space="preserve">) од Регулативата (ЕУ) бр. 1178/2011 се </w:t>
      </w:r>
      <w:r w:rsidR="007865B1">
        <w:rPr>
          <w:lang w:val="mk-MK"/>
        </w:rPr>
        <w:t>изменуваат и дополнуваат</w:t>
      </w:r>
      <w:r w:rsidRPr="00427A40">
        <w:rPr>
          <w:lang w:val="mk-MK"/>
        </w:rPr>
        <w:t xml:space="preserve"> како што следува:</w:t>
      </w:r>
    </w:p>
    <w:p w14:paraId="17391600" w14:textId="77777777" w:rsidR="002A6FD2" w:rsidRPr="00427A40" w:rsidRDefault="002A6FD2" w:rsidP="00F27D01">
      <w:pPr>
        <w:spacing w:before="120" w:after="120" w:line="257" w:lineRule="auto"/>
        <w:ind w:left="66"/>
        <w:jc w:val="both"/>
        <w:rPr>
          <w:lang w:val="mk-MK"/>
        </w:rPr>
      </w:pPr>
    </w:p>
    <w:p w14:paraId="1F6A9986" w14:textId="474058B9" w:rsidR="00427A40" w:rsidRPr="007865B1" w:rsidRDefault="00427A40">
      <w:pPr>
        <w:pStyle w:val="ListParagraph"/>
        <w:numPr>
          <w:ilvl w:val="1"/>
          <w:numId w:val="23"/>
        </w:numPr>
        <w:spacing w:before="120" w:after="120" w:line="257" w:lineRule="auto"/>
        <w:ind w:left="426"/>
        <w:contextualSpacing w:val="0"/>
        <w:jc w:val="both"/>
        <w:rPr>
          <w:lang w:val="mk-MK"/>
        </w:rPr>
      </w:pPr>
      <w:r w:rsidRPr="007865B1">
        <w:rPr>
          <w:lang w:val="mk-MK"/>
        </w:rPr>
        <w:t>Анекс VI (</w:t>
      </w:r>
      <w:r w:rsidR="007865B1">
        <w:rPr>
          <w:lang w:val="mk-MK"/>
        </w:rPr>
        <w:t>Д</w:t>
      </w:r>
      <w:r w:rsidRPr="007865B1">
        <w:rPr>
          <w:lang w:val="mk-MK"/>
        </w:rPr>
        <w:t>ел-</w:t>
      </w:r>
      <w:r w:rsidR="007865B1">
        <w:rPr>
          <w:lang w:val="en-US"/>
        </w:rPr>
        <w:t>ARA</w:t>
      </w:r>
      <w:r w:rsidRPr="007865B1">
        <w:rPr>
          <w:lang w:val="mk-MK"/>
        </w:rPr>
        <w:t xml:space="preserve">) се </w:t>
      </w:r>
      <w:r w:rsidR="007865B1">
        <w:rPr>
          <w:lang w:val="mk-MK"/>
        </w:rPr>
        <w:t xml:space="preserve">изменуваат и дополнуваат </w:t>
      </w:r>
      <w:r w:rsidRPr="007865B1">
        <w:rPr>
          <w:lang w:val="mk-MK"/>
        </w:rPr>
        <w:t>како што следува:</w:t>
      </w:r>
    </w:p>
    <w:p w14:paraId="57907668" w14:textId="03353848" w:rsidR="00427A40" w:rsidRPr="00427A40" w:rsidRDefault="00427A40" w:rsidP="00F27D01">
      <w:pPr>
        <w:spacing w:before="120" w:after="120" w:line="257" w:lineRule="auto"/>
        <w:ind w:left="66" w:firstLine="360"/>
        <w:jc w:val="both"/>
        <w:rPr>
          <w:lang w:val="mk-MK"/>
        </w:rPr>
      </w:pPr>
      <w:r w:rsidRPr="00427A40">
        <w:rPr>
          <w:lang w:val="mk-MK"/>
        </w:rPr>
        <w:t>(а) во точката ARA.GEN.125, се додава следнава точка (в):</w:t>
      </w:r>
    </w:p>
    <w:p w14:paraId="7003C306" w14:textId="6496A69F" w:rsidR="00427A40" w:rsidRDefault="00427A40" w:rsidP="00F27D01">
      <w:pPr>
        <w:spacing w:before="120" w:after="120" w:line="257" w:lineRule="auto"/>
        <w:ind w:left="1276" w:hanging="567"/>
        <w:jc w:val="both"/>
        <w:rPr>
          <w:lang w:val="mk-MK"/>
        </w:rPr>
      </w:pPr>
      <w:r w:rsidRPr="00427A40">
        <w:rPr>
          <w:lang w:val="mk-MK"/>
        </w:rPr>
        <w:t>„(в)</w:t>
      </w:r>
      <w:r w:rsidR="007865B1">
        <w:rPr>
          <w:lang w:val="mk-MK"/>
        </w:rPr>
        <w:t xml:space="preserve"> </w:t>
      </w:r>
      <w:r w:rsidR="00CC17D7">
        <w:rPr>
          <w:lang w:val="mk-MK"/>
        </w:rPr>
        <w:tab/>
      </w:r>
      <w:r w:rsidRPr="00427A40">
        <w:rPr>
          <w:lang w:val="mk-MK"/>
        </w:rPr>
        <w:t>Надлежниот орган на земјата-членка ја информира Агенцијата</w:t>
      </w:r>
      <w:r w:rsidR="001220A6">
        <w:rPr>
          <w:lang w:val="mk-MK"/>
        </w:rPr>
        <w:t>,</w:t>
      </w:r>
      <w:r w:rsidRPr="00427A40">
        <w:rPr>
          <w:lang w:val="mk-MK"/>
        </w:rPr>
        <w:t xml:space="preserve"> што е можно поскоро</w:t>
      </w:r>
      <w:r w:rsidR="001220A6">
        <w:rPr>
          <w:lang w:val="mk-MK"/>
        </w:rPr>
        <w:t>,</w:t>
      </w:r>
      <w:r w:rsidRPr="00427A40">
        <w:rPr>
          <w:lang w:val="mk-MK"/>
        </w:rPr>
        <w:t xml:space="preserve"> за информациите</w:t>
      </w:r>
      <w:r w:rsidR="002A6FD2">
        <w:rPr>
          <w:lang w:val="mk-MK"/>
        </w:rPr>
        <w:t xml:space="preserve"> што се</w:t>
      </w:r>
      <w:r w:rsidRPr="00427A40">
        <w:rPr>
          <w:lang w:val="mk-MK"/>
        </w:rPr>
        <w:t xml:space="preserve"> </w:t>
      </w:r>
      <w:r w:rsidR="002A6FD2">
        <w:rPr>
          <w:lang w:val="mk-MK"/>
        </w:rPr>
        <w:t>од важност</w:t>
      </w:r>
      <w:r w:rsidRPr="00427A40">
        <w:rPr>
          <w:lang w:val="mk-MK"/>
        </w:rPr>
        <w:t xml:space="preserve"> за безбедноста</w:t>
      </w:r>
      <w:r w:rsidR="002A6FD2">
        <w:rPr>
          <w:lang w:val="mk-MK"/>
        </w:rPr>
        <w:t>,</w:t>
      </w:r>
      <w:r w:rsidRPr="00427A40">
        <w:rPr>
          <w:lang w:val="mk-MK"/>
        </w:rPr>
        <w:t xml:space="preserve"> </w:t>
      </w:r>
      <w:r w:rsidR="002A6FD2">
        <w:rPr>
          <w:lang w:val="mk-MK"/>
        </w:rPr>
        <w:t xml:space="preserve">а </w:t>
      </w:r>
      <w:r w:rsidRPr="00427A40">
        <w:rPr>
          <w:lang w:val="mk-MK"/>
        </w:rPr>
        <w:t xml:space="preserve">што произлегуваат од извештајот за </w:t>
      </w:r>
      <w:r w:rsidR="00BB2C92">
        <w:rPr>
          <w:lang w:val="mk-MK"/>
        </w:rPr>
        <w:t>обезбедување</w:t>
      </w:r>
      <w:r w:rsidRPr="00427A40">
        <w:rPr>
          <w:lang w:val="mk-MK"/>
        </w:rPr>
        <w:t xml:space="preserve"> на информациите</w:t>
      </w:r>
      <w:r w:rsidR="002A6FD2">
        <w:rPr>
          <w:lang w:val="mk-MK"/>
        </w:rPr>
        <w:t xml:space="preserve">, </w:t>
      </w:r>
      <w:r w:rsidRPr="00427A40">
        <w:rPr>
          <w:lang w:val="mk-MK"/>
        </w:rPr>
        <w:t>добиен во согласност со точката IS.I.OR.230 од Анекс II (</w:t>
      </w:r>
      <w:r w:rsidR="004C127B">
        <w:rPr>
          <w:lang w:val="mk-MK"/>
        </w:rPr>
        <w:t>Д</w:t>
      </w:r>
      <w:r w:rsidRPr="00427A40">
        <w:rPr>
          <w:lang w:val="mk-MK"/>
        </w:rPr>
        <w:t>ел</w:t>
      </w:r>
      <w:r w:rsidR="004C127B">
        <w:rPr>
          <w:lang w:val="mk-MK"/>
        </w:rPr>
        <w:t>-</w:t>
      </w:r>
      <w:r w:rsidRPr="00427A40">
        <w:rPr>
          <w:lang w:val="mk-MK"/>
        </w:rPr>
        <w:t xml:space="preserve">IS.I.OR) </w:t>
      </w:r>
      <w:r w:rsidR="004C127B">
        <w:rPr>
          <w:lang w:val="mk-MK"/>
        </w:rPr>
        <w:t>од</w:t>
      </w:r>
      <w:r w:rsidRPr="00427A40">
        <w:rPr>
          <w:lang w:val="mk-MK"/>
        </w:rPr>
        <w:t xml:space="preserve"> Регулативата за спроведување (ЕУ) 2023/203.";</w:t>
      </w:r>
    </w:p>
    <w:p w14:paraId="011F4FAF" w14:textId="635FECC4" w:rsidR="007F1827" w:rsidRPr="007F1827" w:rsidRDefault="00C03233" w:rsidP="00F27D01">
      <w:pPr>
        <w:spacing w:before="120" w:after="120" w:line="257" w:lineRule="auto"/>
        <w:ind w:firstLine="426"/>
        <w:jc w:val="both"/>
        <w:rPr>
          <w:lang w:val="en-US"/>
        </w:rPr>
      </w:pPr>
      <w:r>
        <w:rPr>
          <w:lang w:val="mk-MK"/>
        </w:rPr>
        <w:t xml:space="preserve">(б) </w:t>
      </w:r>
      <w:r w:rsidR="007F1827">
        <w:rPr>
          <w:lang w:val="mk-MK"/>
        </w:rPr>
        <w:t xml:space="preserve">се додава следнава точка </w:t>
      </w:r>
      <w:r w:rsidR="007F1827">
        <w:rPr>
          <w:lang w:val="en-US"/>
        </w:rPr>
        <w:t>ARA.GEN.135</w:t>
      </w:r>
      <w:r w:rsidR="00CB48EF">
        <w:rPr>
          <w:lang w:val="mk-MK"/>
        </w:rPr>
        <w:t>А</w:t>
      </w:r>
      <w:r w:rsidR="007F1827">
        <w:rPr>
          <w:lang w:val="en-US"/>
        </w:rPr>
        <w:t xml:space="preserve"> </w:t>
      </w:r>
      <w:r w:rsidR="007F1827">
        <w:rPr>
          <w:lang w:val="mk-MK"/>
        </w:rPr>
        <w:t xml:space="preserve">по </w:t>
      </w:r>
      <w:r w:rsidR="002A6FD2">
        <w:rPr>
          <w:lang w:val="mk-MK"/>
        </w:rPr>
        <w:t xml:space="preserve">точката </w:t>
      </w:r>
      <w:r w:rsidR="007F1827">
        <w:rPr>
          <w:lang w:val="en-US"/>
        </w:rPr>
        <w:t>ARA.GEN.135:</w:t>
      </w:r>
    </w:p>
    <w:p w14:paraId="67C779F1" w14:textId="7138C334" w:rsidR="007F1827" w:rsidRPr="007F1827" w:rsidRDefault="007F1827" w:rsidP="00F27D01">
      <w:pPr>
        <w:spacing w:before="120" w:after="120" w:line="257" w:lineRule="auto"/>
        <w:ind w:left="709"/>
        <w:jc w:val="both"/>
        <w:rPr>
          <w:b/>
          <w:bCs/>
          <w:lang w:val="mk-MK"/>
        </w:rPr>
      </w:pPr>
      <w:r w:rsidRPr="007F1827">
        <w:rPr>
          <w:lang w:val="mk-MK"/>
        </w:rPr>
        <w:t>„</w:t>
      </w:r>
      <w:r w:rsidRPr="007F1827">
        <w:rPr>
          <w:b/>
          <w:bCs/>
          <w:lang w:val="mk-MK"/>
        </w:rPr>
        <w:t>ARA.GEN.135A Непосредна реакција на инцидент</w:t>
      </w:r>
      <w:r>
        <w:rPr>
          <w:b/>
          <w:bCs/>
          <w:lang w:val="mk-MK"/>
        </w:rPr>
        <w:t xml:space="preserve"> или ранливост</w:t>
      </w:r>
      <w:r w:rsidRPr="007F1827">
        <w:rPr>
          <w:b/>
          <w:bCs/>
          <w:lang w:val="mk-MK"/>
        </w:rPr>
        <w:t xml:space="preserve"> </w:t>
      </w:r>
      <w:r>
        <w:rPr>
          <w:b/>
          <w:bCs/>
          <w:lang w:val="mk-MK"/>
        </w:rPr>
        <w:t xml:space="preserve">поврзани со </w:t>
      </w:r>
      <w:r w:rsidRPr="007F1827">
        <w:rPr>
          <w:b/>
          <w:bCs/>
          <w:lang w:val="mk-MK"/>
        </w:rPr>
        <w:t xml:space="preserve"> </w:t>
      </w:r>
      <w:r w:rsidR="001220A6">
        <w:rPr>
          <w:b/>
          <w:bCs/>
          <w:lang w:val="mk-MK"/>
        </w:rPr>
        <w:t>обезбедувањето на информациите</w:t>
      </w:r>
      <w:r w:rsidRPr="007F1827">
        <w:rPr>
          <w:b/>
          <w:bCs/>
          <w:lang w:val="mk-MK"/>
        </w:rPr>
        <w:t xml:space="preserve"> </w:t>
      </w:r>
      <w:r>
        <w:rPr>
          <w:b/>
          <w:bCs/>
          <w:lang w:val="mk-MK"/>
        </w:rPr>
        <w:t>што</w:t>
      </w:r>
      <w:r w:rsidRPr="007F1827">
        <w:rPr>
          <w:b/>
          <w:bCs/>
          <w:lang w:val="mk-MK"/>
        </w:rPr>
        <w:t xml:space="preserve"> влијание врз воздухопловната безбедноста </w:t>
      </w:r>
    </w:p>
    <w:p w14:paraId="0B86EE84" w14:textId="52E8E016" w:rsidR="00CC17D7" w:rsidRDefault="007F1827" w:rsidP="00F27D01">
      <w:pPr>
        <w:spacing w:before="120" w:after="120" w:line="257" w:lineRule="auto"/>
        <w:ind w:left="1276" w:hanging="567"/>
        <w:jc w:val="both"/>
        <w:rPr>
          <w:lang w:val="mk-MK"/>
        </w:rPr>
      </w:pPr>
      <w:r w:rsidRPr="007F1827">
        <w:rPr>
          <w:lang w:val="mk-MK"/>
        </w:rPr>
        <w:t xml:space="preserve">(а) </w:t>
      </w:r>
      <w:r w:rsidR="0087586B">
        <w:rPr>
          <w:lang w:val="mk-MK"/>
        </w:rPr>
        <w:tab/>
      </w:r>
      <w:r w:rsidRPr="007F1827">
        <w:rPr>
          <w:lang w:val="mk-MK"/>
        </w:rPr>
        <w:t>Надлежниот орган воспостав</w:t>
      </w:r>
      <w:r>
        <w:rPr>
          <w:lang w:val="mk-MK"/>
        </w:rPr>
        <w:t>ува</w:t>
      </w:r>
      <w:r w:rsidRPr="007F1827">
        <w:rPr>
          <w:lang w:val="mk-MK"/>
        </w:rPr>
        <w:t xml:space="preserve"> систем </w:t>
      </w:r>
      <w:r>
        <w:rPr>
          <w:lang w:val="mk-MK"/>
        </w:rPr>
        <w:t xml:space="preserve">со цел </w:t>
      </w:r>
      <w:r w:rsidRPr="007F1827">
        <w:rPr>
          <w:lang w:val="mk-MK"/>
        </w:rPr>
        <w:t>соодветно собирање, анализ</w:t>
      </w:r>
      <w:r w:rsidR="002A6FD2">
        <w:rPr>
          <w:lang w:val="mk-MK"/>
        </w:rPr>
        <w:t>ирање</w:t>
      </w:r>
      <w:r w:rsidRPr="007F1827">
        <w:rPr>
          <w:lang w:val="mk-MK"/>
        </w:rPr>
        <w:t xml:space="preserve"> и ширење на информации</w:t>
      </w:r>
      <w:r w:rsidR="002A6FD2">
        <w:rPr>
          <w:lang w:val="mk-MK"/>
        </w:rPr>
        <w:t>те</w:t>
      </w:r>
      <w:r w:rsidRPr="007F1827">
        <w:rPr>
          <w:lang w:val="mk-MK"/>
        </w:rPr>
        <w:t xml:space="preserve"> за инциденти и ранливоста</w:t>
      </w:r>
      <w:r>
        <w:rPr>
          <w:lang w:val="mk-MK"/>
        </w:rPr>
        <w:t xml:space="preserve"> </w:t>
      </w:r>
      <w:r w:rsidRPr="007F1827">
        <w:rPr>
          <w:lang w:val="mk-MK"/>
        </w:rPr>
        <w:t xml:space="preserve">поврзани со </w:t>
      </w:r>
      <w:r w:rsidR="001220A6">
        <w:rPr>
          <w:lang w:val="mk-MK"/>
        </w:rPr>
        <w:t>обезбедувањето на информациите</w:t>
      </w:r>
      <w:r w:rsidRPr="007F1827">
        <w:rPr>
          <w:lang w:val="mk-MK"/>
        </w:rPr>
        <w:t xml:space="preserve"> </w:t>
      </w:r>
      <w:r>
        <w:rPr>
          <w:lang w:val="mk-MK"/>
        </w:rPr>
        <w:t>што</w:t>
      </w:r>
      <w:r w:rsidRPr="007F1827">
        <w:rPr>
          <w:lang w:val="mk-MK"/>
        </w:rPr>
        <w:t xml:space="preserve"> можат да влијаат </w:t>
      </w:r>
      <w:r>
        <w:rPr>
          <w:lang w:val="mk-MK"/>
        </w:rPr>
        <w:t>врз воздухопловната</w:t>
      </w:r>
      <w:r w:rsidRPr="007F1827">
        <w:rPr>
          <w:lang w:val="mk-MK"/>
        </w:rPr>
        <w:t xml:space="preserve"> безбедноста и </w:t>
      </w:r>
      <w:r w:rsidR="002A6FD2">
        <w:rPr>
          <w:lang w:val="mk-MK"/>
        </w:rPr>
        <w:t>што</w:t>
      </w:r>
      <w:r w:rsidRPr="007F1827">
        <w:rPr>
          <w:lang w:val="mk-MK"/>
        </w:rPr>
        <w:t xml:space="preserve"> се пријавени од страна на организациите. Ова се спроведува во координација со </w:t>
      </w:r>
      <w:r>
        <w:rPr>
          <w:lang w:val="mk-MK"/>
        </w:rPr>
        <w:t>останатите</w:t>
      </w:r>
      <w:r w:rsidRPr="007F1827">
        <w:rPr>
          <w:lang w:val="mk-MK"/>
        </w:rPr>
        <w:t xml:space="preserve"> релевантни органи одговорни за </w:t>
      </w:r>
      <w:r w:rsidR="001220A6">
        <w:rPr>
          <w:lang w:val="mk-MK"/>
        </w:rPr>
        <w:t>обезбедувањето на информациите</w:t>
      </w:r>
      <w:r w:rsidRPr="007F1827">
        <w:rPr>
          <w:lang w:val="mk-MK"/>
        </w:rPr>
        <w:t xml:space="preserve"> или </w:t>
      </w:r>
      <w:r w:rsidR="001220A6">
        <w:rPr>
          <w:lang w:val="mk-MK"/>
        </w:rPr>
        <w:t xml:space="preserve">сајбер обезбедувањето </w:t>
      </w:r>
      <w:r w:rsidRPr="007F1827">
        <w:rPr>
          <w:lang w:val="mk-MK"/>
        </w:rPr>
        <w:t>во</w:t>
      </w:r>
      <w:r w:rsidR="00C137BE">
        <w:rPr>
          <w:lang w:val="mk-MK"/>
        </w:rPr>
        <w:t xml:space="preserve"> склопот на</w:t>
      </w:r>
      <w:r w:rsidRPr="007F1827">
        <w:rPr>
          <w:lang w:val="mk-MK"/>
        </w:rPr>
        <w:t xml:space="preserve"> земјата-членка</w:t>
      </w:r>
      <w:r w:rsidR="002A6FD2">
        <w:rPr>
          <w:lang w:val="mk-MK"/>
        </w:rPr>
        <w:t>, а сѐ</w:t>
      </w:r>
      <w:r w:rsidRPr="007F1827">
        <w:rPr>
          <w:lang w:val="mk-MK"/>
        </w:rPr>
        <w:t xml:space="preserve"> со цел да се подобри координацијата и усогласеноста на системот за известување.</w:t>
      </w:r>
    </w:p>
    <w:p w14:paraId="195EA2C5" w14:textId="49A2C66D" w:rsidR="00CC17D7" w:rsidRDefault="007F1827" w:rsidP="00F27D01">
      <w:pPr>
        <w:spacing w:before="120" w:after="120" w:line="257" w:lineRule="auto"/>
        <w:ind w:left="1276" w:hanging="567"/>
        <w:jc w:val="both"/>
        <w:rPr>
          <w:lang w:val="mk-MK"/>
        </w:rPr>
      </w:pPr>
      <w:r w:rsidRPr="007F1827">
        <w:rPr>
          <w:lang w:val="mk-MK"/>
        </w:rPr>
        <w:t xml:space="preserve">(б) </w:t>
      </w:r>
      <w:r w:rsidR="00CC17D7">
        <w:rPr>
          <w:lang w:val="mk-MK"/>
        </w:rPr>
        <w:tab/>
      </w:r>
      <w:r w:rsidRPr="007F1827">
        <w:rPr>
          <w:lang w:val="mk-MK"/>
        </w:rPr>
        <w:t>Агенцијата воспостав</w:t>
      </w:r>
      <w:r w:rsidR="0087586B">
        <w:rPr>
          <w:lang w:val="mk-MK"/>
        </w:rPr>
        <w:t>ува</w:t>
      </w:r>
      <w:r w:rsidRPr="007F1827">
        <w:rPr>
          <w:lang w:val="mk-MK"/>
        </w:rPr>
        <w:t xml:space="preserve"> систем за соодветна анализа на сите релевантни безбедносни информации што ги добива во согласност со точката ARA.GEN.125(в) и без непотребно одложување ги доставува </w:t>
      </w:r>
      <w:r w:rsidR="002A6FD2" w:rsidRPr="007F1827">
        <w:rPr>
          <w:lang w:val="mk-MK"/>
        </w:rPr>
        <w:t xml:space="preserve">сите информации </w:t>
      </w:r>
      <w:r w:rsidRPr="007F1827">
        <w:rPr>
          <w:lang w:val="mk-MK"/>
        </w:rPr>
        <w:t xml:space="preserve">до земјите-членки и до Комисијата, вклучувајќи препораки или корективни мерки </w:t>
      </w:r>
      <w:r w:rsidR="0087586B">
        <w:rPr>
          <w:lang w:val="mk-MK"/>
        </w:rPr>
        <w:t>што</w:t>
      </w:r>
      <w:r w:rsidRPr="007F1827">
        <w:rPr>
          <w:lang w:val="mk-MK"/>
        </w:rPr>
        <w:t xml:space="preserve"> треба да се преземат, неопходни за навремен одговор на инцидент или ранливост поврзан со </w:t>
      </w:r>
      <w:r w:rsidR="001220A6">
        <w:rPr>
          <w:lang w:val="mk-MK"/>
        </w:rPr>
        <w:t>обезбедувањето на информациите</w:t>
      </w:r>
      <w:r w:rsidRPr="007F1827">
        <w:rPr>
          <w:lang w:val="mk-MK"/>
        </w:rPr>
        <w:t xml:space="preserve"> што може да влијае </w:t>
      </w:r>
      <w:r w:rsidR="003C2B8E">
        <w:rPr>
          <w:lang w:val="mk-MK"/>
        </w:rPr>
        <w:t>врз</w:t>
      </w:r>
      <w:r w:rsidRPr="007F1827">
        <w:rPr>
          <w:lang w:val="mk-MK"/>
        </w:rPr>
        <w:t xml:space="preserve"> </w:t>
      </w:r>
      <w:r w:rsidR="0087586B">
        <w:rPr>
          <w:lang w:val="mk-MK"/>
        </w:rPr>
        <w:t xml:space="preserve">воздухопловната </w:t>
      </w:r>
      <w:r w:rsidRPr="007F1827">
        <w:rPr>
          <w:lang w:val="mk-MK"/>
        </w:rPr>
        <w:t>безбедноста и вклучува производи, делови, не</w:t>
      </w:r>
      <w:r w:rsidR="0087586B">
        <w:rPr>
          <w:lang w:val="mk-MK"/>
        </w:rPr>
        <w:t xml:space="preserve">монтирана </w:t>
      </w:r>
      <w:r w:rsidRPr="007F1827">
        <w:rPr>
          <w:lang w:val="mk-MK"/>
        </w:rPr>
        <w:t xml:space="preserve">опрема, лица или организации кои се предмет на Регулативата (ЕУ) 2018/1139 и </w:t>
      </w:r>
      <w:r w:rsidR="0087586B">
        <w:rPr>
          <w:lang w:val="mk-MK"/>
        </w:rPr>
        <w:t>нејзините</w:t>
      </w:r>
      <w:r w:rsidRPr="007F1827">
        <w:rPr>
          <w:lang w:val="mk-MK"/>
        </w:rPr>
        <w:t xml:space="preserve"> делегирани</w:t>
      </w:r>
      <w:r w:rsidR="0087586B">
        <w:rPr>
          <w:lang w:val="mk-MK"/>
        </w:rPr>
        <w:t xml:space="preserve"> акти</w:t>
      </w:r>
      <w:r w:rsidRPr="007F1827">
        <w:rPr>
          <w:lang w:val="mk-MK"/>
        </w:rPr>
        <w:t xml:space="preserve"> и акти за спроведување.</w:t>
      </w:r>
    </w:p>
    <w:p w14:paraId="6F334A5A" w14:textId="0139FD07" w:rsidR="00CC17D7" w:rsidRDefault="007F1827" w:rsidP="00F27D01">
      <w:pPr>
        <w:spacing w:before="120" w:after="120" w:line="257" w:lineRule="auto"/>
        <w:ind w:left="1276" w:hanging="567"/>
        <w:jc w:val="both"/>
        <w:rPr>
          <w:lang w:val="mk-MK"/>
        </w:rPr>
      </w:pPr>
      <w:r w:rsidRPr="007F1827">
        <w:rPr>
          <w:lang w:val="mk-MK"/>
        </w:rPr>
        <w:t xml:space="preserve">(в) </w:t>
      </w:r>
      <w:r w:rsidR="00CC17D7">
        <w:rPr>
          <w:lang w:val="mk-MK"/>
        </w:rPr>
        <w:tab/>
      </w:r>
      <w:r w:rsidRPr="007F1827">
        <w:rPr>
          <w:lang w:val="mk-MK"/>
        </w:rPr>
        <w:t xml:space="preserve">По добивањето на информациите наведени во </w:t>
      </w:r>
      <w:r w:rsidR="0087586B">
        <w:rPr>
          <w:lang w:val="mk-MK"/>
        </w:rPr>
        <w:t>точките</w:t>
      </w:r>
      <w:r w:rsidRPr="007F1827">
        <w:rPr>
          <w:lang w:val="mk-MK"/>
        </w:rPr>
        <w:t xml:space="preserve"> (а) и (б), надлежниот орган презема соодветни мерки за да се справи со можното влијание </w:t>
      </w:r>
      <w:r w:rsidR="003C2B8E">
        <w:rPr>
          <w:lang w:val="mk-MK"/>
        </w:rPr>
        <w:t>врз</w:t>
      </w:r>
      <w:r w:rsidRPr="007F1827">
        <w:rPr>
          <w:lang w:val="mk-MK"/>
        </w:rPr>
        <w:t xml:space="preserve"> инцидент или ранливост</w:t>
      </w:r>
      <w:r w:rsidR="002A6FD2">
        <w:rPr>
          <w:lang w:val="mk-MK"/>
        </w:rPr>
        <w:t>а</w:t>
      </w:r>
      <w:r w:rsidRPr="007F1827">
        <w:rPr>
          <w:lang w:val="mk-MK"/>
        </w:rPr>
        <w:t xml:space="preserve"> поврзан со </w:t>
      </w:r>
      <w:r w:rsidR="001220A6">
        <w:rPr>
          <w:lang w:val="mk-MK"/>
        </w:rPr>
        <w:t>обезбедувањето на информациите</w:t>
      </w:r>
      <w:r w:rsidRPr="007F1827">
        <w:rPr>
          <w:lang w:val="mk-MK"/>
        </w:rPr>
        <w:t xml:space="preserve"> </w:t>
      </w:r>
      <w:r w:rsidR="0087586B" w:rsidRPr="007F1827">
        <w:rPr>
          <w:lang w:val="mk-MK"/>
        </w:rPr>
        <w:t xml:space="preserve">што може да влијае </w:t>
      </w:r>
      <w:r w:rsidR="003C2B8E">
        <w:rPr>
          <w:lang w:val="mk-MK"/>
        </w:rPr>
        <w:t>врз</w:t>
      </w:r>
      <w:r w:rsidR="0087586B" w:rsidRPr="007F1827">
        <w:rPr>
          <w:lang w:val="mk-MK"/>
        </w:rPr>
        <w:t xml:space="preserve"> </w:t>
      </w:r>
      <w:r w:rsidR="0087586B">
        <w:rPr>
          <w:lang w:val="mk-MK"/>
        </w:rPr>
        <w:t xml:space="preserve">воздухопловната </w:t>
      </w:r>
      <w:r w:rsidR="0087586B" w:rsidRPr="007F1827">
        <w:rPr>
          <w:lang w:val="mk-MK"/>
        </w:rPr>
        <w:t>безбедноста</w:t>
      </w:r>
      <w:r w:rsidR="0087586B">
        <w:rPr>
          <w:lang w:val="mk-MK"/>
        </w:rPr>
        <w:t>.</w:t>
      </w:r>
    </w:p>
    <w:p w14:paraId="6F182B6C" w14:textId="1DB854A3" w:rsidR="00C03233" w:rsidRDefault="007F1827" w:rsidP="00F27D01">
      <w:pPr>
        <w:spacing w:before="120" w:after="120" w:line="257" w:lineRule="auto"/>
        <w:ind w:left="1276" w:hanging="567"/>
        <w:jc w:val="both"/>
        <w:rPr>
          <w:lang w:val="mk-MK"/>
        </w:rPr>
      </w:pPr>
      <w:r w:rsidRPr="007F1827">
        <w:rPr>
          <w:lang w:val="mk-MK"/>
        </w:rPr>
        <w:t xml:space="preserve">(г) </w:t>
      </w:r>
      <w:r w:rsidR="00CC17D7">
        <w:rPr>
          <w:lang w:val="mk-MK"/>
        </w:rPr>
        <w:tab/>
      </w:r>
      <w:r w:rsidRPr="007F1827">
        <w:rPr>
          <w:lang w:val="mk-MK"/>
        </w:rPr>
        <w:t xml:space="preserve">Мерките преземени во согласност со </w:t>
      </w:r>
      <w:r w:rsidR="0087586B">
        <w:rPr>
          <w:lang w:val="mk-MK"/>
        </w:rPr>
        <w:t xml:space="preserve">точката </w:t>
      </w:r>
      <w:r w:rsidRPr="007F1827">
        <w:rPr>
          <w:lang w:val="mk-MK"/>
        </w:rPr>
        <w:t xml:space="preserve">(в) веднаш ќе бидат </w:t>
      </w:r>
      <w:r w:rsidR="0087586B">
        <w:rPr>
          <w:lang w:val="mk-MK"/>
        </w:rPr>
        <w:t xml:space="preserve">дистрибуирани </w:t>
      </w:r>
      <w:r w:rsidRPr="007F1827">
        <w:rPr>
          <w:lang w:val="mk-MK"/>
        </w:rPr>
        <w:t xml:space="preserve">до сите лица или организации кои мора да постапат во согласност со овие мерки врз основа на Регулативата (ЕУ) 2018/1139 и нејзините делегирани </w:t>
      </w:r>
      <w:r w:rsidR="0087586B">
        <w:rPr>
          <w:lang w:val="mk-MK"/>
        </w:rPr>
        <w:t xml:space="preserve">акти </w:t>
      </w:r>
      <w:r w:rsidRPr="007F1827">
        <w:rPr>
          <w:lang w:val="mk-MK"/>
        </w:rPr>
        <w:t>и акти за спроведување. Надлежниот орган на земјата-членка, исто така, ја информира Агенцијата за овие мерки и, доколку е неопходн</w:t>
      </w:r>
      <w:r w:rsidR="0087586B">
        <w:rPr>
          <w:lang w:val="mk-MK"/>
        </w:rPr>
        <w:t>о</w:t>
      </w:r>
      <w:r w:rsidRPr="007F1827">
        <w:rPr>
          <w:lang w:val="mk-MK"/>
        </w:rPr>
        <w:t xml:space="preserve"> заедничк</w:t>
      </w:r>
      <w:r w:rsidR="0087586B">
        <w:rPr>
          <w:lang w:val="mk-MK"/>
        </w:rPr>
        <w:t>о</w:t>
      </w:r>
      <w:r w:rsidRPr="007F1827">
        <w:rPr>
          <w:lang w:val="mk-MK"/>
        </w:rPr>
        <w:t xml:space="preserve"> </w:t>
      </w:r>
      <w:r w:rsidR="0087586B">
        <w:rPr>
          <w:lang w:val="mk-MK"/>
        </w:rPr>
        <w:t>делување</w:t>
      </w:r>
      <w:r w:rsidRPr="007F1827">
        <w:rPr>
          <w:lang w:val="mk-MK"/>
        </w:rPr>
        <w:t xml:space="preserve">, </w:t>
      </w:r>
      <w:r w:rsidR="0087586B">
        <w:rPr>
          <w:lang w:val="mk-MK"/>
        </w:rPr>
        <w:t xml:space="preserve">и </w:t>
      </w:r>
      <w:r w:rsidRPr="007F1827">
        <w:rPr>
          <w:lang w:val="mk-MK"/>
        </w:rPr>
        <w:t>надлежните органи на другите засегнати земји-членки.“;</w:t>
      </w:r>
    </w:p>
    <w:p w14:paraId="463B423A" w14:textId="1550B67C" w:rsidR="003C2B8E" w:rsidRDefault="003C2B8E" w:rsidP="00F27D01">
      <w:pPr>
        <w:spacing w:before="120" w:after="120" w:line="257" w:lineRule="auto"/>
        <w:ind w:left="66"/>
        <w:jc w:val="both"/>
        <w:rPr>
          <w:lang w:val="mk-MK"/>
        </w:rPr>
      </w:pPr>
      <w:r w:rsidRPr="00427A40">
        <w:rPr>
          <w:lang w:val="mk-MK"/>
        </w:rPr>
        <w:t>(</w:t>
      </w:r>
      <w:r>
        <w:rPr>
          <w:lang w:val="mk-MK"/>
        </w:rPr>
        <w:t>в</w:t>
      </w:r>
      <w:r w:rsidRPr="00427A40">
        <w:rPr>
          <w:lang w:val="mk-MK"/>
        </w:rPr>
        <w:t>) во точката ARA.GEN.</w:t>
      </w:r>
      <w:r w:rsidR="00605222">
        <w:rPr>
          <w:lang w:val="mk-MK"/>
        </w:rPr>
        <w:t>200</w:t>
      </w:r>
      <w:r w:rsidRPr="00427A40">
        <w:rPr>
          <w:lang w:val="mk-MK"/>
        </w:rPr>
        <w:t>, се додава следнава точка (</w:t>
      </w:r>
      <w:r w:rsidR="00605222">
        <w:rPr>
          <w:lang w:val="mk-MK"/>
        </w:rPr>
        <w:t>д</w:t>
      </w:r>
      <w:r w:rsidRPr="00427A40">
        <w:rPr>
          <w:lang w:val="mk-MK"/>
        </w:rPr>
        <w:t>):</w:t>
      </w:r>
    </w:p>
    <w:p w14:paraId="54757AD4" w14:textId="23A69B4F" w:rsidR="00605222" w:rsidRDefault="00605222" w:rsidP="00F27D01">
      <w:pPr>
        <w:spacing w:before="120" w:after="120" w:line="257" w:lineRule="auto"/>
        <w:ind w:left="1276" w:hanging="556"/>
        <w:jc w:val="both"/>
        <w:rPr>
          <w:lang w:val="mk-MK"/>
        </w:rPr>
      </w:pPr>
      <w:r>
        <w:rPr>
          <w:lang w:val="mk-MK"/>
        </w:rPr>
        <w:t>„</w:t>
      </w:r>
      <w:r w:rsidRPr="00605222">
        <w:rPr>
          <w:lang w:val="mk-MK"/>
        </w:rPr>
        <w:t xml:space="preserve">(д) </w:t>
      </w:r>
      <w:r>
        <w:rPr>
          <w:lang w:val="mk-MK"/>
        </w:rPr>
        <w:tab/>
      </w:r>
      <w:r w:rsidRPr="00605222">
        <w:rPr>
          <w:lang w:val="mk-MK"/>
        </w:rPr>
        <w:t xml:space="preserve">Покрај барањата од </w:t>
      </w:r>
      <w:r>
        <w:rPr>
          <w:lang w:val="mk-MK"/>
        </w:rPr>
        <w:t>точката</w:t>
      </w:r>
      <w:r w:rsidRPr="00605222">
        <w:rPr>
          <w:lang w:val="mk-MK"/>
        </w:rPr>
        <w:t xml:space="preserve"> (а) системот за управување воспоставен и одржуван од надлежниот орган мора да биде во согласност со Анекс I (Дел</w:t>
      </w:r>
      <w:r>
        <w:rPr>
          <w:lang w:val="mk-MK"/>
        </w:rPr>
        <w:t>-</w:t>
      </w:r>
      <w:r w:rsidRPr="00605222">
        <w:rPr>
          <w:lang w:val="mk-MK"/>
        </w:rPr>
        <w:t xml:space="preserve">IS.AR) </w:t>
      </w:r>
      <w:r>
        <w:rPr>
          <w:lang w:val="mk-MK"/>
        </w:rPr>
        <w:t>од</w:t>
      </w:r>
      <w:r w:rsidRPr="00605222">
        <w:rPr>
          <w:lang w:val="mk-MK"/>
        </w:rPr>
        <w:t xml:space="preserve"> Регулативата за спроведување (ЕУ) 2023/203 за да се </w:t>
      </w:r>
      <w:r>
        <w:rPr>
          <w:lang w:val="mk-MK"/>
        </w:rPr>
        <w:t>гарантира</w:t>
      </w:r>
      <w:r w:rsidRPr="00605222">
        <w:rPr>
          <w:lang w:val="mk-MK"/>
        </w:rPr>
        <w:t xml:space="preserve"> правилно управување со информациите </w:t>
      </w:r>
      <w:r>
        <w:rPr>
          <w:lang w:val="mk-MK"/>
        </w:rPr>
        <w:t xml:space="preserve">за ризиците по </w:t>
      </w:r>
      <w:r w:rsidRPr="00605222">
        <w:rPr>
          <w:lang w:val="mk-MK"/>
        </w:rPr>
        <w:t>безбеднос</w:t>
      </w:r>
      <w:r>
        <w:rPr>
          <w:lang w:val="mk-MK"/>
        </w:rPr>
        <w:t xml:space="preserve">та што </w:t>
      </w:r>
      <w:r w:rsidRPr="00605222">
        <w:rPr>
          <w:lang w:val="mk-MK"/>
        </w:rPr>
        <w:t xml:space="preserve">можат да влијаат </w:t>
      </w:r>
      <w:r>
        <w:rPr>
          <w:lang w:val="mk-MK"/>
        </w:rPr>
        <w:t xml:space="preserve">врз воздухопловната </w:t>
      </w:r>
      <w:r w:rsidRPr="00605222">
        <w:rPr>
          <w:lang w:val="mk-MK"/>
        </w:rPr>
        <w:t>безбедност.“;</w:t>
      </w:r>
    </w:p>
    <w:p w14:paraId="3C3CF7B0" w14:textId="1D02F525" w:rsidR="00CC17D7" w:rsidRDefault="00CC17D7" w:rsidP="00F27D01">
      <w:pPr>
        <w:spacing w:before="120" w:after="120" w:line="257" w:lineRule="auto"/>
        <w:ind w:left="66"/>
        <w:jc w:val="both"/>
        <w:rPr>
          <w:lang w:val="mk-MK"/>
        </w:rPr>
      </w:pPr>
      <w:r w:rsidRPr="00427A40">
        <w:rPr>
          <w:lang w:val="mk-MK"/>
        </w:rPr>
        <w:t>(</w:t>
      </w:r>
      <w:r w:rsidR="00605222">
        <w:rPr>
          <w:lang w:val="mk-MK"/>
        </w:rPr>
        <w:t>г</w:t>
      </w:r>
      <w:r w:rsidRPr="00427A40">
        <w:rPr>
          <w:lang w:val="mk-MK"/>
        </w:rPr>
        <w:t>) точката ARA.GEN.</w:t>
      </w:r>
      <w:r w:rsidR="00605222">
        <w:rPr>
          <w:lang w:val="mk-MK"/>
        </w:rPr>
        <w:t>205 се изменува и дополнува како што следува</w:t>
      </w:r>
      <w:r w:rsidRPr="00427A40">
        <w:rPr>
          <w:lang w:val="mk-MK"/>
        </w:rPr>
        <w:t>:</w:t>
      </w:r>
    </w:p>
    <w:p w14:paraId="15833ECC" w14:textId="0834ED68" w:rsidR="00605222" w:rsidRDefault="00187A1F">
      <w:pPr>
        <w:pStyle w:val="ListParagraph"/>
        <w:numPr>
          <w:ilvl w:val="0"/>
          <w:numId w:val="35"/>
        </w:numPr>
        <w:spacing w:before="120" w:after="120" w:line="257" w:lineRule="auto"/>
        <w:contextualSpacing w:val="0"/>
        <w:jc w:val="both"/>
        <w:rPr>
          <w:lang w:val="mk-MK"/>
        </w:rPr>
      </w:pPr>
      <w:r>
        <w:rPr>
          <w:lang w:val="mk-MK"/>
        </w:rPr>
        <w:t>Насловот се заменува со следново:</w:t>
      </w:r>
    </w:p>
    <w:p w14:paraId="71846554" w14:textId="4E7C0895" w:rsidR="00187A1F" w:rsidRPr="00187A1F" w:rsidRDefault="00187A1F" w:rsidP="00F27D01">
      <w:pPr>
        <w:pStyle w:val="ListParagraph"/>
        <w:spacing w:before="120" w:after="120" w:line="257" w:lineRule="auto"/>
        <w:ind w:left="786"/>
        <w:contextualSpacing w:val="0"/>
        <w:jc w:val="both"/>
        <w:rPr>
          <w:b/>
          <w:bCs/>
          <w:lang w:val="mk-MK"/>
        </w:rPr>
      </w:pPr>
      <w:r w:rsidRPr="00187A1F">
        <w:rPr>
          <w:lang w:val="mk-MK"/>
        </w:rPr>
        <w:t>„</w:t>
      </w:r>
      <w:r w:rsidRPr="00187A1F">
        <w:rPr>
          <w:b/>
          <w:bCs/>
          <w:lang w:val="en-US"/>
        </w:rPr>
        <w:t xml:space="preserve">ARA.GEN.205 </w:t>
      </w:r>
      <w:r w:rsidRPr="00187A1F">
        <w:rPr>
          <w:b/>
          <w:bCs/>
          <w:lang w:val="mk-MK"/>
        </w:rPr>
        <w:t>Доделување на задачи</w:t>
      </w:r>
      <w:r w:rsidRPr="00187A1F">
        <w:rPr>
          <w:lang w:val="mk-MK"/>
        </w:rPr>
        <w:t>“;</w:t>
      </w:r>
    </w:p>
    <w:p w14:paraId="0C6134D8" w14:textId="7E3C2290" w:rsidR="00187A1F" w:rsidRPr="00187A1F" w:rsidRDefault="00187A1F">
      <w:pPr>
        <w:pStyle w:val="ListParagraph"/>
        <w:numPr>
          <w:ilvl w:val="0"/>
          <w:numId w:val="35"/>
        </w:numPr>
        <w:spacing w:before="120" w:after="120" w:line="257" w:lineRule="auto"/>
        <w:contextualSpacing w:val="0"/>
        <w:jc w:val="both"/>
        <w:rPr>
          <w:lang w:val="mk-MK"/>
        </w:rPr>
      </w:pPr>
      <w:r w:rsidRPr="00187A1F">
        <w:rPr>
          <w:lang w:val="mk-MK"/>
        </w:rPr>
        <w:t>Се додава следнава точка (в):</w:t>
      </w:r>
    </w:p>
    <w:p w14:paraId="6406EE37" w14:textId="6A57AD82" w:rsidR="00187A1F" w:rsidRDefault="00187A1F" w:rsidP="00F27D01">
      <w:pPr>
        <w:pStyle w:val="ListParagraph"/>
        <w:spacing w:before="120" w:after="120" w:line="257" w:lineRule="auto"/>
        <w:ind w:left="1276" w:hanging="567"/>
        <w:contextualSpacing w:val="0"/>
        <w:jc w:val="both"/>
        <w:rPr>
          <w:lang w:val="mk-MK"/>
        </w:rPr>
      </w:pPr>
      <w:r w:rsidRPr="00187A1F">
        <w:rPr>
          <w:lang w:val="mk-MK"/>
        </w:rPr>
        <w:t xml:space="preserve">„(в) </w:t>
      </w:r>
      <w:r>
        <w:rPr>
          <w:lang w:val="mk-MK"/>
        </w:rPr>
        <w:tab/>
      </w:r>
      <w:r w:rsidRPr="00187A1F">
        <w:rPr>
          <w:lang w:val="mk-MK"/>
        </w:rPr>
        <w:t xml:space="preserve">Во врска со </w:t>
      </w:r>
      <w:r>
        <w:rPr>
          <w:lang w:val="mk-MK"/>
        </w:rPr>
        <w:t>издавањето на уверение за работа</w:t>
      </w:r>
      <w:r w:rsidRPr="00187A1F">
        <w:rPr>
          <w:lang w:val="mk-MK"/>
        </w:rPr>
        <w:t xml:space="preserve"> и следењето на усогласеноста на организацијата со точката ORA.GEN.200A, надлежниот орган може да додели задачи на квалификувани субјекти во согласност со точка (а) или на кој било релевантен орган одговорен за </w:t>
      </w:r>
      <w:r w:rsidR="001220A6">
        <w:rPr>
          <w:lang w:val="mk-MK"/>
        </w:rPr>
        <w:t>обезбедувањето на информациите</w:t>
      </w:r>
      <w:r w:rsidRPr="00187A1F">
        <w:rPr>
          <w:lang w:val="mk-MK"/>
        </w:rPr>
        <w:t xml:space="preserve"> или </w:t>
      </w:r>
      <w:r w:rsidR="003A113B">
        <w:rPr>
          <w:lang w:val="mk-MK"/>
        </w:rPr>
        <w:t>сајбер обезбедување</w:t>
      </w:r>
      <w:r w:rsidRPr="00187A1F">
        <w:rPr>
          <w:lang w:val="mk-MK"/>
        </w:rPr>
        <w:t xml:space="preserve"> во земјата-членка. При доделување</w:t>
      </w:r>
      <w:r>
        <w:rPr>
          <w:lang w:val="mk-MK"/>
        </w:rPr>
        <w:t>то на</w:t>
      </w:r>
      <w:r w:rsidRPr="00187A1F">
        <w:rPr>
          <w:lang w:val="mk-MK"/>
        </w:rPr>
        <w:t xml:space="preserve"> задачи, надлежниот орган </w:t>
      </w:r>
      <w:r>
        <w:rPr>
          <w:lang w:val="mk-MK"/>
        </w:rPr>
        <w:t>гарантира дека</w:t>
      </w:r>
      <w:r w:rsidRPr="00187A1F">
        <w:rPr>
          <w:lang w:val="mk-MK"/>
        </w:rPr>
        <w:t>:</w:t>
      </w:r>
    </w:p>
    <w:p w14:paraId="551B9266" w14:textId="163503E8" w:rsidR="00187A1F" w:rsidRPr="00187A1F" w:rsidRDefault="00187A1F">
      <w:pPr>
        <w:pStyle w:val="ListParagraph"/>
        <w:numPr>
          <w:ilvl w:val="1"/>
          <w:numId w:val="35"/>
        </w:numPr>
        <w:spacing w:before="120" w:after="120" w:line="257" w:lineRule="auto"/>
        <w:ind w:left="1701"/>
        <w:contextualSpacing w:val="0"/>
        <w:jc w:val="both"/>
        <w:rPr>
          <w:lang w:val="mk-MK"/>
        </w:rPr>
      </w:pPr>
      <w:r w:rsidRPr="00187A1F">
        <w:rPr>
          <w:lang w:val="mk-MK"/>
        </w:rPr>
        <w:t>квалификуван субјект или релевантен орган ги координира и ги зема предвид сите аспекти поврзани со</w:t>
      </w:r>
      <w:r w:rsidR="009B3DA5">
        <w:rPr>
          <w:lang w:val="mk-MK"/>
        </w:rPr>
        <w:t xml:space="preserve"> воздухопловната</w:t>
      </w:r>
      <w:r w:rsidRPr="00187A1F">
        <w:rPr>
          <w:lang w:val="mk-MK"/>
        </w:rPr>
        <w:t xml:space="preserve"> безбедноста;</w:t>
      </w:r>
    </w:p>
    <w:p w14:paraId="1DCC2A20" w14:textId="0AE3A22B" w:rsidR="00187A1F" w:rsidRPr="00187A1F" w:rsidRDefault="00187A1F">
      <w:pPr>
        <w:pStyle w:val="ListParagraph"/>
        <w:numPr>
          <w:ilvl w:val="1"/>
          <w:numId w:val="35"/>
        </w:numPr>
        <w:spacing w:before="120" w:after="120" w:line="257" w:lineRule="auto"/>
        <w:ind w:left="1701"/>
        <w:contextualSpacing w:val="0"/>
        <w:jc w:val="both"/>
        <w:rPr>
          <w:lang w:val="mk-MK"/>
        </w:rPr>
      </w:pPr>
      <w:r w:rsidRPr="00187A1F">
        <w:rPr>
          <w:lang w:val="mk-MK"/>
        </w:rPr>
        <w:t xml:space="preserve">резултатите од активностите за </w:t>
      </w:r>
      <w:r w:rsidR="009B3DA5">
        <w:rPr>
          <w:lang w:val="mk-MK"/>
        </w:rPr>
        <w:t>издавање на уверение за работа</w:t>
      </w:r>
      <w:r w:rsidRPr="00187A1F">
        <w:rPr>
          <w:lang w:val="mk-MK"/>
        </w:rPr>
        <w:t xml:space="preserve"> и надзор извршени од квалификуван субјект или релевантно тело се вклучени во општите досиеја </w:t>
      </w:r>
      <w:r w:rsidR="009B3DA5">
        <w:rPr>
          <w:lang w:val="mk-MK"/>
        </w:rPr>
        <w:t xml:space="preserve">за издавање на уверение за работа </w:t>
      </w:r>
      <w:r w:rsidRPr="00187A1F">
        <w:rPr>
          <w:lang w:val="mk-MK"/>
        </w:rPr>
        <w:t>и надзор</w:t>
      </w:r>
      <w:r w:rsidR="009B3DA5" w:rsidRPr="009B3DA5">
        <w:rPr>
          <w:lang w:val="mk-MK"/>
        </w:rPr>
        <w:t xml:space="preserve"> </w:t>
      </w:r>
      <w:r w:rsidR="009B3DA5" w:rsidRPr="00187A1F">
        <w:rPr>
          <w:lang w:val="mk-MK"/>
        </w:rPr>
        <w:t>на организацијата</w:t>
      </w:r>
      <w:r w:rsidRPr="00187A1F">
        <w:rPr>
          <w:lang w:val="mk-MK"/>
        </w:rPr>
        <w:t>;</w:t>
      </w:r>
    </w:p>
    <w:p w14:paraId="363D0B9E" w14:textId="41688042" w:rsidR="00187A1F" w:rsidRPr="00187A1F" w:rsidRDefault="00187A1F">
      <w:pPr>
        <w:pStyle w:val="ListParagraph"/>
        <w:numPr>
          <w:ilvl w:val="1"/>
          <w:numId w:val="35"/>
        </w:numPr>
        <w:spacing w:before="120" w:after="120" w:line="257" w:lineRule="auto"/>
        <w:ind w:left="1701"/>
        <w:contextualSpacing w:val="0"/>
        <w:jc w:val="both"/>
        <w:rPr>
          <w:lang w:val="mk-MK"/>
        </w:rPr>
      </w:pPr>
      <w:r w:rsidRPr="00187A1F">
        <w:rPr>
          <w:lang w:val="mk-MK"/>
        </w:rPr>
        <w:t xml:space="preserve">неговиот сопствен систем за управување со </w:t>
      </w:r>
      <w:r w:rsidR="001220A6">
        <w:rPr>
          <w:lang w:val="mk-MK"/>
        </w:rPr>
        <w:t>обезбедувањето на информациите</w:t>
      </w:r>
      <w:r w:rsidRPr="00187A1F">
        <w:rPr>
          <w:lang w:val="mk-MK"/>
        </w:rPr>
        <w:t xml:space="preserve"> воспоставен во согласност со точката ARA.GEN.200(д) ги покрива сите задачи за </w:t>
      </w:r>
      <w:r w:rsidR="002525F1">
        <w:rPr>
          <w:lang w:val="mk-MK"/>
        </w:rPr>
        <w:t xml:space="preserve">издавање на уверение за работа </w:t>
      </w:r>
      <w:r w:rsidRPr="00187A1F">
        <w:rPr>
          <w:lang w:val="mk-MK"/>
        </w:rPr>
        <w:t>и континуирано следење извршени во негово име.“;</w:t>
      </w:r>
    </w:p>
    <w:p w14:paraId="4516E5FA" w14:textId="57F41C18" w:rsidR="00E91E96" w:rsidRDefault="00E91E96" w:rsidP="00F27D01">
      <w:pPr>
        <w:spacing w:before="120" w:after="120" w:line="257" w:lineRule="auto"/>
        <w:jc w:val="both"/>
        <w:rPr>
          <w:lang w:val="mk-MK"/>
        </w:rPr>
      </w:pPr>
      <w:r w:rsidRPr="00E91E96">
        <w:rPr>
          <w:lang w:val="mk-MK"/>
        </w:rPr>
        <w:t>(</w:t>
      </w:r>
      <w:r>
        <w:rPr>
          <w:lang w:val="mk-MK"/>
        </w:rPr>
        <w:t>д</w:t>
      </w:r>
      <w:r w:rsidRPr="00E91E96">
        <w:rPr>
          <w:lang w:val="mk-MK"/>
        </w:rPr>
        <w:t>) во точката ARA.GEN.</w:t>
      </w:r>
      <w:r>
        <w:rPr>
          <w:lang w:val="mk-MK"/>
        </w:rPr>
        <w:t>3</w:t>
      </w:r>
      <w:r w:rsidRPr="00E91E96">
        <w:rPr>
          <w:lang w:val="mk-MK"/>
        </w:rPr>
        <w:t>00, се додава следнава точка (</w:t>
      </w:r>
      <w:r>
        <w:rPr>
          <w:lang w:val="mk-MK"/>
        </w:rPr>
        <w:t>е</w:t>
      </w:r>
      <w:r w:rsidRPr="00E91E96">
        <w:rPr>
          <w:lang w:val="mk-MK"/>
        </w:rPr>
        <w:t>):</w:t>
      </w:r>
    </w:p>
    <w:p w14:paraId="69535050" w14:textId="23255207" w:rsidR="00CC17D7" w:rsidRPr="009636BA" w:rsidRDefault="00E71187" w:rsidP="00F27D01">
      <w:pPr>
        <w:spacing w:before="120" w:after="120" w:line="257" w:lineRule="auto"/>
        <w:ind w:left="993" w:hanging="720"/>
        <w:jc w:val="both"/>
        <w:rPr>
          <w:lang w:val="en-US"/>
        </w:rPr>
      </w:pPr>
      <w:r>
        <w:rPr>
          <w:lang w:val="mk-MK"/>
        </w:rPr>
        <w:t>„</w:t>
      </w:r>
      <w:r w:rsidR="009636BA" w:rsidRPr="009636BA">
        <w:rPr>
          <w:lang w:val="mk-MK"/>
        </w:rPr>
        <w:t xml:space="preserve">(е) </w:t>
      </w:r>
      <w:r w:rsidR="009636BA">
        <w:rPr>
          <w:lang w:val="mk-MK"/>
        </w:rPr>
        <w:tab/>
      </w:r>
      <w:r w:rsidR="009636BA" w:rsidRPr="009636BA">
        <w:rPr>
          <w:lang w:val="mk-MK"/>
        </w:rPr>
        <w:t xml:space="preserve">Во врска </w:t>
      </w:r>
      <w:r w:rsidR="009636BA">
        <w:rPr>
          <w:lang w:val="mk-MK"/>
        </w:rPr>
        <w:t xml:space="preserve">издавањето на уверение за работа </w:t>
      </w:r>
      <w:r w:rsidR="009636BA" w:rsidRPr="009636BA">
        <w:rPr>
          <w:lang w:val="mk-MK"/>
        </w:rPr>
        <w:t xml:space="preserve">и следењето на усогласеноста на организацијата со точка ORA.GEN.200A, надлежниот орган, покрај усогласеноста со точките од (а) до (ѓ), ги разгледа сите одобренија издадени врз основа на точка IS.I.OR.200(д) од оваа регулатива или точка IS.D.OR.200(д) од Делегирана регулатива (ЕУ) 2022/1645 по важечкиот циклус </w:t>
      </w:r>
      <w:r w:rsidR="00807AAF">
        <w:rPr>
          <w:lang w:val="mk-MK"/>
        </w:rPr>
        <w:t>з</w:t>
      </w:r>
      <w:r w:rsidR="009636BA" w:rsidRPr="009636BA">
        <w:rPr>
          <w:lang w:val="mk-MK"/>
        </w:rPr>
        <w:t xml:space="preserve">а безбедносен надзор и секогаш кога ќе се спроведат промени во делокругот на работата на организацијата.“; </w:t>
      </w:r>
    </w:p>
    <w:p w14:paraId="5F140AC0" w14:textId="0FED08AF" w:rsidR="00CC17D7" w:rsidRDefault="00CC17D7" w:rsidP="00F27D01">
      <w:pPr>
        <w:spacing w:before="120" w:after="120" w:line="257" w:lineRule="auto"/>
        <w:jc w:val="both"/>
        <w:rPr>
          <w:lang w:val="mk-MK"/>
        </w:rPr>
      </w:pPr>
      <w:r>
        <w:rPr>
          <w:lang w:val="mk-MK"/>
        </w:rPr>
        <w:t>(</w:t>
      </w:r>
      <w:r w:rsidR="00C73E68">
        <w:rPr>
          <w:lang w:val="mk-MK"/>
        </w:rPr>
        <w:t>ѓ</w:t>
      </w:r>
      <w:r>
        <w:rPr>
          <w:lang w:val="mk-MK"/>
        </w:rPr>
        <w:t xml:space="preserve">) се додава следнава точка </w:t>
      </w:r>
      <w:r>
        <w:rPr>
          <w:lang w:val="en-US"/>
        </w:rPr>
        <w:t>ARA.GEN.</w:t>
      </w:r>
      <w:r w:rsidR="00C73E68">
        <w:rPr>
          <w:lang w:val="mk-MK"/>
        </w:rPr>
        <w:t>330А</w:t>
      </w:r>
      <w:r>
        <w:rPr>
          <w:lang w:val="en-US"/>
        </w:rPr>
        <w:t xml:space="preserve"> </w:t>
      </w:r>
      <w:r>
        <w:rPr>
          <w:lang w:val="mk-MK"/>
        </w:rPr>
        <w:t xml:space="preserve">по </w:t>
      </w:r>
      <w:r w:rsidR="00F9043E">
        <w:rPr>
          <w:lang w:val="mk-MK"/>
        </w:rPr>
        <w:t xml:space="preserve">точката </w:t>
      </w:r>
      <w:r>
        <w:rPr>
          <w:lang w:val="en-US"/>
        </w:rPr>
        <w:t>ARA.GEN.</w:t>
      </w:r>
      <w:r w:rsidR="00C73E68">
        <w:rPr>
          <w:lang w:val="mk-MK"/>
        </w:rPr>
        <w:t>300</w:t>
      </w:r>
      <w:r w:rsidR="00E61621">
        <w:rPr>
          <w:lang w:val="mk-MK"/>
        </w:rPr>
        <w:t>:</w:t>
      </w:r>
    </w:p>
    <w:p w14:paraId="3001D975" w14:textId="3688940C" w:rsidR="009B79DE" w:rsidRPr="00B6272D" w:rsidRDefault="00C73E68" w:rsidP="00F27D01">
      <w:pPr>
        <w:tabs>
          <w:tab w:val="left" w:pos="426"/>
        </w:tabs>
        <w:spacing w:before="120" w:after="120" w:line="257" w:lineRule="auto"/>
        <w:ind w:left="360" w:hanging="360"/>
        <w:jc w:val="both"/>
        <w:rPr>
          <w:b/>
          <w:bCs/>
          <w:lang w:val="mk-MK"/>
        </w:rPr>
      </w:pPr>
      <w:r>
        <w:rPr>
          <w:lang w:val="mk-MK"/>
        </w:rPr>
        <w:tab/>
      </w:r>
      <w:r w:rsidR="00F4218F">
        <w:rPr>
          <w:lang w:val="mk-MK"/>
        </w:rPr>
        <w:t>„</w:t>
      </w:r>
      <w:r w:rsidR="00F4218F" w:rsidRPr="00F4218F">
        <w:rPr>
          <w:b/>
          <w:bCs/>
          <w:lang w:val="en-US"/>
        </w:rPr>
        <w:t>ARA.GEN.</w:t>
      </w:r>
      <w:r w:rsidR="00F4218F" w:rsidRPr="00F4218F">
        <w:rPr>
          <w:b/>
          <w:bCs/>
          <w:lang w:val="mk-MK"/>
        </w:rPr>
        <w:t>330А</w:t>
      </w:r>
      <w:r w:rsidR="00F4218F">
        <w:rPr>
          <w:lang w:val="en-US"/>
        </w:rPr>
        <w:t xml:space="preserve"> </w:t>
      </w:r>
      <w:r w:rsidR="009B79DE" w:rsidRPr="00B6272D">
        <w:rPr>
          <w:b/>
          <w:bCs/>
          <w:lang w:val="mk-MK"/>
        </w:rPr>
        <w:t xml:space="preserve">Промени во системот за управување со </w:t>
      </w:r>
      <w:r w:rsidR="009B79DE">
        <w:rPr>
          <w:b/>
          <w:bCs/>
          <w:lang w:val="mk-MK"/>
        </w:rPr>
        <w:t>обезбедувањето</w:t>
      </w:r>
      <w:r w:rsidR="009B79DE" w:rsidRPr="00B6272D">
        <w:rPr>
          <w:b/>
          <w:bCs/>
          <w:lang w:val="mk-MK"/>
        </w:rPr>
        <w:t xml:space="preserve"> на информациите</w:t>
      </w:r>
    </w:p>
    <w:p w14:paraId="67D2B413" w14:textId="5F31CA3D" w:rsidR="00AD3361" w:rsidRDefault="009B79DE" w:rsidP="00F27D01">
      <w:pPr>
        <w:tabs>
          <w:tab w:val="left" w:pos="426"/>
        </w:tabs>
        <w:spacing w:before="120" w:after="120" w:line="257" w:lineRule="auto"/>
        <w:ind w:left="720" w:hanging="360"/>
        <w:jc w:val="both"/>
        <w:rPr>
          <w:lang w:val="mk-MK"/>
        </w:rPr>
      </w:pPr>
      <w:r w:rsidRPr="00DA124B">
        <w:rPr>
          <w:lang w:val="mk-MK"/>
        </w:rPr>
        <w:t>(</w:t>
      </w:r>
      <w:r>
        <w:rPr>
          <w:lang w:val="en-US"/>
        </w:rPr>
        <w:t>a</w:t>
      </w:r>
      <w:r w:rsidRPr="00DA124B">
        <w:rPr>
          <w:lang w:val="mk-MK"/>
        </w:rPr>
        <w:t>)</w:t>
      </w:r>
      <w:r>
        <w:rPr>
          <w:lang w:val="en-US"/>
        </w:rPr>
        <w:t xml:space="preserve"> </w:t>
      </w:r>
      <w:r w:rsidR="00AD3361">
        <w:rPr>
          <w:lang w:val="mk-MK"/>
        </w:rPr>
        <w:tab/>
      </w:r>
      <w:r w:rsidR="00AD3361" w:rsidRPr="00AD3361">
        <w:rPr>
          <w:lang w:val="mk-MK"/>
        </w:rPr>
        <w:t>Во врска со промените со кои се управува и се известува надлежниот орган согласно</w:t>
      </w:r>
      <w:r w:rsidR="00AD3361">
        <w:rPr>
          <w:lang w:val="en-US"/>
        </w:rPr>
        <w:t xml:space="preserve"> </w:t>
      </w:r>
      <w:r w:rsidR="00AD3361">
        <w:rPr>
          <w:lang w:val="mk-MK"/>
        </w:rPr>
        <w:t>процедурата</w:t>
      </w:r>
      <w:r w:rsidR="00AD3361" w:rsidRPr="00AD3361">
        <w:rPr>
          <w:lang w:val="mk-MK"/>
        </w:rPr>
        <w:t xml:space="preserve"> од точка </w:t>
      </w:r>
      <w:r w:rsidR="00AD3361">
        <w:rPr>
          <w:lang w:val="en-US"/>
        </w:rPr>
        <w:t>IS</w:t>
      </w:r>
      <w:r w:rsidR="00AD3361" w:rsidRPr="00AD3361">
        <w:rPr>
          <w:lang w:val="mk-MK"/>
        </w:rPr>
        <w:t>.I.OR.255(а) од Анекс II (</w:t>
      </w:r>
      <w:r w:rsidR="00AD3361">
        <w:rPr>
          <w:lang w:val="mk-MK"/>
        </w:rPr>
        <w:t>Д</w:t>
      </w:r>
      <w:r w:rsidR="00AD3361" w:rsidRPr="00AD3361">
        <w:rPr>
          <w:lang w:val="mk-MK"/>
        </w:rPr>
        <w:t>ел</w:t>
      </w:r>
      <w:r w:rsidR="00AD3361">
        <w:rPr>
          <w:lang w:val="mk-MK"/>
        </w:rPr>
        <w:t>-</w:t>
      </w:r>
      <w:r w:rsidR="00AD3361" w:rsidRPr="00AD3361">
        <w:rPr>
          <w:lang w:val="mk-MK"/>
        </w:rPr>
        <w:t xml:space="preserve">IS.I.OR) </w:t>
      </w:r>
      <w:r w:rsidR="00AD3361">
        <w:rPr>
          <w:lang w:val="mk-MK"/>
        </w:rPr>
        <w:t xml:space="preserve">од </w:t>
      </w:r>
      <w:r w:rsidR="00AD3361" w:rsidRPr="00AD3361">
        <w:rPr>
          <w:lang w:val="mk-MK"/>
        </w:rPr>
        <w:t>Регулатива за спроведување (ЕУ) 2023/203</w:t>
      </w:r>
      <w:r w:rsidR="00AD3361">
        <w:rPr>
          <w:lang w:val="mk-MK"/>
        </w:rPr>
        <w:t xml:space="preserve">, </w:t>
      </w:r>
      <w:r w:rsidR="00AD3361" w:rsidRPr="00AD3361">
        <w:rPr>
          <w:lang w:val="mk-MK"/>
        </w:rPr>
        <w:t xml:space="preserve"> надлежниот орган го вклучува прегледот на овие промени во својот континуиран надзор во согласност со принципите утврдени во точката ARA.GEN.300. Доколку се утврди каква било неусогласеност, надлежниот орган ја извест</w:t>
      </w:r>
      <w:r w:rsidR="00AD3361">
        <w:rPr>
          <w:lang w:val="mk-MK"/>
        </w:rPr>
        <w:t>ува</w:t>
      </w:r>
      <w:r w:rsidR="00AD3361" w:rsidRPr="00AD3361">
        <w:rPr>
          <w:lang w:val="mk-MK"/>
        </w:rPr>
        <w:t xml:space="preserve"> организацијата, бара дополнителни промени и продолж</w:t>
      </w:r>
      <w:r w:rsidR="00AD3361">
        <w:rPr>
          <w:lang w:val="mk-MK"/>
        </w:rPr>
        <w:t>ува</w:t>
      </w:r>
      <w:r w:rsidR="00AD3361" w:rsidRPr="00AD3361">
        <w:rPr>
          <w:lang w:val="mk-MK"/>
        </w:rPr>
        <w:t xml:space="preserve"> во согласност со точката ARA.GEN.350</w:t>
      </w:r>
      <w:r w:rsidR="009D43B0">
        <w:rPr>
          <w:lang w:val="mk-MK"/>
        </w:rPr>
        <w:t>.</w:t>
      </w:r>
    </w:p>
    <w:p w14:paraId="1A34B432" w14:textId="6C2B6F57" w:rsidR="00AD3361" w:rsidRDefault="009B79DE" w:rsidP="00F27D01">
      <w:pPr>
        <w:tabs>
          <w:tab w:val="left" w:pos="426"/>
        </w:tabs>
        <w:spacing w:before="120" w:after="120" w:line="257" w:lineRule="auto"/>
        <w:ind w:left="720" w:hanging="360"/>
        <w:jc w:val="both"/>
        <w:rPr>
          <w:lang w:val="mk-MK"/>
        </w:rPr>
      </w:pPr>
      <w:r w:rsidRPr="00DA124B">
        <w:rPr>
          <w:lang w:val="mk-MK"/>
        </w:rPr>
        <w:t>(б)</w:t>
      </w:r>
      <w:r>
        <w:rPr>
          <w:lang w:val="en-US"/>
        </w:rPr>
        <w:t xml:space="preserve"> </w:t>
      </w:r>
      <w:r w:rsidRPr="00DA124B">
        <w:rPr>
          <w:lang w:val="mk-MK"/>
        </w:rPr>
        <w:t xml:space="preserve">Во однос на </w:t>
      </w:r>
      <w:r w:rsidR="00AD3361">
        <w:rPr>
          <w:lang w:val="mk-MK"/>
        </w:rPr>
        <w:t xml:space="preserve">останатите </w:t>
      </w:r>
      <w:r w:rsidRPr="00DA124B">
        <w:rPr>
          <w:lang w:val="mk-MK"/>
        </w:rPr>
        <w:t>промени</w:t>
      </w:r>
      <w:r w:rsidR="00AD3361">
        <w:rPr>
          <w:lang w:val="mk-MK"/>
        </w:rPr>
        <w:t xml:space="preserve"> за кои е потребно поднесување на барање за одобрување во согласност со точката </w:t>
      </w:r>
      <w:r w:rsidR="00AD3361">
        <w:rPr>
          <w:lang w:val="en-US"/>
        </w:rPr>
        <w:t>IS.OR.255(</w:t>
      </w:r>
      <w:r w:rsidR="00AD3361">
        <w:rPr>
          <w:lang w:val="mk-MK"/>
        </w:rPr>
        <w:t xml:space="preserve">б) од Анекс </w:t>
      </w:r>
      <w:r w:rsidR="00AD3361">
        <w:rPr>
          <w:lang w:val="en-US"/>
        </w:rPr>
        <w:t>II (</w:t>
      </w:r>
      <w:r w:rsidR="00AD3361">
        <w:rPr>
          <w:lang w:val="mk-MK"/>
        </w:rPr>
        <w:t>Дел-</w:t>
      </w:r>
      <w:r w:rsidR="00AD3361">
        <w:rPr>
          <w:lang w:val="en-US"/>
        </w:rPr>
        <w:t>IS.I.OR)</w:t>
      </w:r>
      <w:r w:rsidR="00AD3361">
        <w:rPr>
          <w:lang w:val="mk-MK"/>
        </w:rPr>
        <w:t xml:space="preserve"> од Регулативата за спроведување (ЕУ) 2023/203</w:t>
      </w:r>
      <w:r w:rsidR="002A6FD2">
        <w:rPr>
          <w:lang w:val="mk-MK"/>
        </w:rPr>
        <w:t>:</w:t>
      </w:r>
    </w:p>
    <w:p w14:paraId="4F3C3D52" w14:textId="77777777" w:rsidR="00A166AD" w:rsidRPr="00A166AD" w:rsidRDefault="00A166AD">
      <w:pPr>
        <w:pStyle w:val="ListParagraph"/>
        <w:numPr>
          <w:ilvl w:val="0"/>
          <w:numId w:val="36"/>
        </w:numPr>
        <w:tabs>
          <w:tab w:val="left" w:pos="426"/>
        </w:tabs>
        <w:spacing w:before="120" w:after="120" w:line="257" w:lineRule="auto"/>
        <w:contextualSpacing w:val="0"/>
        <w:jc w:val="both"/>
        <w:rPr>
          <w:lang w:val="mk-MK"/>
        </w:rPr>
      </w:pPr>
      <w:r w:rsidRPr="00A166AD">
        <w:rPr>
          <w:lang w:val="mk-MK"/>
        </w:rPr>
        <w:t>по приемот на барањето за промена, надлежниот орган ја потврдува усогласеноста на организацијата со важечките барања пред да издаде одобрение;</w:t>
      </w:r>
    </w:p>
    <w:p w14:paraId="0DF8AE90" w14:textId="77777777" w:rsidR="00A166AD" w:rsidRDefault="00A166AD">
      <w:pPr>
        <w:pStyle w:val="ListParagraph"/>
        <w:numPr>
          <w:ilvl w:val="0"/>
          <w:numId w:val="36"/>
        </w:numPr>
        <w:tabs>
          <w:tab w:val="left" w:pos="426"/>
        </w:tabs>
        <w:spacing w:before="120" w:after="120" w:line="257" w:lineRule="auto"/>
        <w:contextualSpacing w:val="0"/>
        <w:jc w:val="both"/>
        <w:rPr>
          <w:lang w:val="mk-MK"/>
        </w:rPr>
      </w:pPr>
      <w:r w:rsidRPr="00A166AD">
        <w:rPr>
          <w:lang w:val="mk-MK"/>
        </w:rPr>
        <w:t>надлежниот орган ги определува условите под кои организацијата може да работи при спроведувањето на промената;</w:t>
      </w:r>
    </w:p>
    <w:p w14:paraId="195459F1" w14:textId="7DADD3C2" w:rsidR="009B79DE" w:rsidRPr="00B6272D" w:rsidRDefault="009B79DE">
      <w:pPr>
        <w:pStyle w:val="ListParagraph"/>
        <w:numPr>
          <w:ilvl w:val="0"/>
          <w:numId w:val="36"/>
        </w:numPr>
        <w:tabs>
          <w:tab w:val="left" w:pos="426"/>
        </w:tabs>
        <w:spacing w:before="120" w:after="120" w:line="257" w:lineRule="auto"/>
        <w:contextualSpacing w:val="0"/>
        <w:jc w:val="both"/>
        <w:rPr>
          <w:lang w:val="mk-MK"/>
        </w:rPr>
      </w:pPr>
      <w:r w:rsidRPr="00B6272D">
        <w:rPr>
          <w:lang w:val="mk-MK"/>
        </w:rPr>
        <w:t xml:space="preserve">организацијата мора да постапува во согласност со </w:t>
      </w:r>
      <w:r>
        <w:rPr>
          <w:lang w:val="mk-MK"/>
        </w:rPr>
        <w:t>барањата</w:t>
      </w:r>
      <w:r w:rsidRPr="00B6272D">
        <w:rPr>
          <w:lang w:val="mk-MK"/>
        </w:rPr>
        <w:t xml:space="preserve"> пропишани од надлежниот орган при спроведувањето на таквите измени.</w:t>
      </w:r>
      <w:r w:rsidR="00F4218F">
        <w:rPr>
          <w:lang w:val="mk-MK"/>
        </w:rPr>
        <w:t>“</w:t>
      </w:r>
      <w:r w:rsidR="00433D79">
        <w:rPr>
          <w:lang w:val="mk-MK"/>
        </w:rPr>
        <w:t>;</w:t>
      </w:r>
    </w:p>
    <w:p w14:paraId="141034F2" w14:textId="29376465" w:rsidR="00CC17D7" w:rsidRDefault="00CC17D7">
      <w:pPr>
        <w:pStyle w:val="ListParagraph"/>
        <w:numPr>
          <w:ilvl w:val="1"/>
          <w:numId w:val="23"/>
        </w:numPr>
        <w:spacing w:before="120" w:after="120" w:line="257" w:lineRule="auto"/>
        <w:ind w:left="426"/>
        <w:contextualSpacing w:val="0"/>
        <w:jc w:val="both"/>
        <w:rPr>
          <w:lang w:val="mk-MK"/>
        </w:rPr>
      </w:pPr>
      <w:r w:rsidRPr="007865B1">
        <w:rPr>
          <w:lang w:val="mk-MK"/>
        </w:rPr>
        <w:t>Анекс V</w:t>
      </w:r>
      <w:r w:rsidR="00A166AD">
        <w:rPr>
          <w:lang w:val="en-US"/>
        </w:rPr>
        <w:t>I</w:t>
      </w:r>
      <w:r w:rsidRPr="007865B1">
        <w:rPr>
          <w:lang w:val="mk-MK"/>
        </w:rPr>
        <w:t>I (</w:t>
      </w:r>
      <w:r>
        <w:rPr>
          <w:lang w:val="mk-MK"/>
        </w:rPr>
        <w:t>Д</w:t>
      </w:r>
      <w:r w:rsidRPr="007865B1">
        <w:rPr>
          <w:lang w:val="mk-MK"/>
        </w:rPr>
        <w:t>ел-</w:t>
      </w:r>
      <w:r w:rsidR="00A166AD">
        <w:rPr>
          <w:lang w:val="en-US"/>
        </w:rPr>
        <w:t>O</w:t>
      </w:r>
      <w:r>
        <w:rPr>
          <w:lang w:val="en-US"/>
        </w:rPr>
        <w:t>RA</w:t>
      </w:r>
      <w:r w:rsidRPr="007865B1">
        <w:rPr>
          <w:lang w:val="mk-MK"/>
        </w:rPr>
        <w:t xml:space="preserve">) се </w:t>
      </w:r>
      <w:r>
        <w:rPr>
          <w:lang w:val="mk-MK"/>
        </w:rPr>
        <w:t xml:space="preserve">изменуваат и дополнуваат </w:t>
      </w:r>
      <w:r w:rsidRPr="007865B1">
        <w:rPr>
          <w:lang w:val="mk-MK"/>
        </w:rPr>
        <w:t>како што следува:</w:t>
      </w:r>
    </w:p>
    <w:p w14:paraId="4D13370E" w14:textId="394E89CA" w:rsidR="00A166AD" w:rsidRPr="00A166AD" w:rsidRDefault="00A166AD" w:rsidP="00F27D01">
      <w:pPr>
        <w:pStyle w:val="ListParagraph"/>
        <w:spacing w:before="120" w:after="120" w:line="257" w:lineRule="auto"/>
        <w:ind w:left="426"/>
        <w:contextualSpacing w:val="0"/>
        <w:jc w:val="both"/>
        <w:rPr>
          <w:lang w:val="mk-MK"/>
        </w:rPr>
      </w:pPr>
      <w:r>
        <w:rPr>
          <w:lang w:val="mk-MK"/>
        </w:rPr>
        <w:t xml:space="preserve">Следнава точка </w:t>
      </w:r>
      <w:r>
        <w:rPr>
          <w:lang w:val="en-US"/>
        </w:rPr>
        <w:t>ORA.GEN.200A</w:t>
      </w:r>
      <w:r>
        <w:rPr>
          <w:lang w:val="mk-MK"/>
        </w:rPr>
        <w:t xml:space="preserve"> се додава по точката </w:t>
      </w:r>
      <w:r>
        <w:rPr>
          <w:lang w:val="en-US"/>
        </w:rPr>
        <w:t>ORA.GEN.200</w:t>
      </w:r>
      <w:r>
        <w:rPr>
          <w:lang w:val="mk-MK"/>
        </w:rPr>
        <w:t>:</w:t>
      </w:r>
    </w:p>
    <w:p w14:paraId="370378BB" w14:textId="32119970" w:rsidR="00AE001B" w:rsidRDefault="00A166AD" w:rsidP="00F27D01">
      <w:pPr>
        <w:tabs>
          <w:tab w:val="left" w:pos="426"/>
        </w:tabs>
        <w:spacing w:before="120" w:after="120" w:line="257" w:lineRule="auto"/>
        <w:jc w:val="both"/>
        <w:rPr>
          <w:b/>
          <w:bCs/>
          <w:lang w:val="en-US"/>
        </w:rPr>
      </w:pPr>
      <w:r>
        <w:rPr>
          <w:b/>
          <w:bCs/>
          <w:lang w:val="en-US"/>
        </w:rPr>
        <w:tab/>
      </w:r>
      <w:r>
        <w:rPr>
          <w:b/>
          <w:bCs/>
          <w:lang w:val="mk-MK"/>
        </w:rPr>
        <w:t>„</w:t>
      </w:r>
      <w:r w:rsidRPr="00A166AD">
        <w:rPr>
          <w:b/>
          <w:bCs/>
          <w:lang w:val="en-US"/>
        </w:rPr>
        <w:t>ORA.GEN.200A</w:t>
      </w:r>
      <w:r>
        <w:rPr>
          <w:lang w:val="mk-MK"/>
        </w:rPr>
        <w:t xml:space="preserve"> </w:t>
      </w:r>
      <w:r w:rsidR="00063E0A">
        <w:rPr>
          <w:b/>
          <w:bCs/>
          <w:lang w:val="mk-MK"/>
        </w:rPr>
        <w:t>Систем</w:t>
      </w:r>
      <w:r w:rsidRPr="000072D2">
        <w:rPr>
          <w:b/>
          <w:bCs/>
          <w:lang w:val="mk-MK"/>
        </w:rPr>
        <w:t xml:space="preserve"> за управување со </w:t>
      </w:r>
      <w:r>
        <w:rPr>
          <w:b/>
          <w:bCs/>
          <w:lang w:val="mk-MK"/>
        </w:rPr>
        <w:t xml:space="preserve">обезбедувањето </w:t>
      </w:r>
      <w:r w:rsidRPr="000072D2">
        <w:rPr>
          <w:b/>
          <w:bCs/>
          <w:lang w:val="mk-MK"/>
        </w:rPr>
        <w:t>на информациите</w:t>
      </w:r>
    </w:p>
    <w:p w14:paraId="4AD01982" w14:textId="317A56B4" w:rsidR="00AE001B" w:rsidRDefault="00AE001B" w:rsidP="00F27D01">
      <w:pPr>
        <w:tabs>
          <w:tab w:val="left" w:pos="426"/>
        </w:tabs>
        <w:spacing w:before="120" w:after="120" w:line="257" w:lineRule="auto"/>
        <w:ind w:left="567"/>
        <w:jc w:val="both"/>
        <w:rPr>
          <w:lang w:val="mk-MK"/>
        </w:rPr>
      </w:pPr>
      <w:r w:rsidRPr="00605222">
        <w:rPr>
          <w:lang w:val="mk-MK"/>
        </w:rPr>
        <w:t xml:space="preserve">Покрај системот за управување </w:t>
      </w:r>
      <w:r>
        <w:rPr>
          <w:lang w:val="mk-MK"/>
        </w:rPr>
        <w:t xml:space="preserve">кој се спомнува во точката </w:t>
      </w:r>
      <w:r>
        <w:rPr>
          <w:lang w:val="en-US"/>
        </w:rPr>
        <w:t xml:space="preserve">ORO.GEN.200, </w:t>
      </w:r>
      <w:r>
        <w:rPr>
          <w:lang w:val="mk-MK"/>
        </w:rPr>
        <w:t xml:space="preserve">организацијата </w:t>
      </w:r>
      <w:r w:rsidRPr="00605222">
        <w:rPr>
          <w:lang w:val="mk-MK"/>
        </w:rPr>
        <w:t>воспостав</w:t>
      </w:r>
      <w:r>
        <w:rPr>
          <w:lang w:val="mk-MK"/>
        </w:rPr>
        <w:t>а</w:t>
      </w:r>
      <w:r w:rsidR="00063E0A">
        <w:rPr>
          <w:lang w:val="mk-MK"/>
        </w:rPr>
        <w:t>,</w:t>
      </w:r>
      <w:r w:rsidRPr="00605222">
        <w:rPr>
          <w:lang w:val="mk-MK"/>
        </w:rPr>
        <w:t xml:space="preserve"> </w:t>
      </w:r>
      <w:r w:rsidR="00063E0A">
        <w:rPr>
          <w:lang w:val="mk-MK"/>
        </w:rPr>
        <w:t>имплементира</w:t>
      </w:r>
      <w:r w:rsidR="00063E0A" w:rsidRPr="00605222">
        <w:rPr>
          <w:lang w:val="mk-MK"/>
        </w:rPr>
        <w:t xml:space="preserve"> </w:t>
      </w:r>
      <w:r w:rsidRPr="00605222">
        <w:rPr>
          <w:lang w:val="mk-MK"/>
        </w:rPr>
        <w:t xml:space="preserve">и одржува </w:t>
      </w:r>
      <w:r>
        <w:rPr>
          <w:lang w:val="mk-MK"/>
        </w:rPr>
        <w:t xml:space="preserve">систем за </w:t>
      </w:r>
      <w:r w:rsidR="00063E0A">
        <w:rPr>
          <w:lang w:val="mk-MK"/>
        </w:rPr>
        <w:t>управување</w:t>
      </w:r>
      <w:r>
        <w:rPr>
          <w:lang w:val="mk-MK"/>
        </w:rPr>
        <w:t xml:space="preserve"> со обезбедувањето на информациите во </w:t>
      </w:r>
      <w:r w:rsidRPr="00605222">
        <w:rPr>
          <w:lang w:val="mk-MK"/>
        </w:rPr>
        <w:t xml:space="preserve">согласност со Регулативата за спроведување (ЕУ) 2023/203 за да се </w:t>
      </w:r>
      <w:r>
        <w:rPr>
          <w:lang w:val="mk-MK"/>
        </w:rPr>
        <w:t>гарантира</w:t>
      </w:r>
      <w:r w:rsidRPr="00605222">
        <w:rPr>
          <w:lang w:val="mk-MK"/>
        </w:rPr>
        <w:t xml:space="preserve"> правилно управување со информациите </w:t>
      </w:r>
      <w:r>
        <w:rPr>
          <w:lang w:val="mk-MK"/>
        </w:rPr>
        <w:t xml:space="preserve">за ризиците по </w:t>
      </w:r>
      <w:r w:rsidRPr="00605222">
        <w:rPr>
          <w:lang w:val="mk-MK"/>
        </w:rPr>
        <w:t>безбеднос</w:t>
      </w:r>
      <w:r>
        <w:rPr>
          <w:lang w:val="mk-MK"/>
        </w:rPr>
        <w:t xml:space="preserve">та што </w:t>
      </w:r>
      <w:r w:rsidRPr="00605222">
        <w:rPr>
          <w:lang w:val="mk-MK"/>
        </w:rPr>
        <w:t xml:space="preserve">можат да влијаат </w:t>
      </w:r>
      <w:r>
        <w:rPr>
          <w:lang w:val="mk-MK"/>
        </w:rPr>
        <w:t xml:space="preserve">врз воздухопловната </w:t>
      </w:r>
      <w:r w:rsidRPr="00605222">
        <w:rPr>
          <w:lang w:val="mk-MK"/>
        </w:rPr>
        <w:t>безбедност.“</w:t>
      </w:r>
    </w:p>
    <w:p w14:paraId="3D5CFAAE" w14:textId="3309A889" w:rsidR="00FB0A2D" w:rsidRDefault="00FB0A2D" w:rsidP="00F27D01">
      <w:pPr>
        <w:tabs>
          <w:tab w:val="left" w:pos="426"/>
        </w:tabs>
        <w:spacing w:before="120" w:after="120" w:line="257" w:lineRule="auto"/>
        <w:jc w:val="both"/>
        <w:rPr>
          <w:lang w:val="mk-MK"/>
        </w:rPr>
      </w:pPr>
    </w:p>
    <w:p w14:paraId="14935E4C" w14:textId="74954ADE" w:rsidR="00FB0A2D" w:rsidRDefault="00FB0A2D" w:rsidP="00F27D01">
      <w:pPr>
        <w:tabs>
          <w:tab w:val="left" w:pos="426"/>
        </w:tabs>
        <w:spacing w:before="120" w:after="120" w:line="257" w:lineRule="auto"/>
        <w:jc w:val="both"/>
        <w:rPr>
          <w:lang w:val="mk-MK"/>
        </w:rPr>
      </w:pPr>
    </w:p>
    <w:p w14:paraId="1E662EDF" w14:textId="27F658C1" w:rsidR="00FB0A2D" w:rsidRDefault="00FB0A2D" w:rsidP="00F27D01">
      <w:pPr>
        <w:tabs>
          <w:tab w:val="left" w:pos="426"/>
        </w:tabs>
        <w:spacing w:before="120" w:after="120" w:line="257" w:lineRule="auto"/>
        <w:jc w:val="center"/>
        <w:rPr>
          <w:lang w:val="mk-MK"/>
        </w:rPr>
      </w:pPr>
      <w:r>
        <w:rPr>
          <w:lang w:val="mk-MK"/>
        </w:rPr>
        <w:t>-------</w:t>
      </w:r>
    </w:p>
    <w:p w14:paraId="30B7A514" w14:textId="0F4E8E0D" w:rsidR="002A6FD2" w:rsidRDefault="002A6FD2" w:rsidP="00F27D01">
      <w:pPr>
        <w:widowControl/>
        <w:autoSpaceDE/>
        <w:autoSpaceDN/>
        <w:adjustRightInd/>
        <w:spacing w:before="120" w:after="120" w:line="257" w:lineRule="auto"/>
        <w:ind w:left="425" w:hanging="425"/>
        <w:jc w:val="both"/>
        <w:rPr>
          <w:b/>
          <w:bCs/>
          <w:lang w:val="en-US"/>
        </w:rPr>
      </w:pPr>
      <w:r>
        <w:rPr>
          <w:b/>
          <w:bCs/>
          <w:lang w:val="en-US"/>
        </w:rPr>
        <w:br w:type="page"/>
      </w:r>
    </w:p>
    <w:p w14:paraId="22289F57" w14:textId="19609C7D" w:rsidR="003626DC" w:rsidRDefault="003626DC" w:rsidP="00F27D01">
      <w:pPr>
        <w:spacing w:before="120" w:after="120" w:line="257" w:lineRule="auto"/>
        <w:ind w:left="66"/>
        <w:jc w:val="center"/>
        <w:rPr>
          <w:i/>
          <w:iCs/>
          <w:lang w:val="en-US"/>
        </w:rPr>
      </w:pPr>
      <w:r>
        <w:rPr>
          <w:i/>
          <w:iCs/>
          <w:lang w:val="mk-MK"/>
        </w:rPr>
        <w:t xml:space="preserve">АНЕКС </w:t>
      </w:r>
      <w:r>
        <w:rPr>
          <w:i/>
          <w:iCs/>
          <w:lang w:val="en-US"/>
        </w:rPr>
        <w:t>I</w:t>
      </w:r>
      <w:r w:rsidR="00156B16">
        <w:rPr>
          <w:i/>
          <w:iCs/>
          <w:lang w:val="en-US"/>
        </w:rPr>
        <w:t>V</w:t>
      </w:r>
    </w:p>
    <w:p w14:paraId="0B757E5D" w14:textId="62A71819" w:rsidR="003626DC" w:rsidRDefault="003626DC" w:rsidP="00F27D01">
      <w:pPr>
        <w:spacing w:before="120" w:after="120" w:line="257" w:lineRule="auto"/>
        <w:ind w:left="66"/>
        <w:jc w:val="both"/>
        <w:rPr>
          <w:lang w:val="mk-MK"/>
        </w:rPr>
      </w:pPr>
      <w:r>
        <w:rPr>
          <w:lang w:val="mk-MK"/>
        </w:rPr>
        <w:t>Анекс</w:t>
      </w:r>
      <w:r w:rsidR="00156B16">
        <w:rPr>
          <w:lang w:val="en-US"/>
        </w:rPr>
        <w:t xml:space="preserve"> </w:t>
      </w:r>
      <w:r w:rsidRPr="00427A40">
        <w:rPr>
          <w:lang w:val="mk-MK"/>
        </w:rPr>
        <w:t>I (</w:t>
      </w:r>
      <w:r>
        <w:rPr>
          <w:lang w:val="mk-MK"/>
        </w:rPr>
        <w:t>Д</w:t>
      </w:r>
      <w:r w:rsidRPr="00427A40">
        <w:rPr>
          <w:lang w:val="mk-MK"/>
        </w:rPr>
        <w:t>ел</w:t>
      </w:r>
      <w:r w:rsidR="00156B16">
        <w:rPr>
          <w:lang w:val="en-US"/>
        </w:rPr>
        <w:t xml:space="preserve"> 21</w:t>
      </w:r>
      <w:r w:rsidRPr="00427A40">
        <w:rPr>
          <w:lang w:val="mk-MK"/>
        </w:rPr>
        <w:t xml:space="preserve">) од Регулативата (ЕУ) бр. </w:t>
      </w:r>
      <w:r w:rsidR="00156B16">
        <w:rPr>
          <w:lang w:val="en-US"/>
        </w:rPr>
        <w:t xml:space="preserve">748/2012 </w:t>
      </w:r>
      <w:r w:rsidRPr="00427A40">
        <w:rPr>
          <w:lang w:val="mk-MK"/>
        </w:rPr>
        <w:t xml:space="preserve">се </w:t>
      </w:r>
      <w:r>
        <w:rPr>
          <w:lang w:val="mk-MK"/>
        </w:rPr>
        <w:t>изменуваат и дополнуваат</w:t>
      </w:r>
      <w:r w:rsidRPr="00427A40">
        <w:rPr>
          <w:lang w:val="mk-MK"/>
        </w:rPr>
        <w:t xml:space="preserve"> како што следува:</w:t>
      </w:r>
    </w:p>
    <w:p w14:paraId="357D5A47" w14:textId="77777777" w:rsidR="003626DC" w:rsidRPr="00427A40" w:rsidRDefault="003626DC" w:rsidP="00F27D01">
      <w:pPr>
        <w:spacing w:before="120" w:after="120" w:line="257" w:lineRule="auto"/>
        <w:ind w:left="66"/>
        <w:jc w:val="both"/>
        <w:rPr>
          <w:lang w:val="mk-MK"/>
        </w:rPr>
      </w:pPr>
    </w:p>
    <w:p w14:paraId="1C42E1DF" w14:textId="7B08F860" w:rsidR="00156B16" w:rsidRDefault="00156B16">
      <w:pPr>
        <w:pStyle w:val="ListParagraph"/>
        <w:numPr>
          <w:ilvl w:val="0"/>
          <w:numId w:val="37"/>
        </w:numPr>
        <w:spacing w:before="120" w:after="120" w:line="257" w:lineRule="auto"/>
        <w:ind w:left="426"/>
        <w:contextualSpacing w:val="0"/>
        <w:jc w:val="both"/>
        <w:rPr>
          <w:lang w:val="mk-MK"/>
        </w:rPr>
      </w:pPr>
      <w:r>
        <w:rPr>
          <w:lang w:val="mk-MK"/>
        </w:rPr>
        <w:t>Содржината се изменува и дополнува како што следува:</w:t>
      </w:r>
    </w:p>
    <w:p w14:paraId="222D7A1B" w14:textId="503BDB39" w:rsidR="00156B16" w:rsidRDefault="00156B16" w:rsidP="00F27D01">
      <w:pPr>
        <w:pStyle w:val="ListParagraph"/>
        <w:spacing w:before="120" w:after="120" w:line="257" w:lineRule="auto"/>
        <w:ind w:left="426"/>
        <w:contextualSpacing w:val="0"/>
        <w:jc w:val="both"/>
        <w:rPr>
          <w:lang w:val="mk-MK"/>
        </w:rPr>
      </w:pPr>
      <w:r>
        <w:rPr>
          <w:lang w:val="mk-MK"/>
        </w:rPr>
        <w:t xml:space="preserve">(а) </w:t>
      </w:r>
      <w:r w:rsidR="00D3371A">
        <w:rPr>
          <w:lang w:val="mk-MK"/>
        </w:rPr>
        <w:t>следниов наслов се додава по насловот 21.В.20</w:t>
      </w:r>
      <w:r w:rsidR="00CB1E8D">
        <w:rPr>
          <w:lang w:val="mk-MK"/>
        </w:rPr>
        <w:t>:</w:t>
      </w:r>
    </w:p>
    <w:p w14:paraId="55C5451A" w14:textId="53629419" w:rsidR="00D3371A" w:rsidRDefault="00D3371A" w:rsidP="00F27D01">
      <w:pPr>
        <w:spacing w:before="120" w:after="120" w:line="257" w:lineRule="auto"/>
        <w:ind w:left="709"/>
        <w:jc w:val="both"/>
        <w:rPr>
          <w:lang w:val="mk-MK"/>
        </w:rPr>
      </w:pPr>
      <w:r>
        <w:rPr>
          <w:lang w:val="mk-MK"/>
        </w:rPr>
        <w:tab/>
      </w:r>
      <w:r w:rsidRPr="007F1827">
        <w:rPr>
          <w:lang w:val="mk-MK"/>
        </w:rPr>
        <w:t>„</w:t>
      </w:r>
      <w:r>
        <w:rPr>
          <w:lang w:val="mk-MK"/>
        </w:rPr>
        <w:t>21.В.20А</w:t>
      </w:r>
      <w:r w:rsidRPr="007F1827">
        <w:rPr>
          <w:b/>
          <w:bCs/>
          <w:lang w:val="mk-MK"/>
        </w:rPr>
        <w:t xml:space="preserve"> </w:t>
      </w:r>
      <w:r w:rsidRPr="00D3371A">
        <w:rPr>
          <w:lang w:val="mk-MK"/>
        </w:rPr>
        <w:t xml:space="preserve">Непосредна реакција на инцидент или ранливост поврзани со  </w:t>
      </w:r>
      <w:r w:rsidR="001220A6">
        <w:rPr>
          <w:lang w:val="mk-MK"/>
        </w:rPr>
        <w:t>обезбедувањето на информациите</w:t>
      </w:r>
      <w:r w:rsidRPr="00D3371A">
        <w:rPr>
          <w:lang w:val="mk-MK"/>
        </w:rPr>
        <w:t xml:space="preserve"> што влијание врз воздухопловната безбедноста</w:t>
      </w:r>
      <w:r w:rsidR="000C6995">
        <w:rPr>
          <w:lang w:val="mk-MK"/>
        </w:rPr>
        <w:t>“;</w:t>
      </w:r>
    </w:p>
    <w:p w14:paraId="337F9C7B" w14:textId="140495B8" w:rsidR="007054E6" w:rsidRDefault="007054E6" w:rsidP="00F27D01">
      <w:pPr>
        <w:pStyle w:val="ListParagraph"/>
        <w:spacing w:before="120" w:after="120" w:line="257" w:lineRule="auto"/>
        <w:ind w:left="426"/>
        <w:contextualSpacing w:val="0"/>
        <w:jc w:val="both"/>
        <w:rPr>
          <w:lang w:val="mk-MK"/>
        </w:rPr>
      </w:pPr>
      <w:r>
        <w:rPr>
          <w:lang w:val="mk-MK"/>
        </w:rPr>
        <w:t>(б) наслов</w:t>
      </w:r>
      <w:r>
        <w:rPr>
          <w:lang w:val="en-US"/>
        </w:rPr>
        <w:t xml:space="preserve"> </w:t>
      </w:r>
      <w:r>
        <w:rPr>
          <w:lang w:val="mk-MK"/>
        </w:rPr>
        <w:t>од точката 21.В.30 се заменува како што следува:</w:t>
      </w:r>
    </w:p>
    <w:p w14:paraId="407BA710" w14:textId="24DBF429" w:rsidR="007054E6" w:rsidRDefault="007054E6" w:rsidP="00F27D01">
      <w:pPr>
        <w:pStyle w:val="ListParagraph"/>
        <w:spacing w:before="120" w:after="120" w:line="257" w:lineRule="auto"/>
        <w:ind w:left="786"/>
        <w:contextualSpacing w:val="0"/>
        <w:jc w:val="both"/>
        <w:rPr>
          <w:lang w:val="mk-MK"/>
        </w:rPr>
      </w:pPr>
      <w:r w:rsidRPr="007054E6">
        <w:rPr>
          <w:lang w:val="mk-MK"/>
        </w:rPr>
        <w:t>„</w:t>
      </w:r>
      <w:r w:rsidR="003A113B">
        <w:rPr>
          <w:lang w:val="mk-MK"/>
        </w:rPr>
        <w:t xml:space="preserve">21.В.30 </w:t>
      </w:r>
      <w:r w:rsidRPr="007054E6">
        <w:rPr>
          <w:lang w:val="mk-MK"/>
        </w:rPr>
        <w:t>Доделување на задачи“;</w:t>
      </w:r>
    </w:p>
    <w:p w14:paraId="17AC1C8F" w14:textId="1628D0E0" w:rsidR="007054E6" w:rsidRPr="001427A6" w:rsidRDefault="007054E6" w:rsidP="00F27D01">
      <w:pPr>
        <w:pStyle w:val="ListParagraph"/>
        <w:spacing w:before="120" w:after="120" w:line="257" w:lineRule="auto"/>
        <w:ind w:left="426"/>
        <w:contextualSpacing w:val="0"/>
        <w:jc w:val="both"/>
        <w:rPr>
          <w:lang w:val="en-US"/>
        </w:rPr>
      </w:pPr>
      <w:r>
        <w:rPr>
          <w:lang w:val="mk-MK"/>
        </w:rPr>
        <w:t>(в) следниов наслов се додава по насловот 21.В.2</w:t>
      </w:r>
      <w:r w:rsidR="0088469F">
        <w:rPr>
          <w:lang w:val="mk-MK"/>
        </w:rPr>
        <w:t>40</w:t>
      </w:r>
      <w:r w:rsidR="001427A6">
        <w:rPr>
          <w:lang w:val="en-US"/>
        </w:rPr>
        <w:t>:</w:t>
      </w:r>
    </w:p>
    <w:p w14:paraId="725B8330" w14:textId="6750C393" w:rsidR="00EE4610" w:rsidRPr="000C6995" w:rsidRDefault="00EE4610" w:rsidP="00F27D01">
      <w:pPr>
        <w:tabs>
          <w:tab w:val="left" w:pos="426"/>
        </w:tabs>
        <w:spacing w:before="120" w:after="120" w:line="257" w:lineRule="auto"/>
        <w:ind w:left="720" w:hanging="360"/>
        <w:jc w:val="both"/>
        <w:rPr>
          <w:lang w:val="mk-MK"/>
        </w:rPr>
      </w:pPr>
      <w:r>
        <w:rPr>
          <w:lang w:val="mk-MK"/>
        </w:rPr>
        <w:tab/>
      </w:r>
      <w:r>
        <w:rPr>
          <w:lang w:val="mk-MK"/>
        </w:rPr>
        <w:tab/>
      </w:r>
      <w:r w:rsidRPr="000C6995">
        <w:rPr>
          <w:lang w:val="mk-MK"/>
        </w:rPr>
        <w:t>„</w:t>
      </w:r>
      <w:r w:rsidR="000C6995">
        <w:rPr>
          <w:lang w:val="mk-MK"/>
        </w:rPr>
        <w:t>21.В.240А</w:t>
      </w:r>
      <w:r w:rsidRPr="000C6995">
        <w:rPr>
          <w:lang w:val="en-US"/>
        </w:rPr>
        <w:t xml:space="preserve"> </w:t>
      </w:r>
      <w:r w:rsidRPr="000C6995">
        <w:rPr>
          <w:lang w:val="mk-MK"/>
        </w:rPr>
        <w:t>Промени во системот за управување со обезбедувањето на информациите</w:t>
      </w:r>
      <w:r w:rsidR="000C6995">
        <w:rPr>
          <w:lang w:val="mk-MK"/>
        </w:rPr>
        <w:t>“;</w:t>
      </w:r>
    </w:p>
    <w:p w14:paraId="408BA9F3" w14:textId="0FC1BAD2" w:rsidR="000C6995" w:rsidRPr="001427A6" w:rsidRDefault="000C6995" w:rsidP="00F27D01">
      <w:pPr>
        <w:pStyle w:val="ListParagraph"/>
        <w:spacing w:before="120" w:after="120" w:line="257" w:lineRule="auto"/>
        <w:ind w:left="426"/>
        <w:contextualSpacing w:val="0"/>
        <w:jc w:val="both"/>
        <w:rPr>
          <w:lang w:val="en-US"/>
        </w:rPr>
      </w:pPr>
      <w:r>
        <w:rPr>
          <w:lang w:val="mk-MK"/>
        </w:rPr>
        <w:t>(г) следниов наслов се додава по насловот 21.В.435</w:t>
      </w:r>
      <w:r w:rsidR="001427A6">
        <w:rPr>
          <w:lang w:val="en-US"/>
        </w:rPr>
        <w:t>:</w:t>
      </w:r>
    </w:p>
    <w:p w14:paraId="4903A31F" w14:textId="206BC821" w:rsidR="000C6995" w:rsidRPr="000C6995" w:rsidRDefault="000C6995" w:rsidP="00F27D01">
      <w:pPr>
        <w:tabs>
          <w:tab w:val="left" w:pos="426"/>
        </w:tabs>
        <w:spacing w:before="120" w:after="120" w:line="257" w:lineRule="auto"/>
        <w:ind w:left="720" w:hanging="360"/>
        <w:jc w:val="both"/>
        <w:rPr>
          <w:lang w:val="mk-MK"/>
        </w:rPr>
      </w:pPr>
      <w:r>
        <w:rPr>
          <w:lang w:val="mk-MK"/>
        </w:rPr>
        <w:tab/>
      </w:r>
      <w:r>
        <w:rPr>
          <w:lang w:val="mk-MK"/>
        </w:rPr>
        <w:tab/>
      </w:r>
      <w:r w:rsidRPr="000C6995">
        <w:rPr>
          <w:lang w:val="mk-MK"/>
        </w:rPr>
        <w:t>„</w:t>
      </w:r>
      <w:r>
        <w:rPr>
          <w:lang w:val="mk-MK"/>
        </w:rPr>
        <w:t>21.В.435А</w:t>
      </w:r>
      <w:r w:rsidRPr="000C6995">
        <w:rPr>
          <w:lang w:val="en-US"/>
        </w:rPr>
        <w:t xml:space="preserve"> </w:t>
      </w:r>
      <w:r w:rsidRPr="000C6995">
        <w:rPr>
          <w:lang w:val="mk-MK"/>
        </w:rPr>
        <w:t>Промени во системот за управување со обезбедувањето на информациите</w:t>
      </w:r>
      <w:r>
        <w:rPr>
          <w:lang w:val="mk-MK"/>
        </w:rPr>
        <w:t>“;</w:t>
      </w:r>
    </w:p>
    <w:p w14:paraId="1CFCEF59" w14:textId="4FAF7B1B" w:rsidR="003626DC" w:rsidRPr="000C6995" w:rsidRDefault="000C6995">
      <w:pPr>
        <w:pStyle w:val="ListParagraph"/>
        <w:numPr>
          <w:ilvl w:val="0"/>
          <w:numId w:val="37"/>
        </w:numPr>
        <w:spacing w:before="120" w:after="120" w:line="257" w:lineRule="auto"/>
        <w:ind w:left="426"/>
        <w:contextualSpacing w:val="0"/>
        <w:jc w:val="both"/>
        <w:rPr>
          <w:lang w:val="mk-MK"/>
        </w:rPr>
      </w:pPr>
      <w:r>
        <w:rPr>
          <w:lang w:val="mk-MK"/>
        </w:rPr>
        <w:t>в</w:t>
      </w:r>
      <w:r w:rsidR="003626DC" w:rsidRPr="000C6995">
        <w:rPr>
          <w:lang w:val="mk-MK"/>
        </w:rPr>
        <w:t xml:space="preserve">о точката </w:t>
      </w:r>
      <w:r>
        <w:rPr>
          <w:lang w:val="mk-MK"/>
        </w:rPr>
        <w:t>21.В.15</w:t>
      </w:r>
      <w:r w:rsidR="003626DC" w:rsidRPr="000C6995">
        <w:rPr>
          <w:lang w:val="mk-MK"/>
        </w:rPr>
        <w:t>, се додава следнава точка (в):</w:t>
      </w:r>
    </w:p>
    <w:p w14:paraId="2E76F95B" w14:textId="777F2328" w:rsidR="003626DC" w:rsidRDefault="003626DC" w:rsidP="00F27D01">
      <w:pPr>
        <w:spacing w:before="120" w:after="120" w:line="257" w:lineRule="auto"/>
        <w:ind w:left="1276" w:hanging="567"/>
        <w:jc w:val="both"/>
        <w:rPr>
          <w:lang w:val="mk-MK"/>
        </w:rPr>
      </w:pPr>
      <w:r w:rsidRPr="00427A40">
        <w:rPr>
          <w:lang w:val="mk-MK"/>
        </w:rPr>
        <w:t>„(в)</w:t>
      </w:r>
      <w:r>
        <w:rPr>
          <w:lang w:val="mk-MK"/>
        </w:rPr>
        <w:t xml:space="preserve"> </w:t>
      </w:r>
      <w:r>
        <w:rPr>
          <w:lang w:val="mk-MK"/>
        </w:rPr>
        <w:tab/>
      </w:r>
      <w:r w:rsidRPr="00427A40">
        <w:rPr>
          <w:lang w:val="mk-MK"/>
        </w:rPr>
        <w:t>Надлежниот орган на земјата-членка ја информира Агенцијата</w:t>
      </w:r>
      <w:r w:rsidR="001220A6">
        <w:rPr>
          <w:lang w:val="mk-MK"/>
        </w:rPr>
        <w:t>,</w:t>
      </w:r>
      <w:r w:rsidRPr="00427A40">
        <w:rPr>
          <w:lang w:val="mk-MK"/>
        </w:rPr>
        <w:t xml:space="preserve"> што е можно поскоро</w:t>
      </w:r>
      <w:r w:rsidR="001220A6">
        <w:rPr>
          <w:lang w:val="mk-MK"/>
        </w:rPr>
        <w:t>,</w:t>
      </w:r>
      <w:r w:rsidRPr="00427A40">
        <w:rPr>
          <w:lang w:val="mk-MK"/>
        </w:rPr>
        <w:t xml:space="preserve"> за информациите</w:t>
      </w:r>
      <w:r>
        <w:rPr>
          <w:lang w:val="mk-MK"/>
        </w:rPr>
        <w:t xml:space="preserve"> што се</w:t>
      </w:r>
      <w:r w:rsidRPr="00427A40">
        <w:rPr>
          <w:lang w:val="mk-MK"/>
        </w:rPr>
        <w:t xml:space="preserve"> </w:t>
      </w:r>
      <w:r>
        <w:rPr>
          <w:lang w:val="mk-MK"/>
        </w:rPr>
        <w:t>од важност</w:t>
      </w:r>
      <w:r w:rsidRPr="00427A40">
        <w:rPr>
          <w:lang w:val="mk-MK"/>
        </w:rPr>
        <w:t xml:space="preserve"> за безбедноста</w:t>
      </w:r>
      <w:r>
        <w:rPr>
          <w:lang w:val="mk-MK"/>
        </w:rPr>
        <w:t>,</w:t>
      </w:r>
      <w:r w:rsidRPr="00427A40">
        <w:rPr>
          <w:lang w:val="mk-MK"/>
        </w:rPr>
        <w:t xml:space="preserve"> </w:t>
      </w:r>
      <w:r>
        <w:rPr>
          <w:lang w:val="mk-MK"/>
        </w:rPr>
        <w:t xml:space="preserve">а </w:t>
      </w:r>
      <w:r w:rsidRPr="00427A40">
        <w:rPr>
          <w:lang w:val="mk-MK"/>
        </w:rPr>
        <w:t xml:space="preserve">што произлегуваат од извештајот за </w:t>
      </w:r>
      <w:r w:rsidR="00BB2C92">
        <w:rPr>
          <w:lang w:val="mk-MK"/>
        </w:rPr>
        <w:t>обезбедување</w:t>
      </w:r>
      <w:r w:rsidRPr="00427A40">
        <w:rPr>
          <w:lang w:val="mk-MK"/>
        </w:rPr>
        <w:t xml:space="preserve"> на информациите</w:t>
      </w:r>
      <w:r>
        <w:rPr>
          <w:lang w:val="mk-MK"/>
        </w:rPr>
        <w:t xml:space="preserve">, </w:t>
      </w:r>
      <w:r w:rsidRPr="00427A40">
        <w:rPr>
          <w:lang w:val="mk-MK"/>
        </w:rPr>
        <w:t>добиен во согласност со точката IS.I.OR.230 од Анекс II (</w:t>
      </w:r>
      <w:r>
        <w:rPr>
          <w:lang w:val="mk-MK"/>
        </w:rPr>
        <w:t>Д</w:t>
      </w:r>
      <w:r w:rsidRPr="00427A40">
        <w:rPr>
          <w:lang w:val="mk-MK"/>
        </w:rPr>
        <w:t>ел</w:t>
      </w:r>
      <w:r>
        <w:rPr>
          <w:lang w:val="mk-MK"/>
        </w:rPr>
        <w:t>-</w:t>
      </w:r>
      <w:r w:rsidRPr="00427A40">
        <w:rPr>
          <w:lang w:val="mk-MK"/>
        </w:rPr>
        <w:t xml:space="preserve">IS.I.OR) </w:t>
      </w:r>
      <w:r>
        <w:rPr>
          <w:lang w:val="mk-MK"/>
        </w:rPr>
        <w:t>од</w:t>
      </w:r>
      <w:r w:rsidRPr="00427A40">
        <w:rPr>
          <w:lang w:val="mk-MK"/>
        </w:rPr>
        <w:t xml:space="preserve"> Регулативата за спроведување (ЕУ) 2023/203.";</w:t>
      </w:r>
    </w:p>
    <w:p w14:paraId="2548F19A" w14:textId="00EE899D" w:rsidR="003626DC" w:rsidRPr="00CB48EF" w:rsidRDefault="003626DC">
      <w:pPr>
        <w:pStyle w:val="ListParagraph"/>
        <w:numPr>
          <w:ilvl w:val="0"/>
          <w:numId w:val="37"/>
        </w:numPr>
        <w:spacing w:before="120" w:after="120" w:line="257" w:lineRule="auto"/>
        <w:ind w:left="426"/>
        <w:contextualSpacing w:val="0"/>
        <w:jc w:val="both"/>
        <w:rPr>
          <w:lang w:val="mk-MK"/>
        </w:rPr>
      </w:pPr>
      <w:r w:rsidRPr="00CB48EF">
        <w:rPr>
          <w:lang w:val="mk-MK"/>
        </w:rPr>
        <w:t xml:space="preserve">се додава следнава точка </w:t>
      </w:r>
      <w:r w:rsidR="00CB48EF">
        <w:rPr>
          <w:lang w:val="mk-MK"/>
        </w:rPr>
        <w:t>21.В.20А</w:t>
      </w:r>
      <w:r w:rsidRPr="00CB48EF">
        <w:rPr>
          <w:lang w:val="en-US"/>
        </w:rPr>
        <w:t xml:space="preserve"> </w:t>
      </w:r>
      <w:r w:rsidRPr="00CB48EF">
        <w:rPr>
          <w:lang w:val="mk-MK"/>
        </w:rPr>
        <w:t xml:space="preserve">по точката </w:t>
      </w:r>
      <w:r w:rsidR="00CB48EF">
        <w:rPr>
          <w:lang w:val="mk-MK"/>
        </w:rPr>
        <w:t>21.В.20</w:t>
      </w:r>
      <w:r w:rsidRPr="00CB48EF">
        <w:rPr>
          <w:lang w:val="en-US"/>
        </w:rPr>
        <w:t>:</w:t>
      </w:r>
    </w:p>
    <w:p w14:paraId="7A6956BE" w14:textId="13B38CED" w:rsidR="003626DC" w:rsidRPr="007F1827" w:rsidRDefault="003626DC" w:rsidP="00F27D01">
      <w:pPr>
        <w:spacing w:before="120" w:after="120" w:line="257" w:lineRule="auto"/>
        <w:ind w:left="426"/>
        <w:jc w:val="both"/>
        <w:rPr>
          <w:b/>
          <w:bCs/>
          <w:lang w:val="mk-MK"/>
        </w:rPr>
      </w:pPr>
      <w:r w:rsidRPr="007F1827">
        <w:rPr>
          <w:lang w:val="mk-MK"/>
        </w:rPr>
        <w:t>„</w:t>
      </w:r>
      <w:r w:rsidR="00D81833" w:rsidRPr="00D81833">
        <w:rPr>
          <w:b/>
          <w:bCs/>
          <w:lang w:val="mk-MK"/>
        </w:rPr>
        <w:t>21.В.20А</w:t>
      </w:r>
      <w:r w:rsidR="00D81833" w:rsidRPr="007F1827">
        <w:rPr>
          <w:b/>
          <w:bCs/>
          <w:lang w:val="mk-MK"/>
        </w:rPr>
        <w:t xml:space="preserve"> </w:t>
      </w:r>
      <w:r w:rsidRPr="007F1827">
        <w:rPr>
          <w:b/>
          <w:bCs/>
          <w:lang w:val="mk-MK"/>
        </w:rPr>
        <w:t>Непосредна реакција на инцидент</w:t>
      </w:r>
      <w:r>
        <w:rPr>
          <w:b/>
          <w:bCs/>
          <w:lang w:val="mk-MK"/>
        </w:rPr>
        <w:t xml:space="preserve"> или ранливост</w:t>
      </w:r>
      <w:r w:rsidRPr="007F1827">
        <w:rPr>
          <w:b/>
          <w:bCs/>
          <w:lang w:val="mk-MK"/>
        </w:rPr>
        <w:t xml:space="preserve"> </w:t>
      </w:r>
      <w:r>
        <w:rPr>
          <w:b/>
          <w:bCs/>
          <w:lang w:val="mk-MK"/>
        </w:rPr>
        <w:t xml:space="preserve">поврзани со </w:t>
      </w:r>
      <w:r w:rsidRPr="007F1827">
        <w:rPr>
          <w:b/>
          <w:bCs/>
          <w:lang w:val="mk-MK"/>
        </w:rPr>
        <w:t xml:space="preserve"> </w:t>
      </w:r>
      <w:r w:rsidR="001220A6">
        <w:rPr>
          <w:b/>
          <w:bCs/>
          <w:lang w:val="mk-MK"/>
        </w:rPr>
        <w:t>обезбедувањето на информациите</w:t>
      </w:r>
      <w:r w:rsidRPr="007F1827">
        <w:rPr>
          <w:b/>
          <w:bCs/>
          <w:lang w:val="mk-MK"/>
        </w:rPr>
        <w:t xml:space="preserve"> </w:t>
      </w:r>
      <w:r>
        <w:rPr>
          <w:b/>
          <w:bCs/>
          <w:lang w:val="mk-MK"/>
        </w:rPr>
        <w:t>што</w:t>
      </w:r>
      <w:r w:rsidRPr="007F1827">
        <w:rPr>
          <w:b/>
          <w:bCs/>
          <w:lang w:val="mk-MK"/>
        </w:rPr>
        <w:t xml:space="preserve"> влијание врз воздухопловната безбедноста </w:t>
      </w:r>
    </w:p>
    <w:p w14:paraId="3631A0E6" w14:textId="189B295F" w:rsidR="003626DC" w:rsidRDefault="003626DC" w:rsidP="00F27D01">
      <w:pPr>
        <w:spacing w:before="120" w:after="120" w:line="257" w:lineRule="auto"/>
        <w:ind w:left="993" w:hanging="567"/>
        <w:jc w:val="both"/>
        <w:rPr>
          <w:lang w:val="mk-MK"/>
        </w:rPr>
      </w:pPr>
      <w:r w:rsidRPr="007F1827">
        <w:rPr>
          <w:lang w:val="mk-MK"/>
        </w:rPr>
        <w:t xml:space="preserve">(а) </w:t>
      </w:r>
      <w:r>
        <w:rPr>
          <w:lang w:val="mk-MK"/>
        </w:rPr>
        <w:tab/>
      </w:r>
      <w:r w:rsidRPr="007F1827">
        <w:rPr>
          <w:lang w:val="mk-MK"/>
        </w:rPr>
        <w:t>Надлежниот орган воспостав</w:t>
      </w:r>
      <w:r>
        <w:rPr>
          <w:lang w:val="mk-MK"/>
        </w:rPr>
        <w:t>ува</w:t>
      </w:r>
      <w:r w:rsidRPr="007F1827">
        <w:rPr>
          <w:lang w:val="mk-MK"/>
        </w:rPr>
        <w:t xml:space="preserve"> систем </w:t>
      </w:r>
      <w:r>
        <w:rPr>
          <w:lang w:val="mk-MK"/>
        </w:rPr>
        <w:t xml:space="preserve">со цел </w:t>
      </w:r>
      <w:r w:rsidRPr="007F1827">
        <w:rPr>
          <w:lang w:val="mk-MK"/>
        </w:rPr>
        <w:t>соодветно собирање, анализ</w:t>
      </w:r>
      <w:r>
        <w:rPr>
          <w:lang w:val="mk-MK"/>
        </w:rPr>
        <w:t>ирање</w:t>
      </w:r>
      <w:r w:rsidRPr="007F1827">
        <w:rPr>
          <w:lang w:val="mk-MK"/>
        </w:rPr>
        <w:t xml:space="preserve"> и ширење на информации</w:t>
      </w:r>
      <w:r>
        <w:rPr>
          <w:lang w:val="mk-MK"/>
        </w:rPr>
        <w:t>те</w:t>
      </w:r>
      <w:r w:rsidRPr="007F1827">
        <w:rPr>
          <w:lang w:val="mk-MK"/>
        </w:rPr>
        <w:t xml:space="preserve"> за инциденти и ранливоста</w:t>
      </w:r>
      <w:r>
        <w:rPr>
          <w:lang w:val="mk-MK"/>
        </w:rPr>
        <w:t xml:space="preserve"> </w:t>
      </w:r>
      <w:r w:rsidRPr="007F1827">
        <w:rPr>
          <w:lang w:val="mk-MK"/>
        </w:rPr>
        <w:t xml:space="preserve">поврзани со </w:t>
      </w:r>
      <w:r w:rsidR="001220A6">
        <w:rPr>
          <w:lang w:val="mk-MK"/>
        </w:rPr>
        <w:t>обезбедувањето на информациите</w:t>
      </w:r>
      <w:r w:rsidRPr="007F1827">
        <w:rPr>
          <w:lang w:val="mk-MK"/>
        </w:rPr>
        <w:t xml:space="preserve"> </w:t>
      </w:r>
      <w:r>
        <w:rPr>
          <w:lang w:val="mk-MK"/>
        </w:rPr>
        <w:t>што</w:t>
      </w:r>
      <w:r w:rsidRPr="007F1827">
        <w:rPr>
          <w:lang w:val="mk-MK"/>
        </w:rPr>
        <w:t xml:space="preserve"> можат да влијаат </w:t>
      </w:r>
      <w:r>
        <w:rPr>
          <w:lang w:val="mk-MK"/>
        </w:rPr>
        <w:t>врз воздухопловната</w:t>
      </w:r>
      <w:r w:rsidRPr="007F1827">
        <w:rPr>
          <w:lang w:val="mk-MK"/>
        </w:rPr>
        <w:t xml:space="preserve"> безбедноста и </w:t>
      </w:r>
      <w:r>
        <w:rPr>
          <w:lang w:val="mk-MK"/>
        </w:rPr>
        <w:t>што</w:t>
      </w:r>
      <w:r w:rsidRPr="007F1827">
        <w:rPr>
          <w:lang w:val="mk-MK"/>
        </w:rPr>
        <w:t xml:space="preserve"> се пријавени од страна на организациите. Ова се спроведува во координација со </w:t>
      </w:r>
      <w:r>
        <w:rPr>
          <w:lang w:val="mk-MK"/>
        </w:rPr>
        <w:t>останатите</w:t>
      </w:r>
      <w:r w:rsidRPr="007F1827">
        <w:rPr>
          <w:lang w:val="mk-MK"/>
        </w:rPr>
        <w:t xml:space="preserve"> релевантни органи одговорни за </w:t>
      </w:r>
      <w:r w:rsidR="001220A6">
        <w:rPr>
          <w:lang w:val="mk-MK"/>
        </w:rPr>
        <w:t>обезбедувањето на информациите</w:t>
      </w:r>
      <w:r w:rsidRPr="007F1827">
        <w:rPr>
          <w:lang w:val="mk-MK"/>
        </w:rPr>
        <w:t xml:space="preserve"> или </w:t>
      </w:r>
      <w:r w:rsidR="001220A6">
        <w:rPr>
          <w:lang w:val="mk-MK"/>
        </w:rPr>
        <w:t xml:space="preserve">сајбер обезбедувањето </w:t>
      </w:r>
      <w:r w:rsidRPr="007F1827">
        <w:rPr>
          <w:lang w:val="mk-MK"/>
        </w:rPr>
        <w:t>во</w:t>
      </w:r>
      <w:r>
        <w:rPr>
          <w:lang w:val="mk-MK"/>
        </w:rPr>
        <w:t xml:space="preserve"> склопот на</w:t>
      </w:r>
      <w:r w:rsidRPr="007F1827">
        <w:rPr>
          <w:lang w:val="mk-MK"/>
        </w:rPr>
        <w:t xml:space="preserve"> земјата-членка</w:t>
      </w:r>
      <w:r>
        <w:rPr>
          <w:lang w:val="mk-MK"/>
        </w:rPr>
        <w:t>, а сѐ</w:t>
      </w:r>
      <w:r w:rsidRPr="007F1827">
        <w:rPr>
          <w:lang w:val="mk-MK"/>
        </w:rPr>
        <w:t xml:space="preserve"> со цел да се подобри координацијата и усогласеноста на системот за известување.</w:t>
      </w:r>
    </w:p>
    <w:p w14:paraId="28F6645C" w14:textId="5C384827" w:rsidR="003626DC" w:rsidRDefault="003626DC" w:rsidP="00F27D01">
      <w:pPr>
        <w:spacing w:before="120" w:after="120" w:line="257" w:lineRule="auto"/>
        <w:ind w:left="993" w:hanging="567"/>
        <w:jc w:val="both"/>
        <w:rPr>
          <w:lang w:val="mk-MK"/>
        </w:rPr>
      </w:pPr>
      <w:r w:rsidRPr="007F1827">
        <w:rPr>
          <w:lang w:val="mk-MK"/>
        </w:rPr>
        <w:t xml:space="preserve">(б) </w:t>
      </w:r>
      <w:r>
        <w:rPr>
          <w:lang w:val="mk-MK"/>
        </w:rPr>
        <w:tab/>
      </w:r>
      <w:r w:rsidRPr="007F1827">
        <w:rPr>
          <w:lang w:val="mk-MK"/>
        </w:rPr>
        <w:t>Агенцијата воспостав</w:t>
      </w:r>
      <w:r>
        <w:rPr>
          <w:lang w:val="mk-MK"/>
        </w:rPr>
        <w:t>ува</w:t>
      </w:r>
      <w:r w:rsidRPr="007F1827">
        <w:rPr>
          <w:lang w:val="mk-MK"/>
        </w:rPr>
        <w:t xml:space="preserve"> систем за соодветна анализа на сите релевантни безбедносни информации што ги добива во согласност со точката </w:t>
      </w:r>
      <w:r w:rsidR="00D81833">
        <w:rPr>
          <w:lang w:val="mk-MK"/>
        </w:rPr>
        <w:t>21.В.15</w:t>
      </w:r>
      <w:r w:rsidRPr="007F1827">
        <w:rPr>
          <w:lang w:val="mk-MK"/>
        </w:rPr>
        <w:t xml:space="preserve">(в) и без непотребно одложување ги доставува сите информации до земјите-членки и до Комисијата, вклучувајќи препораки или корективни мерки </w:t>
      </w:r>
      <w:r>
        <w:rPr>
          <w:lang w:val="mk-MK"/>
        </w:rPr>
        <w:t>што</w:t>
      </w:r>
      <w:r w:rsidRPr="007F1827">
        <w:rPr>
          <w:lang w:val="mk-MK"/>
        </w:rPr>
        <w:t xml:space="preserve"> треба да се преземат, неопходни за навремен одговор на инцидент или ранливост поврзан со </w:t>
      </w:r>
      <w:r w:rsidR="001220A6">
        <w:rPr>
          <w:lang w:val="mk-MK"/>
        </w:rPr>
        <w:t>обезбедувањето на информациите</w:t>
      </w:r>
      <w:r w:rsidRPr="007F1827">
        <w:rPr>
          <w:lang w:val="mk-MK"/>
        </w:rPr>
        <w:t xml:space="preserve"> што може да влијае </w:t>
      </w:r>
      <w:r>
        <w:rPr>
          <w:lang w:val="mk-MK"/>
        </w:rPr>
        <w:t>врз</w:t>
      </w:r>
      <w:r w:rsidRPr="007F1827">
        <w:rPr>
          <w:lang w:val="mk-MK"/>
        </w:rPr>
        <w:t xml:space="preserve"> </w:t>
      </w:r>
      <w:r>
        <w:rPr>
          <w:lang w:val="mk-MK"/>
        </w:rPr>
        <w:t xml:space="preserve">воздухопловната </w:t>
      </w:r>
      <w:r w:rsidRPr="007F1827">
        <w:rPr>
          <w:lang w:val="mk-MK"/>
        </w:rPr>
        <w:t>безбедноста и вклучува производи, делови, не</w:t>
      </w:r>
      <w:r>
        <w:rPr>
          <w:lang w:val="mk-MK"/>
        </w:rPr>
        <w:t xml:space="preserve">монтирана </w:t>
      </w:r>
      <w:r w:rsidRPr="007F1827">
        <w:rPr>
          <w:lang w:val="mk-MK"/>
        </w:rPr>
        <w:t xml:space="preserve">опрема, лица или организации кои се предмет на Регулативата (ЕУ) 2018/1139 и </w:t>
      </w:r>
      <w:r>
        <w:rPr>
          <w:lang w:val="mk-MK"/>
        </w:rPr>
        <w:t>нејзините</w:t>
      </w:r>
      <w:r w:rsidRPr="007F1827">
        <w:rPr>
          <w:lang w:val="mk-MK"/>
        </w:rPr>
        <w:t xml:space="preserve"> делегирани</w:t>
      </w:r>
      <w:r>
        <w:rPr>
          <w:lang w:val="mk-MK"/>
        </w:rPr>
        <w:t xml:space="preserve"> акти</w:t>
      </w:r>
      <w:r w:rsidRPr="007F1827">
        <w:rPr>
          <w:lang w:val="mk-MK"/>
        </w:rPr>
        <w:t xml:space="preserve"> и акти за спроведување.</w:t>
      </w:r>
    </w:p>
    <w:p w14:paraId="6B9072BD" w14:textId="653D4927" w:rsidR="00D81833" w:rsidRDefault="003626DC" w:rsidP="00F27D01">
      <w:pPr>
        <w:spacing w:before="120" w:after="120" w:line="257" w:lineRule="auto"/>
        <w:ind w:left="993" w:hanging="567"/>
        <w:jc w:val="both"/>
        <w:rPr>
          <w:lang w:val="mk-MK"/>
        </w:rPr>
      </w:pPr>
      <w:r w:rsidRPr="007F1827">
        <w:rPr>
          <w:lang w:val="mk-MK"/>
        </w:rPr>
        <w:t xml:space="preserve">(в) </w:t>
      </w:r>
      <w:r>
        <w:rPr>
          <w:lang w:val="mk-MK"/>
        </w:rPr>
        <w:tab/>
      </w:r>
      <w:r w:rsidRPr="007F1827">
        <w:rPr>
          <w:lang w:val="mk-MK"/>
        </w:rPr>
        <w:t xml:space="preserve">По добивањето на информациите наведени во </w:t>
      </w:r>
      <w:r>
        <w:rPr>
          <w:lang w:val="mk-MK"/>
        </w:rPr>
        <w:t>точките</w:t>
      </w:r>
      <w:r w:rsidRPr="007F1827">
        <w:rPr>
          <w:lang w:val="mk-MK"/>
        </w:rPr>
        <w:t xml:space="preserve"> (а) и (б), надлежниот орган презема соодветни мерки за да се справи со можното влијание </w:t>
      </w:r>
      <w:r>
        <w:rPr>
          <w:lang w:val="mk-MK"/>
        </w:rPr>
        <w:t>врз</w:t>
      </w:r>
      <w:r w:rsidRPr="007F1827">
        <w:rPr>
          <w:lang w:val="mk-MK"/>
        </w:rPr>
        <w:t xml:space="preserve"> инцидент или ранливост</w:t>
      </w:r>
      <w:r>
        <w:rPr>
          <w:lang w:val="mk-MK"/>
        </w:rPr>
        <w:t>а</w:t>
      </w:r>
      <w:r w:rsidRPr="007F1827">
        <w:rPr>
          <w:lang w:val="mk-MK"/>
        </w:rPr>
        <w:t xml:space="preserve"> поврзан со </w:t>
      </w:r>
      <w:r w:rsidR="001220A6">
        <w:rPr>
          <w:lang w:val="mk-MK"/>
        </w:rPr>
        <w:t>обезбедувањето на информациите</w:t>
      </w:r>
      <w:r w:rsidRPr="007F1827">
        <w:rPr>
          <w:lang w:val="mk-MK"/>
        </w:rPr>
        <w:t xml:space="preserve"> што може да влијае </w:t>
      </w:r>
      <w:r>
        <w:rPr>
          <w:lang w:val="mk-MK"/>
        </w:rPr>
        <w:t>врз</w:t>
      </w:r>
      <w:r w:rsidRPr="007F1827">
        <w:rPr>
          <w:lang w:val="mk-MK"/>
        </w:rPr>
        <w:t xml:space="preserve"> </w:t>
      </w:r>
      <w:r>
        <w:rPr>
          <w:lang w:val="mk-MK"/>
        </w:rPr>
        <w:t xml:space="preserve">воздухопловната </w:t>
      </w:r>
      <w:r w:rsidRPr="007F1827">
        <w:rPr>
          <w:lang w:val="mk-MK"/>
        </w:rPr>
        <w:t>безбедноста</w:t>
      </w:r>
      <w:r>
        <w:rPr>
          <w:lang w:val="mk-MK"/>
        </w:rPr>
        <w:t>.</w:t>
      </w:r>
    </w:p>
    <w:p w14:paraId="108A2D34" w14:textId="533A231A" w:rsidR="003626DC" w:rsidRDefault="00D81833" w:rsidP="00F27D01">
      <w:pPr>
        <w:spacing w:before="120" w:after="120" w:line="257" w:lineRule="auto"/>
        <w:ind w:left="993" w:hanging="567"/>
        <w:jc w:val="both"/>
        <w:rPr>
          <w:lang w:val="mk-MK"/>
        </w:rPr>
      </w:pPr>
      <w:r>
        <w:rPr>
          <w:lang w:val="mk-MK"/>
        </w:rPr>
        <w:t xml:space="preserve">(г) </w:t>
      </w:r>
      <w:r>
        <w:rPr>
          <w:lang w:val="mk-MK"/>
        </w:rPr>
        <w:tab/>
      </w:r>
      <w:r w:rsidR="003626DC" w:rsidRPr="007F1827">
        <w:rPr>
          <w:lang w:val="mk-MK"/>
        </w:rPr>
        <w:t xml:space="preserve">Мерките преземени во согласност со </w:t>
      </w:r>
      <w:r w:rsidR="003626DC">
        <w:rPr>
          <w:lang w:val="mk-MK"/>
        </w:rPr>
        <w:t xml:space="preserve">точката </w:t>
      </w:r>
      <w:r w:rsidR="003626DC" w:rsidRPr="007F1827">
        <w:rPr>
          <w:lang w:val="mk-MK"/>
        </w:rPr>
        <w:t xml:space="preserve">(в) веднаш ќе бидат </w:t>
      </w:r>
      <w:r w:rsidR="003626DC">
        <w:rPr>
          <w:lang w:val="mk-MK"/>
        </w:rPr>
        <w:t xml:space="preserve">дистрибуирани </w:t>
      </w:r>
      <w:r w:rsidR="003626DC" w:rsidRPr="007F1827">
        <w:rPr>
          <w:lang w:val="mk-MK"/>
        </w:rPr>
        <w:t xml:space="preserve">до сите лица или организации кои мора да постапат во согласност со овие мерки врз основа на Регулативата (ЕУ) 2018/1139 и нејзините делегирани </w:t>
      </w:r>
      <w:r w:rsidR="003626DC">
        <w:rPr>
          <w:lang w:val="mk-MK"/>
        </w:rPr>
        <w:t xml:space="preserve">акти </w:t>
      </w:r>
      <w:r w:rsidR="003626DC" w:rsidRPr="007F1827">
        <w:rPr>
          <w:lang w:val="mk-MK"/>
        </w:rPr>
        <w:t>и акти за спроведување. Надлежниот орган на земјата-членка, исто така, ја информира Агенцијата за овие мерки и, доколку е неопходн</w:t>
      </w:r>
      <w:r w:rsidR="003626DC">
        <w:rPr>
          <w:lang w:val="mk-MK"/>
        </w:rPr>
        <w:t>о</w:t>
      </w:r>
      <w:r w:rsidR="003626DC" w:rsidRPr="007F1827">
        <w:rPr>
          <w:lang w:val="mk-MK"/>
        </w:rPr>
        <w:t xml:space="preserve"> заедничк</w:t>
      </w:r>
      <w:r w:rsidR="003626DC">
        <w:rPr>
          <w:lang w:val="mk-MK"/>
        </w:rPr>
        <w:t>о</w:t>
      </w:r>
      <w:r w:rsidR="003626DC" w:rsidRPr="007F1827">
        <w:rPr>
          <w:lang w:val="mk-MK"/>
        </w:rPr>
        <w:t xml:space="preserve"> </w:t>
      </w:r>
      <w:r w:rsidR="003626DC">
        <w:rPr>
          <w:lang w:val="mk-MK"/>
        </w:rPr>
        <w:t>делување</w:t>
      </w:r>
      <w:r w:rsidR="003626DC" w:rsidRPr="007F1827">
        <w:rPr>
          <w:lang w:val="mk-MK"/>
        </w:rPr>
        <w:t xml:space="preserve">, </w:t>
      </w:r>
      <w:r w:rsidR="003626DC">
        <w:rPr>
          <w:lang w:val="mk-MK"/>
        </w:rPr>
        <w:t xml:space="preserve">и </w:t>
      </w:r>
      <w:r w:rsidR="003626DC" w:rsidRPr="007F1827">
        <w:rPr>
          <w:lang w:val="mk-MK"/>
        </w:rPr>
        <w:t>надлежните органи на другите засегнати земји-членки.“;</w:t>
      </w:r>
    </w:p>
    <w:p w14:paraId="1FF4D74B" w14:textId="56DB15D0" w:rsidR="003626DC" w:rsidRPr="00D81833" w:rsidRDefault="003626DC">
      <w:pPr>
        <w:pStyle w:val="ListParagraph"/>
        <w:numPr>
          <w:ilvl w:val="0"/>
          <w:numId w:val="37"/>
        </w:numPr>
        <w:spacing w:before="120" w:after="120" w:line="257" w:lineRule="auto"/>
        <w:ind w:left="426"/>
        <w:contextualSpacing w:val="0"/>
        <w:jc w:val="both"/>
        <w:rPr>
          <w:lang w:val="mk-MK"/>
        </w:rPr>
      </w:pPr>
      <w:r w:rsidRPr="00D81833">
        <w:rPr>
          <w:lang w:val="mk-MK"/>
        </w:rPr>
        <w:t xml:space="preserve">во точката </w:t>
      </w:r>
      <w:r w:rsidR="00D81833" w:rsidRPr="00D81833">
        <w:rPr>
          <w:lang w:val="mk-MK"/>
        </w:rPr>
        <w:t>21.В.2</w:t>
      </w:r>
      <w:r w:rsidR="00D81833">
        <w:rPr>
          <w:lang w:val="mk-MK"/>
        </w:rPr>
        <w:t>5</w:t>
      </w:r>
      <w:r w:rsidRPr="00D81833">
        <w:rPr>
          <w:lang w:val="mk-MK"/>
        </w:rPr>
        <w:t>, се додава следнава точка (д):</w:t>
      </w:r>
    </w:p>
    <w:p w14:paraId="0EF422F4" w14:textId="77777777" w:rsidR="003626DC" w:rsidRDefault="003626DC" w:rsidP="00F27D01">
      <w:pPr>
        <w:spacing w:before="120" w:after="120" w:line="257" w:lineRule="auto"/>
        <w:ind w:left="993" w:hanging="556"/>
        <w:jc w:val="both"/>
        <w:rPr>
          <w:lang w:val="mk-MK"/>
        </w:rPr>
      </w:pPr>
      <w:r>
        <w:rPr>
          <w:lang w:val="mk-MK"/>
        </w:rPr>
        <w:t>„</w:t>
      </w:r>
      <w:r w:rsidRPr="00605222">
        <w:rPr>
          <w:lang w:val="mk-MK"/>
        </w:rPr>
        <w:t xml:space="preserve">(д) </w:t>
      </w:r>
      <w:r>
        <w:rPr>
          <w:lang w:val="mk-MK"/>
        </w:rPr>
        <w:tab/>
      </w:r>
      <w:r w:rsidRPr="00605222">
        <w:rPr>
          <w:lang w:val="mk-MK"/>
        </w:rPr>
        <w:t xml:space="preserve">Покрај барањата од </w:t>
      </w:r>
      <w:r>
        <w:rPr>
          <w:lang w:val="mk-MK"/>
        </w:rPr>
        <w:t>точката</w:t>
      </w:r>
      <w:r w:rsidRPr="00605222">
        <w:rPr>
          <w:lang w:val="mk-MK"/>
        </w:rPr>
        <w:t xml:space="preserve"> (а) системот за управување воспоставен и одржуван од надлежниот орган мора да биде во согласност со Анекс I (Дел</w:t>
      </w:r>
      <w:r>
        <w:rPr>
          <w:lang w:val="mk-MK"/>
        </w:rPr>
        <w:t>-</w:t>
      </w:r>
      <w:r w:rsidRPr="00605222">
        <w:rPr>
          <w:lang w:val="mk-MK"/>
        </w:rPr>
        <w:t xml:space="preserve">IS.AR) </w:t>
      </w:r>
      <w:r>
        <w:rPr>
          <w:lang w:val="mk-MK"/>
        </w:rPr>
        <w:t>од</w:t>
      </w:r>
      <w:r w:rsidRPr="00605222">
        <w:rPr>
          <w:lang w:val="mk-MK"/>
        </w:rPr>
        <w:t xml:space="preserve"> Регулативата за спроведување (ЕУ) 2023/203 за да се </w:t>
      </w:r>
      <w:r>
        <w:rPr>
          <w:lang w:val="mk-MK"/>
        </w:rPr>
        <w:t>гарантира</w:t>
      </w:r>
      <w:r w:rsidRPr="00605222">
        <w:rPr>
          <w:lang w:val="mk-MK"/>
        </w:rPr>
        <w:t xml:space="preserve"> правилно управување со информациите </w:t>
      </w:r>
      <w:r>
        <w:rPr>
          <w:lang w:val="mk-MK"/>
        </w:rPr>
        <w:t xml:space="preserve">за ризиците по </w:t>
      </w:r>
      <w:r w:rsidRPr="00605222">
        <w:rPr>
          <w:lang w:val="mk-MK"/>
        </w:rPr>
        <w:t>безбеднос</w:t>
      </w:r>
      <w:r>
        <w:rPr>
          <w:lang w:val="mk-MK"/>
        </w:rPr>
        <w:t xml:space="preserve">та што </w:t>
      </w:r>
      <w:r w:rsidRPr="00605222">
        <w:rPr>
          <w:lang w:val="mk-MK"/>
        </w:rPr>
        <w:t xml:space="preserve">можат да влијаат </w:t>
      </w:r>
      <w:r>
        <w:rPr>
          <w:lang w:val="mk-MK"/>
        </w:rPr>
        <w:t xml:space="preserve">врз воздухопловната </w:t>
      </w:r>
      <w:r w:rsidRPr="00605222">
        <w:rPr>
          <w:lang w:val="mk-MK"/>
        </w:rPr>
        <w:t>безбедност.“;</w:t>
      </w:r>
    </w:p>
    <w:p w14:paraId="46EDA1CA" w14:textId="7A5964DA" w:rsidR="003626DC" w:rsidRPr="00D81833" w:rsidRDefault="003626DC">
      <w:pPr>
        <w:pStyle w:val="ListParagraph"/>
        <w:numPr>
          <w:ilvl w:val="0"/>
          <w:numId w:val="37"/>
        </w:numPr>
        <w:spacing w:before="120" w:after="120" w:line="257" w:lineRule="auto"/>
        <w:ind w:left="426"/>
        <w:contextualSpacing w:val="0"/>
        <w:jc w:val="both"/>
        <w:rPr>
          <w:lang w:val="mk-MK"/>
        </w:rPr>
      </w:pPr>
      <w:r w:rsidRPr="00D81833">
        <w:rPr>
          <w:lang w:val="mk-MK"/>
        </w:rPr>
        <w:t xml:space="preserve">точката </w:t>
      </w:r>
      <w:r w:rsidR="00D81833">
        <w:rPr>
          <w:lang w:val="mk-MK"/>
        </w:rPr>
        <w:t xml:space="preserve">21.В.30 </w:t>
      </w:r>
      <w:r w:rsidRPr="00D81833">
        <w:rPr>
          <w:lang w:val="mk-MK"/>
        </w:rPr>
        <w:t>се изменува и дополнува како што следува:</w:t>
      </w:r>
    </w:p>
    <w:p w14:paraId="2564903C" w14:textId="7E344A22" w:rsidR="003626DC" w:rsidRPr="00D81833" w:rsidRDefault="00D81833" w:rsidP="00F27D01">
      <w:pPr>
        <w:spacing w:before="120" w:after="120" w:line="257" w:lineRule="auto"/>
        <w:ind w:firstLine="426"/>
        <w:jc w:val="both"/>
        <w:rPr>
          <w:lang w:val="mk-MK"/>
        </w:rPr>
      </w:pPr>
      <w:r>
        <w:rPr>
          <w:lang w:val="mk-MK"/>
        </w:rPr>
        <w:t>(а) н</w:t>
      </w:r>
      <w:r w:rsidR="003626DC" w:rsidRPr="00D81833">
        <w:rPr>
          <w:lang w:val="mk-MK"/>
        </w:rPr>
        <w:t>асловот се заменува со следново:</w:t>
      </w:r>
    </w:p>
    <w:p w14:paraId="1DFE1D13" w14:textId="557F31E3" w:rsidR="003626DC" w:rsidRPr="00187A1F" w:rsidRDefault="003626DC" w:rsidP="00F27D01">
      <w:pPr>
        <w:pStyle w:val="ListParagraph"/>
        <w:spacing w:before="120" w:after="120" w:line="257" w:lineRule="auto"/>
        <w:ind w:left="786"/>
        <w:contextualSpacing w:val="0"/>
        <w:jc w:val="both"/>
        <w:rPr>
          <w:b/>
          <w:bCs/>
          <w:lang w:val="mk-MK"/>
        </w:rPr>
      </w:pPr>
      <w:r w:rsidRPr="00187A1F">
        <w:rPr>
          <w:lang w:val="mk-MK"/>
        </w:rPr>
        <w:t>„</w:t>
      </w:r>
      <w:r w:rsidR="00D81833">
        <w:rPr>
          <w:b/>
          <w:bCs/>
          <w:lang w:val="mk-MK"/>
        </w:rPr>
        <w:t>21.В.30</w:t>
      </w:r>
      <w:r w:rsidRPr="00187A1F">
        <w:rPr>
          <w:b/>
          <w:bCs/>
          <w:lang w:val="en-US"/>
        </w:rPr>
        <w:t xml:space="preserve"> </w:t>
      </w:r>
      <w:r w:rsidRPr="00187A1F">
        <w:rPr>
          <w:b/>
          <w:bCs/>
          <w:lang w:val="mk-MK"/>
        </w:rPr>
        <w:t>Доделување на задачи</w:t>
      </w:r>
      <w:r w:rsidRPr="00187A1F">
        <w:rPr>
          <w:lang w:val="mk-MK"/>
        </w:rPr>
        <w:t>“;</w:t>
      </w:r>
    </w:p>
    <w:p w14:paraId="38AE1C1F" w14:textId="43FA02D2" w:rsidR="003626DC" w:rsidRPr="00D81833" w:rsidRDefault="00D81833" w:rsidP="00F27D01">
      <w:pPr>
        <w:spacing w:before="120" w:after="120" w:line="257" w:lineRule="auto"/>
        <w:ind w:left="426"/>
        <w:jc w:val="both"/>
        <w:rPr>
          <w:lang w:val="mk-MK"/>
        </w:rPr>
      </w:pPr>
      <w:r>
        <w:rPr>
          <w:lang w:val="mk-MK"/>
        </w:rPr>
        <w:t>(б) с</w:t>
      </w:r>
      <w:r w:rsidR="003626DC" w:rsidRPr="00D81833">
        <w:rPr>
          <w:lang w:val="mk-MK"/>
        </w:rPr>
        <w:t>е додава следнава точка (в):</w:t>
      </w:r>
    </w:p>
    <w:p w14:paraId="0A79B046" w14:textId="7E1FD208" w:rsidR="003626DC" w:rsidRDefault="003626DC" w:rsidP="00F27D01">
      <w:pPr>
        <w:pStyle w:val="ListParagraph"/>
        <w:spacing w:before="120" w:after="120" w:line="257" w:lineRule="auto"/>
        <w:ind w:left="1276" w:hanging="567"/>
        <w:contextualSpacing w:val="0"/>
        <w:jc w:val="both"/>
        <w:rPr>
          <w:lang w:val="mk-MK"/>
        </w:rPr>
      </w:pPr>
      <w:r w:rsidRPr="00187A1F">
        <w:rPr>
          <w:lang w:val="mk-MK"/>
        </w:rPr>
        <w:t xml:space="preserve">„(в) </w:t>
      </w:r>
      <w:r>
        <w:rPr>
          <w:lang w:val="mk-MK"/>
        </w:rPr>
        <w:tab/>
      </w:r>
      <w:r w:rsidRPr="00187A1F">
        <w:rPr>
          <w:lang w:val="mk-MK"/>
        </w:rPr>
        <w:t xml:space="preserve">Во врска со </w:t>
      </w:r>
      <w:r>
        <w:rPr>
          <w:lang w:val="mk-MK"/>
        </w:rPr>
        <w:t>издавањето на уверение за работа</w:t>
      </w:r>
      <w:r w:rsidRPr="00187A1F">
        <w:rPr>
          <w:lang w:val="mk-MK"/>
        </w:rPr>
        <w:t xml:space="preserve"> и следењето на усогласеноста на организацијата со </w:t>
      </w:r>
      <w:r w:rsidR="00850635">
        <w:rPr>
          <w:lang w:val="mk-MK"/>
        </w:rPr>
        <w:t>точките 21.А.139А и 21.А.239А</w:t>
      </w:r>
      <w:r w:rsidRPr="00187A1F">
        <w:rPr>
          <w:lang w:val="mk-MK"/>
        </w:rPr>
        <w:t xml:space="preserve">, надлежниот орган може да додели задачи на квалификувани субјекти во согласност со точка (а) или на кој било релевантен орган одговорен за </w:t>
      </w:r>
      <w:r w:rsidR="001220A6">
        <w:rPr>
          <w:lang w:val="mk-MK"/>
        </w:rPr>
        <w:t>обезбедувањето на информациите</w:t>
      </w:r>
      <w:r w:rsidRPr="00187A1F">
        <w:rPr>
          <w:lang w:val="mk-MK"/>
        </w:rPr>
        <w:t xml:space="preserve"> или </w:t>
      </w:r>
      <w:r w:rsidR="003A113B">
        <w:rPr>
          <w:lang w:val="mk-MK"/>
        </w:rPr>
        <w:t>сајбер обезбедување</w:t>
      </w:r>
      <w:r w:rsidRPr="00187A1F">
        <w:rPr>
          <w:lang w:val="mk-MK"/>
        </w:rPr>
        <w:t xml:space="preserve"> во земјата-членка. При доделување</w:t>
      </w:r>
      <w:r>
        <w:rPr>
          <w:lang w:val="mk-MK"/>
        </w:rPr>
        <w:t>то на</w:t>
      </w:r>
      <w:r w:rsidRPr="00187A1F">
        <w:rPr>
          <w:lang w:val="mk-MK"/>
        </w:rPr>
        <w:t xml:space="preserve"> задачи, надлежниот орган </w:t>
      </w:r>
      <w:r>
        <w:rPr>
          <w:lang w:val="mk-MK"/>
        </w:rPr>
        <w:t>гарантира дека</w:t>
      </w:r>
      <w:r w:rsidRPr="00187A1F">
        <w:rPr>
          <w:lang w:val="mk-MK"/>
        </w:rPr>
        <w:t>:</w:t>
      </w:r>
    </w:p>
    <w:p w14:paraId="796C2D31" w14:textId="77777777" w:rsidR="003626DC" w:rsidRPr="00187A1F" w:rsidRDefault="003626DC">
      <w:pPr>
        <w:pStyle w:val="ListParagraph"/>
        <w:numPr>
          <w:ilvl w:val="0"/>
          <w:numId w:val="38"/>
        </w:numPr>
        <w:spacing w:before="120" w:after="120" w:line="257" w:lineRule="auto"/>
        <w:ind w:left="1701"/>
        <w:contextualSpacing w:val="0"/>
        <w:jc w:val="both"/>
        <w:rPr>
          <w:lang w:val="mk-MK"/>
        </w:rPr>
      </w:pPr>
      <w:r w:rsidRPr="00187A1F">
        <w:rPr>
          <w:lang w:val="mk-MK"/>
        </w:rPr>
        <w:t>квалификуван субјект или релевантен орган ги координира и ги зема предвид сите аспекти поврзани со</w:t>
      </w:r>
      <w:r>
        <w:rPr>
          <w:lang w:val="mk-MK"/>
        </w:rPr>
        <w:t xml:space="preserve"> воздухопловната</w:t>
      </w:r>
      <w:r w:rsidRPr="00187A1F">
        <w:rPr>
          <w:lang w:val="mk-MK"/>
        </w:rPr>
        <w:t xml:space="preserve"> безбедноста;</w:t>
      </w:r>
    </w:p>
    <w:p w14:paraId="0424F795" w14:textId="77777777" w:rsidR="00850635" w:rsidRDefault="003626DC">
      <w:pPr>
        <w:pStyle w:val="ListParagraph"/>
        <w:numPr>
          <w:ilvl w:val="0"/>
          <w:numId w:val="38"/>
        </w:numPr>
        <w:spacing w:before="120" w:after="120" w:line="257" w:lineRule="auto"/>
        <w:ind w:left="1701"/>
        <w:contextualSpacing w:val="0"/>
        <w:jc w:val="both"/>
        <w:rPr>
          <w:lang w:val="mk-MK"/>
        </w:rPr>
      </w:pPr>
      <w:r w:rsidRPr="00187A1F">
        <w:rPr>
          <w:lang w:val="mk-MK"/>
        </w:rPr>
        <w:t xml:space="preserve">резултатите од активностите за </w:t>
      </w:r>
      <w:r>
        <w:rPr>
          <w:lang w:val="mk-MK"/>
        </w:rPr>
        <w:t>издавање на уверение за работа</w:t>
      </w:r>
      <w:r w:rsidRPr="00187A1F">
        <w:rPr>
          <w:lang w:val="mk-MK"/>
        </w:rPr>
        <w:t xml:space="preserve"> и надзор извршени од квалификуван субјект или релевантно тело се вклучени во општите досиеја </w:t>
      </w:r>
      <w:r>
        <w:rPr>
          <w:lang w:val="mk-MK"/>
        </w:rPr>
        <w:t xml:space="preserve">за издавање на уверение за работа </w:t>
      </w:r>
      <w:r w:rsidRPr="00187A1F">
        <w:rPr>
          <w:lang w:val="mk-MK"/>
        </w:rPr>
        <w:t>и надзор</w:t>
      </w:r>
      <w:r w:rsidRPr="009B3DA5">
        <w:rPr>
          <w:lang w:val="mk-MK"/>
        </w:rPr>
        <w:t xml:space="preserve"> </w:t>
      </w:r>
      <w:r w:rsidRPr="00187A1F">
        <w:rPr>
          <w:lang w:val="mk-MK"/>
        </w:rPr>
        <w:t>на организацијата;</w:t>
      </w:r>
    </w:p>
    <w:p w14:paraId="3A398140" w14:textId="28BC43D7" w:rsidR="003626DC" w:rsidRDefault="003626DC">
      <w:pPr>
        <w:pStyle w:val="ListParagraph"/>
        <w:numPr>
          <w:ilvl w:val="0"/>
          <w:numId w:val="38"/>
        </w:numPr>
        <w:spacing w:before="120" w:after="120" w:line="257" w:lineRule="auto"/>
        <w:ind w:left="1701"/>
        <w:contextualSpacing w:val="0"/>
        <w:jc w:val="both"/>
        <w:rPr>
          <w:lang w:val="mk-MK"/>
        </w:rPr>
      </w:pPr>
      <w:r w:rsidRPr="00850635">
        <w:rPr>
          <w:lang w:val="mk-MK"/>
        </w:rPr>
        <w:t xml:space="preserve">неговиот сопствен систем за управување со </w:t>
      </w:r>
      <w:r w:rsidR="001220A6">
        <w:rPr>
          <w:lang w:val="mk-MK"/>
        </w:rPr>
        <w:t>обезбедувањето на информациите</w:t>
      </w:r>
      <w:r w:rsidRPr="00850635">
        <w:rPr>
          <w:lang w:val="mk-MK"/>
        </w:rPr>
        <w:t xml:space="preserve"> воспоставен во согласност со точката </w:t>
      </w:r>
      <w:r w:rsidR="00331F08">
        <w:rPr>
          <w:lang w:val="mk-MK"/>
        </w:rPr>
        <w:t>21.В.25</w:t>
      </w:r>
      <w:r w:rsidRPr="00850635">
        <w:rPr>
          <w:lang w:val="mk-MK"/>
        </w:rPr>
        <w:t>(д) ги покрива сите задачи за издавање на уверение за работа и континуирано следење извршени во негово име.“;</w:t>
      </w:r>
    </w:p>
    <w:p w14:paraId="4B204120" w14:textId="1C0DADC8" w:rsidR="003626DC" w:rsidRPr="00331F08" w:rsidRDefault="003626DC">
      <w:pPr>
        <w:pStyle w:val="ListParagraph"/>
        <w:numPr>
          <w:ilvl w:val="0"/>
          <w:numId w:val="37"/>
        </w:numPr>
        <w:spacing w:before="120" w:after="120" w:line="257" w:lineRule="auto"/>
        <w:ind w:left="426"/>
        <w:contextualSpacing w:val="0"/>
        <w:jc w:val="both"/>
        <w:rPr>
          <w:lang w:val="mk-MK"/>
        </w:rPr>
      </w:pPr>
      <w:r w:rsidRPr="00331F08">
        <w:rPr>
          <w:lang w:val="mk-MK"/>
        </w:rPr>
        <w:t xml:space="preserve">во точката </w:t>
      </w:r>
      <w:r w:rsidR="00331F08">
        <w:rPr>
          <w:lang w:val="mk-MK"/>
        </w:rPr>
        <w:t>21.В.221</w:t>
      </w:r>
      <w:r w:rsidRPr="00331F08">
        <w:rPr>
          <w:lang w:val="mk-MK"/>
        </w:rPr>
        <w:t>, се додава следнава точка (е):</w:t>
      </w:r>
    </w:p>
    <w:p w14:paraId="2F6F5067" w14:textId="19D55D82" w:rsidR="003626DC" w:rsidRDefault="003626DC" w:rsidP="00F27D01">
      <w:pPr>
        <w:spacing w:before="120" w:after="120" w:line="257" w:lineRule="auto"/>
        <w:ind w:left="993" w:hanging="567"/>
        <w:jc w:val="both"/>
        <w:rPr>
          <w:lang w:val="mk-MK"/>
        </w:rPr>
      </w:pPr>
      <w:r>
        <w:rPr>
          <w:lang w:val="mk-MK"/>
        </w:rPr>
        <w:t>„</w:t>
      </w:r>
      <w:r w:rsidRPr="009636BA">
        <w:rPr>
          <w:lang w:val="mk-MK"/>
        </w:rPr>
        <w:t xml:space="preserve">(е) </w:t>
      </w:r>
      <w:r>
        <w:rPr>
          <w:lang w:val="mk-MK"/>
        </w:rPr>
        <w:tab/>
      </w:r>
      <w:r w:rsidRPr="009636BA">
        <w:rPr>
          <w:lang w:val="mk-MK"/>
        </w:rPr>
        <w:t xml:space="preserve">Во врска </w:t>
      </w:r>
      <w:r>
        <w:rPr>
          <w:lang w:val="mk-MK"/>
        </w:rPr>
        <w:t xml:space="preserve">издавањето на уверение за работа </w:t>
      </w:r>
      <w:r w:rsidRPr="009636BA">
        <w:rPr>
          <w:lang w:val="mk-MK"/>
        </w:rPr>
        <w:t xml:space="preserve">и следењето на усогласеноста на организацијата со точка </w:t>
      </w:r>
      <w:r w:rsidR="00331F08">
        <w:rPr>
          <w:lang w:val="mk-MK"/>
        </w:rPr>
        <w:t>21.А.139А</w:t>
      </w:r>
      <w:r w:rsidRPr="009636BA">
        <w:rPr>
          <w:lang w:val="mk-MK"/>
        </w:rPr>
        <w:t xml:space="preserve">, надлежниот орган, покрај усогласеноста со точките од (а) до (ѓ), ги разгледа сите одобренија издадени врз основа на точка IS.I.OR.200(д) од оваа регулатива или точка IS.D.OR.200(д) од Делегирана регулатива (ЕУ) 2022/1645 по важечкиот циклус </w:t>
      </w:r>
      <w:r>
        <w:rPr>
          <w:lang w:val="mk-MK"/>
        </w:rPr>
        <w:t>з</w:t>
      </w:r>
      <w:r w:rsidRPr="009636BA">
        <w:rPr>
          <w:lang w:val="mk-MK"/>
        </w:rPr>
        <w:t xml:space="preserve">а безбедносен надзор и секогаш кога ќе се спроведат промени во делокругот на работата на организацијата.“; </w:t>
      </w:r>
    </w:p>
    <w:p w14:paraId="0F0D86BF" w14:textId="562CA450" w:rsidR="00331F08" w:rsidRPr="009D43B0" w:rsidRDefault="003626DC">
      <w:pPr>
        <w:pStyle w:val="ListParagraph"/>
        <w:numPr>
          <w:ilvl w:val="0"/>
          <w:numId w:val="37"/>
        </w:numPr>
        <w:spacing w:before="120" w:after="120" w:line="257" w:lineRule="auto"/>
        <w:ind w:left="426"/>
        <w:contextualSpacing w:val="0"/>
        <w:jc w:val="both"/>
        <w:rPr>
          <w:lang w:val="mk-MK"/>
        </w:rPr>
      </w:pPr>
      <w:r w:rsidRPr="00331F08">
        <w:rPr>
          <w:lang w:val="mk-MK"/>
        </w:rPr>
        <w:t xml:space="preserve">се додава следнава точка </w:t>
      </w:r>
      <w:r w:rsidR="00331F08">
        <w:rPr>
          <w:lang w:val="mk-MK"/>
        </w:rPr>
        <w:t>21.В.240А</w:t>
      </w:r>
      <w:r w:rsidRPr="00331F08">
        <w:rPr>
          <w:lang w:val="en-US"/>
        </w:rPr>
        <w:t xml:space="preserve"> </w:t>
      </w:r>
      <w:r w:rsidRPr="00331F08">
        <w:rPr>
          <w:lang w:val="mk-MK"/>
        </w:rPr>
        <w:t>по</w:t>
      </w:r>
      <w:r w:rsidR="00F9043E">
        <w:rPr>
          <w:lang w:val="mk-MK"/>
        </w:rPr>
        <w:t xml:space="preserve"> точката</w:t>
      </w:r>
      <w:r w:rsidRPr="00331F08">
        <w:rPr>
          <w:lang w:val="mk-MK"/>
        </w:rPr>
        <w:t xml:space="preserve"> </w:t>
      </w:r>
      <w:r w:rsidR="00331F08">
        <w:rPr>
          <w:lang w:val="mk-MK"/>
        </w:rPr>
        <w:t>21.В.240:</w:t>
      </w:r>
    </w:p>
    <w:p w14:paraId="413386F9" w14:textId="5ABE8023" w:rsidR="003626DC" w:rsidRPr="00B6272D" w:rsidRDefault="003626DC" w:rsidP="00F27D01">
      <w:pPr>
        <w:tabs>
          <w:tab w:val="left" w:pos="426"/>
        </w:tabs>
        <w:spacing w:before="120" w:after="120" w:line="257" w:lineRule="auto"/>
        <w:ind w:left="360" w:hanging="360"/>
        <w:jc w:val="both"/>
        <w:rPr>
          <w:b/>
          <w:bCs/>
          <w:lang w:val="mk-MK"/>
        </w:rPr>
      </w:pPr>
      <w:r>
        <w:rPr>
          <w:lang w:val="mk-MK"/>
        </w:rPr>
        <w:tab/>
        <w:t>„</w:t>
      </w:r>
      <w:r w:rsidR="009D43B0">
        <w:rPr>
          <w:b/>
          <w:bCs/>
          <w:lang w:val="mk-MK"/>
        </w:rPr>
        <w:t>21.В.240А</w:t>
      </w:r>
      <w:r>
        <w:rPr>
          <w:lang w:val="en-US"/>
        </w:rPr>
        <w:t xml:space="preserve"> </w:t>
      </w:r>
      <w:r w:rsidRPr="00B6272D">
        <w:rPr>
          <w:b/>
          <w:bCs/>
          <w:lang w:val="mk-MK"/>
        </w:rPr>
        <w:t xml:space="preserve">Промени во системот за управување со </w:t>
      </w:r>
      <w:r>
        <w:rPr>
          <w:b/>
          <w:bCs/>
          <w:lang w:val="mk-MK"/>
        </w:rPr>
        <w:t>обезбедувањето</w:t>
      </w:r>
      <w:r w:rsidRPr="00B6272D">
        <w:rPr>
          <w:b/>
          <w:bCs/>
          <w:lang w:val="mk-MK"/>
        </w:rPr>
        <w:t xml:space="preserve"> на информациите</w:t>
      </w:r>
    </w:p>
    <w:p w14:paraId="70CDC5A3" w14:textId="505C35BC" w:rsidR="003626DC" w:rsidRDefault="003626DC" w:rsidP="00F27D01">
      <w:pPr>
        <w:tabs>
          <w:tab w:val="left" w:pos="426"/>
        </w:tabs>
        <w:spacing w:before="120" w:after="120" w:line="257" w:lineRule="auto"/>
        <w:ind w:left="720" w:hanging="360"/>
        <w:jc w:val="both"/>
        <w:rPr>
          <w:lang w:val="mk-MK"/>
        </w:rPr>
      </w:pPr>
      <w:r w:rsidRPr="00DA124B">
        <w:rPr>
          <w:lang w:val="mk-MK"/>
        </w:rPr>
        <w:t>(</w:t>
      </w:r>
      <w:r>
        <w:rPr>
          <w:lang w:val="en-US"/>
        </w:rPr>
        <w:t>a</w:t>
      </w:r>
      <w:r w:rsidRPr="00DA124B">
        <w:rPr>
          <w:lang w:val="mk-MK"/>
        </w:rPr>
        <w:t>)</w:t>
      </w:r>
      <w:r>
        <w:rPr>
          <w:lang w:val="en-US"/>
        </w:rPr>
        <w:t xml:space="preserve"> </w:t>
      </w:r>
      <w:r>
        <w:rPr>
          <w:lang w:val="mk-MK"/>
        </w:rPr>
        <w:tab/>
      </w:r>
      <w:r w:rsidRPr="00AD3361">
        <w:rPr>
          <w:lang w:val="mk-MK"/>
        </w:rPr>
        <w:t>Во врска со промените со кои се управува и се известува надлежниот орган согласно</w:t>
      </w:r>
      <w:r>
        <w:rPr>
          <w:lang w:val="en-US"/>
        </w:rPr>
        <w:t xml:space="preserve"> </w:t>
      </w:r>
      <w:r>
        <w:rPr>
          <w:lang w:val="mk-MK"/>
        </w:rPr>
        <w:t>процедурата</w:t>
      </w:r>
      <w:r w:rsidRPr="00AD3361">
        <w:rPr>
          <w:lang w:val="mk-MK"/>
        </w:rPr>
        <w:t xml:space="preserve"> од точка </w:t>
      </w:r>
      <w:r>
        <w:rPr>
          <w:lang w:val="en-US"/>
        </w:rPr>
        <w:t>IS</w:t>
      </w:r>
      <w:r w:rsidRPr="00AD3361">
        <w:rPr>
          <w:lang w:val="mk-MK"/>
        </w:rPr>
        <w:t>.</w:t>
      </w:r>
      <w:r w:rsidR="00EE2630">
        <w:rPr>
          <w:lang w:val="en-US"/>
        </w:rPr>
        <w:t>D</w:t>
      </w:r>
      <w:r w:rsidRPr="00AD3361">
        <w:rPr>
          <w:lang w:val="mk-MK"/>
        </w:rPr>
        <w:t>.OR.255(а) од Анекс</w:t>
      </w:r>
      <w:r w:rsidR="009D43B0">
        <w:rPr>
          <w:lang w:val="mk-MK"/>
        </w:rPr>
        <w:t xml:space="preserve"> </w:t>
      </w:r>
      <w:r w:rsidRPr="00AD3361">
        <w:rPr>
          <w:lang w:val="mk-MK"/>
        </w:rPr>
        <w:t>(</w:t>
      </w:r>
      <w:r>
        <w:rPr>
          <w:lang w:val="mk-MK"/>
        </w:rPr>
        <w:t>Д</w:t>
      </w:r>
      <w:r w:rsidRPr="00AD3361">
        <w:rPr>
          <w:lang w:val="mk-MK"/>
        </w:rPr>
        <w:t>ел</w:t>
      </w:r>
      <w:r>
        <w:rPr>
          <w:lang w:val="mk-MK"/>
        </w:rPr>
        <w:t>-</w:t>
      </w:r>
      <w:r w:rsidRPr="00AD3361">
        <w:rPr>
          <w:lang w:val="mk-MK"/>
        </w:rPr>
        <w:t xml:space="preserve">IS.I.OR) </w:t>
      </w:r>
      <w:r>
        <w:rPr>
          <w:lang w:val="mk-MK"/>
        </w:rPr>
        <w:t xml:space="preserve">од </w:t>
      </w:r>
      <w:r w:rsidR="00EE2630">
        <w:rPr>
          <w:lang w:val="mk-MK"/>
        </w:rPr>
        <w:t>Делегираната р</w:t>
      </w:r>
      <w:r w:rsidRPr="00AD3361">
        <w:rPr>
          <w:lang w:val="mk-MK"/>
        </w:rPr>
        <w:t>егулатива (ЕУ)</w:t>
      </w:r>
      <w:r w:rsidR="00EE2630">
        <w:rPr>
          <w:lang w:val="en-US"/>
        </w:rPr>
        <w:t xml:space="preserve"> 2022/1645</w:t>
      </w:r>
      <w:r>
        <w:rPr>
          <w:lang w:val="mk-MK"/>
        </w:rPr>
        <w:t xml:space="preserve">, </w:t>
      </w:r>
      <w:r w:rsidRPr="00AD3361">
        <w:rPr>
          <w:lang w:val="mk-MK"/>
        </w:rPr>
        <w:t xml:space="preserve">надлежниот орган го вклучува прегледот на овие промени во својот континуиран надзор во согласност со принципите утврдени во точката </w:t>
      </w:r>
      <w:r w:rsidR="009D43B0">
        <w:rPr>
          <w:lang w:val="mk-MK"/>
        </w:rPr>
        <w:t>21.В.221</w:t>
      </w:r>
      <w:r w:rsidRPr="00AD3361">
        <w:rPr>
          <w:lang w:val="mk-MK"/>
        </w:rPr>
        <w:t>. Доколку се утврди каква било неусогласеност, надлежниот орган ја извест</w:t>
      </w:r>
      <w:r>
        <w:rPr>
          <w:lang w:val="mk-MK"/>
        </w:rPr>
        <w:t>ува</w:t>
      </w:r>
      <w:r w:rsidRPr="00AD3361">
        <w:rPr>
          <w:lang w:val="mk-MK"/>
        </w:rPr>
        <w:t xml:space="preserve"> организацијата, бара дополнителни промени и продолж</w:t>
      </w:r>
      <w:r>
        <w:rPr>
          <w:lang w:val="mk-MK"/>
        </w:rPr>
        <w:t>ува</w:t>
      </w:r>
      <w:r w:rsidRPr="00AD3361">
        <w:rPr>
          <w:lang w:val="mk-MK"/>
        </w:rPr>
        <w:t xml:space="preserve"> во согласност со точката </w:t>
      </w:r>
      <w:r w:rsidR="009D43B0">
        <w:rPr>
          <w:lang w:val="mk-MK"/>
        </w:rPr>
        <w:t>21.В.225.</w:t>
      </w:r>
    </w:p>
    <w:p w14:paraId="2123ED7C" w14:textId="14167FB9" w:rsidR="003626DC" w:rsidRDefault="003626DC" w:rsidP="00F27D01">
      <w:pPr>
        <w:tabs>
          <w:tab w:val="left" w:pos="426"/>
        </w:tabs>
        <w:spacing w:before="120" w:after="120" w:line="257" w:lineRule="auto"/>
        <w:ind w:left="720" w:hanging="360"/>
        <w:jc w:val="both"/>
        <w:rPr>
          <w:lang w:val="mk-MK"/>
        </w:rPr>
      </w:pPr>
      <w:r w:rsidRPr="00DA124B">
        <w:rPr>
          <w:lang w:val="mk-MK"/>
        </w:rPr>
        <w:t>(б)</w:t>
      </w:r>
      <w:r>
        <w:rPr>
          <w:lang w:val="en-US"/>
        </w:rPr>
        <w:t xml:space="preserve"> </w:t>
      </w:r>
      <w:r w:rsidRPr="00DA124B">
        <w:rPr>
          <w:lang w:val="mk-MK"/>
        </w:rPr>
        <w:t xml:space="preserve">Во однос на </w:t>
      </w:r>
      <w:r>
        <w:rPr>
          <w:lang w:val="mk-MK"/>
        </w:rPr>
        <w:t xml:space="preserve">останатите </w:t>
      </w:r>
      <w:r w:rsidRPr="00DA124B">
        <w:rPr>
          <w:lang w:val="mk-MK"/>
        </w:rPr>
        <w:t>промени</w:t>
      </w:r>
      <w:r>
        <w:rPr>
          <w:lang w:val="mk-MK"/>
        </w:rPr>
        <w:t xml:space="preserve"> за кои е потребно поднесување на барање за одобрување во согласност со точката </w:t>
      </w:r>
      <w:r>
        <w:rPr>
          <w:lang w:val="en-US"/>
        </w:rPr>
        <w:t>IS.</w:t>
      </w:r>
      <w:r w:rsidR="00E8713C">
        <w:rPr>
          <w:lang w:val="en-US"/>
        </w:rPr>
        <w:t>D.</w:t>
      </w:r>
      <w:r>
        <w:rPr>
          <w:lang w:val="en-US"/>
        </w:rPr>
        <w:t>OR.255(</w:t>
      </w:r>
      <w:r>
        <w:rPr>
          <w:lang w:val="mk-MK"/>
        </w:rPr>
        <w:t xml:space="preserve">б) од Анекс </w:t>
      </w:r>
      <w:r>
        <w:rPr>
          <w:lang w:val="en-US"/>
        </w:rPr>
        <w:t>II (</w:t>
      </w:r>
      <w:r>
        <w:rPr>
          <w:lang w:val="mk-MK"/>
        </w:rPr>
        <w:t>Дел-</w:t>
      </w:r>
      <w:r>
        <w:rPr>
          <w:lang w:val="en-US"/>
        </w:rPr>
        <w:t>IS.</w:t>
      </w:r>
      <w:r w:rsidR="00E8713C">
        <w:rPr>
          <w:lang w:val="en-US"/>
        </w:rPr>
        <w:t>D.O</w:t>
      </w:r>
      <w:r>
        <w:rPr>
          <w:lang w:val="en-US"/>
        </w:rPr>
        <w:t>R)</w:t>
      </w:r>
      <w:r>
        <w:rPr>
          <w:lang w:val="mk-MK"/>
        </w:rPr>
        <w:t xml:space="preserve"> од </w:t>
      </w:r>
      <w:r w:rsidR="00E8713C">
        <w:rPr>
          <w:lang w:val="mk-MK"/>
        </w:rPr>
        <w:t>Делегираната р</w:t>
      </w:r>
      <w:r w:rsidR="00E8713C" w:rsidRPr="00AD3361">
        <w:rPr>
          <w:lang w:val="mk-MK"/>
        </w:rPr>
        <w:t>егулатива (ЕУ)</w:t>
      </w:r>
      <w:r w:rsidR="00E8713C">
        <w:rPr>
          <w:lang w:val="en-US"/>
        </w:rPr>
        <w:t xml:space="preserve"> 2022/1645</w:t>
      </w:r>
      <w:r>
        <w:rPr>
          <w:lang w:val="mk-MK"/>
        </w:rPr>
        <w:t>:</w:t>
      </w:r>
    </w:p>
    <w:p w14:paraId="7A5A7DD8" w14:textId="77777777" w:rsidR="003626DC" w:rsidRPr="00A166AD" w:rsidRDefault="003626DC">
      <w:pPr>
        <w:pStyle w:val="ListParagraph"/>
        <w:numPr>
          <w:ilvl w:val="0"/>
          <w:numId w:val="40"/>
        </w:numPr>
        <w:tabs>
          <w:tab w:val="left" w:pos="426"/>
        </w:tabs>
        <w:spacing w:before="120" w:after="120" w:line="257" w:lineRule="auto"/>
        <w:contextualSpacing w:val="0"/>
        <w:jc w:val="both"/>
        <w:rPr>
          <w:lang w:val="mk-MK"/>
        </w:rPr>
      </w:pPr>
      <w:r w:rsidRPr="00A166AD">
        <w:rPr>
          <w:lang w:val="mk-MK"/>
        </w:rPr>
        <w:t>по приемот на барањето за промена, надлежниот орган ја потврдува усогласеноста на организацијата со важечките барања пред да издаде одобрение;</w:t>
      </w:r>
    </w:p>
    <w:p w14:paraId="7C9AB277" w14:textId="77777777" w:rsidR="003626DC" w:rsidRDefault="003626DC">
      <w:pPr>
        <w:pStyle w:val="ListParagraph"/>
        <w:numPr>
          <w:ilvl w:val="0"/>
          <w:numId w:val="40"/>
        </w:numPr>
        <w:tabs>
          <w:tab w:val="left" w:pos="426"/>
        </w:tabs>
        <w:spacing w:before="120" w:after="120" w:line="257" w:lineRule="auto"/>
        <w:contextualSpacing w:val="0"/>
        <w:jc w:val="both"/>
        <w:rPr>
          <w:lang w:val="mk-MK"/>
        </w:rPr>
      </w:pPr>
      <w:r w:rsidRPr="00A166AD">
        <w:rPr>
          <w:lang w:val="mk-MK"/>
        </w:rPr>
        <w:t>надлежниот орган ги определува условите под кои организацијата може да работи при спроведувањето на промената;</w:t>
      </w:r>
    </w:p>
    <w:p w14:paraId="55BD67C1" w14:textId="6F4503C2" w:rsidR="003626DC" w:rsidRPr="00B6272D" w:rsidRDefault="003626DC">
      <w:pPr>
        <w:pStyle w:val="ListParagraph"/>
        <w:numPr>
          <w:ilvl w:val="0"/>
          <w:numId w:val="40"/>
        </w:numPr>
        <w:tabs>
          <w:tab w:val="left" w:pos="426"/>
        </w:tabs>
        <w:spacing w:before="120" w:after="120" w:line="257" w:lineRule="auto"/>
        <w:contextualSpacing w:val="0"/>
        <w:jc w:val="both"/>
        <w:rPr>
          <w:lang w:val="mk-MK"/>
        </w:rPr>
      </w:pPr>
      <w:r w:rsidRPr="00B6272D">
        <w:rPr>
          <w:lang w:val="mk-MK"/>
        </w:rPr>
        <w:t xml:space="preserve">организацијата мора да постапува во согласност со </w:t>
      </w:r>
      <w:r>
        <w:rPr>
          <w:lang w:val="mk-MK"/>
        </w:rPr>
        <w:t>барањата</w:t>
      </w:r>
      <w:r w:rsidRPr="00B6272D">
        <w:rPr>
          <w:lang w:val="mk-MK"/>
        </w:rPr>
        <w:t xml:space="preserve"> пропишани од надлежниот орган при спроведувањето на таквите измени.</w:t>
      </w:r>
      <w:r>
        <w:rPr>
          <w:lang w:val="mk-MK"/>
        </w:rPr>
        <w:t>“</w:t>
      </w:r>
      <w:r w:rsidR="0085449A">
        <w:rPr>
          <w:lang w:val="mk-MK"/>
        </w:rPr>
        <w:t>;</w:t>
      </w:r>
    </w:p>
    <w:p w14:paraId="02ABA7C7" w14:textId="77777777" w:rsidR="003D4E50" w:rsidRDefault="003D4E50" w:rsidP="00F27D01">
      <w:pPr>
        <w:spacing w:before="120" w:after="120" w:line="257" w:lineRule="auto"/>
        <w:jc w:val="both"/>
        <w:rPr>
          <w:lang w:val="mk-MK"/>
        </w:rPr>
      </w:pPr>
    </w:p>
    <w:p w14:paraId="61564172" w14:textId="2D981674" w:rsidR="003D4E50" w:rsidRDefault="003D4E50">
      <w:pPr>
        <w:pStyle w:val="ListParagraph"/>
        <w:numPr>
          <w:ilvl w:val="0"/>
          <w:numId w:val="37"/>
        </w:numPr>
        <w:spacing w:before="120" w:after="120" w:line="257" w:lineRule="auto"/>
        <w:ind w:left="426"/>
        <w:contextualSpacing w:val="0"/>
        <w:jc w:val="both"/>
        <w:rPr>
          <w:lang w:val="mk-MK"/>
        </w:rPr>
      </w:pPr>
      <w:r w:rsidRPr="003D4E50">
        <w:rPr>
          <w:lang w:val="mk-MK"/>
        </w:rPr>
        <w:t>во точката 21.В.</w:t>
      </w:r>
      <w:r>
        <w:rPr>
          <w:lang w:val="mk-MK"/>
        </w:rPr>
        <w:t>431</w:t>
      </w:r>
      <w:r w:rsidRPr="003D4E50">
        <w:rPr>
          <w:lang w:val="mk-MK"/>
        </w:rPr>
        <w:t>, се додава следнава точка (</w:t>
      </w:r>
      <w:r>
        <w:rPr>
          <w:lang w:val="mk-MK"/>
        </w:rPr>
        <w:t>г</w:t>
      </w:r>
      <w:r w:rsidRPr="003D4E50">
        <w:rPr>
          <w:lang w:val="mk-MK"/>
        </w:rPr>
        <w:t>):</w:t>
      </w:r>
    </w:p>
    <w:p w14:paraId="3EA23A94" w14:textId="54936744" w:rsidR="003D4E50" w:rsidRDefault="004A1302" w:rsidP="00F27D01">
      <w:pPr>
        <w:pStyle w:val="ListParagraph"/>
        <w:spacing w:before="120" w:after="120" w:line="257" w:lineRule="auto"/>
        <w:ind w:left="426"/>
        <w:contextualSpacing w:val="0"/>
        <w:jc w:val="both"/>
        <w:rPr>
          <w:lang w:val="mk-MK"/>
        </w:rPr>
      </w:pPr>
      <w:r w:rsidRPr="004A1302">
        <w:rPr>
          <w:lang w:val="mk-MK"/>
        </w:rPr>
        <w:t xml:space="preserve">„(г) За </w:t>
      </w:r>
      <w:r>
        <w:rPr>
          <w:lang w:val="mk-MK"/>
        </w:rPr>
        <w:t>издавање на уверение за работа</w:t>
      </w:r>
      <w:r w:rsidRPr="004A1302">
        <w:rPr>
          <w:lang w:val="mk-MK"/>
        </w:rPr>
        <w:t xml:space="preserve"> и надзор на усогласеноста на организацијата со точка 21.A.239A, надлежниот орган, покрај усогласеноста со точките (а) до (в), мора да ги почитува следните принципи:</w:t>
      </w:r>
    </w:p>
    <w:p w14:paraId="64D22597" w14:textId="4E30FFD2" w:rsidR="009E4557" w:rsidRDefault="004A1302">
      <w:pPr>
        <w:pStyle w:val="ListParagraph"/>
        <w:numPr>
          <w:ilvl w:val="0"/>
          <w:numId w:val="41"/>
        </w:numPr>
        <w:spacing w:before="120" w:after="120" w:line="257" w:lineRule="auto"/>
        <w:contextualSpacing w:val="0"/>
        <w:jc w:val="both"/>
        <w:rPr>
          <w:lang w:val="mk-MK"/>
        </w:rPr>
      </w:pPr>
      <w:r w:rsidRPr="004A1302">
        <w:rPr>
          <w:lang w:val="mk-MK"/>
        </w:rPr>
        <w:t xml:space="preserve">надлежниот орган мора да ги прегледа </w:t>
      </w:r>
      <w:r w:rsidR="00C5268E">
        <w:rPr>
          <w:lang w:val="mk-MK"/>
        </w:rPr>
        <w:t>меѓусебните врски</w:t>
      </w:r>
      <w:r w:rsidRPr="004A1302">
        <w:rPr>
          <w:lang w:val="mk-MK"/>
        </w:rPr>
        <w:t xml:space="preserve"> и поврзаните ризици идентификувани во согласност со точката IS.D.OR.205(б) од Анексот (</w:t>
      </w:r>
      <w:r w:rsidR="00FD0B07">
        <w:rPr>
          <w:lang w:val="mk-MK"/>
        </w:rPr>
        <w:t>Д</w:t>
      </w:r>
      <w:r w:rsidRPr="004A1302">
        <w:rPr>
          <w:lang w:val="mk-MK"/>
        </w:rPr>
        <w:t>ел</w:t>
      </w:r>
      <w:r w:rsidR="00FD0B07">
        <w:rPr>
          <w:lang w:val="mk-MK"/>
        </w:rPr>
        <w:t>-</w:t>
      </w:r>
      <w:r w:rsidRPr="004A1302">
        <w:rPr>
          <w:lang w:val="mk-MK"/>
        </w:rPr>
        <w:t xml:space="preserve">IS.D.OR) </w:t>
      </w:r>
      <w:r w:rsidR="00FD0B07">
        <w:rPr>
          <w:lang w:val="mk-MK"/>
        </w:rPr>
        <w:t>од</w:t>
      </w:r>
      <w:r w:rsidRPr="004A1302">
        <w:rPr>
          <w:lang w:val="mk-MK"/>
        </w:rPr>
        <w:t xml:space="preserve"> Делегираната регулатива (ЕУ) 2022/1645 од секоја организација која е предмет на негов надзор;</w:t>
      </w:r>
    </w:p>
    <w:p w14:paraId="0723F82A" w14:textId="01BFAA5E" w:rsidR="009E4557" w:rsidRDefault="004A1302">
      <w:pPr>
        <w:pStyle w:val="ListParagraph"/>
        <w:numPr>
          <w:ilvl w:val="0"/>
          <w:numId w:val="41"/>
        </w:numPr>
        <w:spacing w:before="120" w:after="120" w:line="257" w:lineRule="auto"/>
        <w:contextualSpacing w:val="0"/>
        <w:jc w:val="both"/>
        <w:rPr>
          <w:lang w:val="mk-MK"/>
        </w:rPr>
      </w:pPr>
      <w:r w:rsidRPr="009E4557">
        <w:rPr>
          <w:lang w:val="mk-MK"/>
        </w:rPr>
        <w:t xml:space="preserve">доколку се идентификуваат отстапувања во заедничките </w:t>
      </w:r>
      <w:r w:rsidR="00C5268E">
        <w:rPr>
          <w:lang w:val="mk-MK"/>
        </w:rPr>
        <w:t>меѓусебни врски</w:t>
      </w:r>
      <w:r w:rsidRPr="009E4557">
        <w:rPr>
          <w:lang w:val="mk-MK"/>
        </w:rPr>
        <w:t xml:space="preserve"> и поврзаните ризици идентификувани од различни организации, надлежниот орган мора да ги разгледа со </w:t>
      </w:r>
      <w:r w:rsidR="00FD0B07">
        <w:rPr>
          <w:lang w:val="mk-MK"/>
        </w:rPr>
        <w:t>засегнатите</w:t>
      </w:r>
      <w:r w:rsidRPr="009E4557">
        <w:rPr>
          <w:lang w:val="mk-MK"/>
        </w:rPr>
        <w:t xml:space="preserve"> организации и, доколку е потребно, да прикаже соодветни наоди за да обезбеди спроведување на корективни мерки;</w:t>
      </w:r>
    </w:p>
    <w:p w14:paraId="6ADC065B" w14:textId="7219B3E6" w:rsidR="004A1302" w:rsidRPr="009E4557" w:rsidRDefault="004A1302">
      <w:pPr>
        <w:pStyle w:val="ListParagraph"/>
        <w:numPr>
          <w:ilvl w:val="0"/>
          <w:numId w:val="41"/>
        </w:numPr>
        <w:spacing w:before="120" w:after="120" w:line="257" w:lineRule="auto"/>
        <w:contextualSpacing w:val="0"/>
        <w:jc w:val="both"/>
        <w:rPr>
          <w:lang w:val="mk-MK"/>
        </w:rPr>
      </w:pPr>
      <w:r w:rsidRPr="009E4557">
        <w:rPr>
          <w:lang w:val="mk-MK"/>
        </w:rPr>
        <w:t xml:space="preserve">ако во документацијата што се прегледува во согласност со </w:t>
      </w:r>
      <w:r w:rsidR="00FD0B07">
        <w:rPr>
          <w:lang w:val="mk-MK"/>
        </w:rPr>
        <w:t>точката</w:t>
      </w:r>
      <w:r w:rsidRPr="009E4557">
        <w:rPr>
          <w:lang w:val="mk-MK"/>
        </w:rPr>
        <w:t xml:space="preserve"> </w:t>
      </w:r>
      <w:r w:rsidR="00FD0B07">
        <w:rPr>
          <w:lang w:val="mk-MK"/>
        </w:rPr>
        <w:t>(</w:t>
      </w:r>
      <w:r w:rsidRPr="009E4557">
        <w:rPr>
          <w:lang w:val="mk-MK"/>
        </w:rPr>
        <w:t>2</w:t>
      </w:r>
      <w:r w:rsidR="00FD0B07">
        <w:rPr>
          <w:lang w:val="mk-MK"/>
        </w:rPr>
        <w:t>)</w:t>
      </w:r>
      <w:r w:rsidRPr="009E4557">
        <w:rPr>
          <w:lang w:val="mk-MK"/>
        </w:rPr>
        <w:t xml:space="preserve"> се откриени значителни ризици поврзани со </w:t>
      </w:r>
      <w:r w:rsidR="00C5268E">
        <w:rPr>
          <w:lang w:val="mk-MK"/>
        </w:rPr>
        <w:t>меѓусебните врски</w:t>
      </w:r>
      <w:r w:rsidRPr="009E4557">
        <w:rPr>
          <w:lang w:val="mk-MK"/>
        </w:rPr>
        <w:t xml:space="preserve"> со организации кои подлежат на надзор на друг надлежен орган во истата земја-членка, соодветниот надлежен орган мора да биде информиран за тоа.“;</w:t>
      </w:r>
    </w:p>
    <w:p w14:paraId="758A1282" w14:textId="58D0FF0D" w:rsidR="00B810D4" w:rsidRPr="009D43B0" w:rsidRDefault="00B810D4">
      <w:pPr>
        <w:pStyle w:val="ListParagraph"/>
        <w:numPr>
          <w:ilvl w:val="0"/>
          <w:numId w:val="37"/>
        </w:numPr>
        <w:spacing w:before="120" w:after="120" w:line="257" w:lineRule="auto"/>
        <w:ind w:left="426"/>
        <w:contextualSpacing w:val="0"/>
        <w:jc w:val="both"/>
        <w:rPr>
          <w:lang w:val="mk-MK"/>
        </w:rPr>
      </w:pPr>
      <w:r w:rsidRPr="00331F08">
        <w:rPr>
          <w:lang w:val="mk-MK"/>
        </w:rPr>
        <w:t xml:space="preserve">се додава следнава точка </w:t>
      </w:r>
      <w:r>
        <w:rPr>
          <w:lang w:val="mk-MK"/>
        </w:rPr>
        <w:t>21.В.</w:t>
      </w:r>
      <w:r w:rsidR="001A4784">
        <w:rPr>
          <w:lang w:val="mk-MK"/>
        </w:rPr>
        <w:t>435</w:t>
      </w:r>
      <w:r>
        <w:rPr>
          <w:lang w:val="mk-MK"/>
        </w:rPr>
        <w:t>А</w:t>
      </w:r>
      <w:r w:rsidRPr="00331F08">
        <w:rPr>
          <w:lang w:val="en-US"/>
        </w:rPr>
        <w:t xml:space="preserve"> </w:t>
      </w:r>
      <w:r w:rsidRPr="00331F08">
        <w:rPr>
          <w:lang w:val="mk-MK"/>
        </w:rPr>
        <w:t xml:space="preserve">по </w:t>
      </w:r>
      <w:r w:rsidR="00F9043E">
        <w:rPr>
          <w:lang w:val="mk-MK"/>
        </w:rPr>
        <w:t xml:space="preserve">точката </w:t>
      </w:r>
      <w:r>
        <w:rPr>
          <w:lang w:val="mk-MK"/>
        </w:rPr>
        <w:t>21.В.</w:t>
      </w:r>
      <w:r w:rsidR="001A4784">
        <w:rPr>
          <w:lang w:val="mk-MK"/>
        </w:rPr>
        <w:t>435</w:t>
      </w:r>
      <w:r>
        <w:rPr>
          <w:lang w:val="mk-MK"/>
        </w:rPr>
        <w:t>:</w:t>
      </w:r>
    </w:p>
    <w:p w14:paraId="4CF4F1A6" w14:textId="6F97C552" w:rsidR="00B810D4" w:rsidRPr="00B6272D" w:rsidRDefault="00B810D4" w:rsidP="00F27D01">
      <w:pPr>
        <w:tabs>
          <w:tab w:val="left" w:pos="426"/>
        </w:tabs>
        <w:spacing w:before="120" w:after="120" w:line="257" w:lineRule="auto"/>
        <w:ind w:left="360" w:hanging="360"/>
        <w:jc w:val="both"/>
        <w:rPr>
          <w:b/>
          <w:bCs/>
          <w:lang w:val="mk-MK"/>
        </w:rPr>
      </w:pPr>
      <w:r>
        <w:rPr>
          <w:lang w:val="mk-MK"/>
        </w:rPr>
        <w:tab/>
        <w:t>„</w:t>
      </w:r>
      <w:r>
        <w:rPr>
          <w:b/>
          <w:bCs/>
          <w:lang w:val="mk-MK"/>
        </w:rPr>
        <w:t>21.В.</w:t>
      </w:r>
      <w:r w:rsidR="001A4784">
        <w:rPr>
          <w:b/>
          <w:bCs/>
          <w:lang w:val="mk-MK"/>
        </w:rPr>
        <w:t>435</w:t>
      </w:r>
      <w:r>
        <w:rPr>
          <w:b/>
          <w:bCs/>
          <w:lang w:val="mk-MK"/>
        </w:rPr>
        <w:t>А</w:t>
      </w:r>
      <w:r>
        <w:rPr>
          <w:lang w:val="en-US"/>
        </w:rPr>
        <w:t xml:space="preserve"> </w:t>
      </w:r>
      <w:r w:rsidRPr="00B6272D">
        <w:rPr>
          <w:b/>
          <w:bCs/>
          <w:lang w:val="mk-MK"/>
        </w:rPr>
        <w:t xml:space="preserve">Промени во системот за управување со </w:t>
      </w:r>
      <w:r>
        <w:rPr>
          <w:b/>
          <w:bCs/>
          <w:lang w:val="mk-MK"/>
        </w:rPr>
        <w:t>обезбедувањето</w:t>
      </w:r>
      <w:r w:rsidRPr="00B6272D">
        <w:rPr>
          <w:b/>
          <w:bCs/>
          <w:lang w:val="mk-MK"/>
        </w:rPr>
        <w:t xml:space="preserve"> на информациите</w:t>
      </w:r>
    </w:p>
    <w:p w14:paraId="6BE740D9" w14:textId="594A9CBE" w:rsidR="00B810D4" w:rsidRDefault="00B810D4" w:rsidP="00F27D01">
      <w:pPr>
        <w:tabs>
          <w:tab w:val="left" w:pos="426"/>
        </w:tabs>
        <w:spacing w:before="120" w:after="120" w:line="257" w:lineRule="auto"/>
        <w:ind w:left="720" w:hanging="360"/>
        <w:jc w:val="both"/>
        <w:rPr>
          <w:lang w:val="mk-MK"/>
        </w:rPr>
      </w:pPr>
      <w:r w:rsidRPr="00DA124B">
        <w:rPr>
          <w:lang w:val="mk-MK"/>
        </w:rPr>
        <w:t>(</w:t>
      </w:r>
      <w:r>
        <w:rPr>
          <w:lang w:val="en-US"/>
        </w:rPr>
        <w:t>a</w:t>
      </w:r>
      <w:r w:rsidRPr="00DA124B">
        <w:rPr>
          <w:lang w:val="mk-MK"/>
        </w:rPr>
        <w:t>)</w:t>
      </w:r>
      <w:r>
        <w:rPr>
          <w:lang w:val="en-US"/>
        </w:rPr>
        <w:t xml:space="preserve"> </w:t>
      </w:r>
      <w:r>
        <w:rPr>
          <w:lang w:val="mk-MK"/>
        </w:rPr>
        <w:tab/>
      </w:r>
      <w:r w:rsidRPr="00AD3361">
        <w:rPr>
          <w:lang w:val="mk-MK"/>
        </w:rPr>
        <w:t>Во врска со промените со кои се управува и се известува надлежниот орган согласно</w:t>
      </w:r>
      <w:r>
        <w:rPr>
          <w:lang w:val="en-US"/>
        </w:rPr>
        <w:t xml:space="preserve"> </w:t>
      </w:r>
      <w:r>
        <w:rPr>
          <w:lang w:val="mk-MK"/>
        </w:rPr>
        <w:t>процедурата</w:t>
      </w:r>
      <w:r w:rsidRPr="00AD3361">
        <w:rPr>
          <w:lang w:val="mk-MK"/>
        </w:rPr>
        <w:t xml:space="preserve"> </w:t>
      </w:r>
      <w:r w:rsidR="00EE2630" w:rsidRPr="00AD3361">
        <w:rPr>
          <w:lang w:val="mk-MK"/>
        </w:rPr>
        <w:t xml:space="preserve">од точка </w:t>
      </w:r>
      <w:r w:rsidR="00EE2630">
        <w:rPr>
          <w:lang w:val="en-US"/>
        </w:rPr>
        <w:t>IS</w:t>
      </w:r>
      <w:r w:rsidR="00EE2630" w:rsidRPr="00AD3361">
        <w:rPr>
          <w:lang w:val="mk-MK"/>
        </w:rPr>
        <w:t>.</w:t>
      </w:r>
      <w:r w:rsidR="00EE2630">
        <w:rPr>
          <w:lang w:val="en-US"/>
        </w:rPr>
        <w:t>D</w:t>
      </w:r>
      <w:r w:rsidR="00EE2630" w:rsidRPr="00AD3361">
        <w:rPr>
          <w:lang w:val="mk-MK"/>
        </w:rPr>
        <w:t>.OR.255(а) од Анекс</w:t>
      </w:r>
      <w:r w:rsidR="00EE2630">
        <w:rPr>
          <w:lang w:val="mk-MK"/>
        </w:rPr>
        <w:t xml:space="preserve"> </w:t>
      </w:r>
      <w:r w:rsidR="00EE2630" w:rsidRPr="00AD3361">
        <w:rPr>
          <w:lang w:val="mk-MK"/>
        </w:rPr>
        <w:t>(</w:t>
      </w:r>
      <w:r w:rsidR="00EE2630">
        <w:rPr>
          <w:lang w:val="mk-MK"/>
        </w:rPr>
        <w:t>Д</w:t>
      </w:r>
      <w:r w:rsidR="00EE2630" w:rsidRPr="00AD3361">
        <w:rPr>
          <w:lang w:val="mk-MK"/>
        </w:rPr>
        <w:t>ел</w:t>
      </w:r>
      <w:r w:rsidR="00EE2630">
        <w:rPr>
          <w:lang w:val="mk-MK"/>
        </w:rPr>
        <w:t>-</w:t>
      </w:r>
      <w:r w:rsidR="00EE2630" w:rsidRPr="00AD3361">
        <w:rPr>
          <w:lang w:val="mk-MK"/>
        </w:rPr>
        <w:t>IS.</w:t>
      </w:r>
      <w:r w:rsidR="00EA3ACE">
        <w:rPr>
          <w:lang w:val="en-US"/>
        </w:rPr>
        <w:t>D</w:t>
      </w:r>
      <w:r w:rsidR="00EE2630" w:rsidRPr="00AD3361">
        <w:rPr>
          <w:lang w:val="mk-MK"/>
        </w:rPr>
        <w:t xml:space="preserve">.OR) </w:t>
      </w:r>
      <w:r w:rsidR="00EE2630">
        <w:rPr>
          <w:lang w:val="mk-MK"/>
        </w:rPr>
        <w:t>од Делегираната р</w:t>
      </w:r>
      <w:r w:rsidR="00EE2630" w:rsidRPr="00AD3361">
        <w:rPr>
          <w:lang w:val="mk-MK"/>
        </w:rPr>
        <w:t>егулатива (ЕУ)</w:t>
      </w:r>
      <w:r w:rsidR="00EE2630">
        <w:rPr>
          <w:lang w:val="en-US"/>
        </w:rPr>
        <w:t xml:space="preserve"> 2022/1645</w:t>
      </w:r>
      <w:r w:rsidR="00EE2630">
        <w:rPr>
          <w:lang w:val="mk-MK"/>
        </w:rPr>
        <w:t xml:space="preserve">, </w:t>
      </w:r>
      <w:r w:rsidRPr="00AD3361">
        <w:rPr>
          <w:lang w:val="mk-MK"/>
        </w:rPr>
        <w:t xml:space="preserve">надлежниот орган го вклучува прегледот на овие промени во својот континуиран надзор во согласност со принципите утврдени во точката </w:t>
      </w:r>
      <w:r>
        <w:rPr>
          <w:lang w:val="mk-MK"/>
        </w:rPr>
        <w:t>21.В.</w:t>
      </w:r>
      <w:r w:rsidR="00EE2630">
        <w:rPr>
          <w:lang w:val="en-US"/>
        </w:rPr>
        <w:t>431</w:t>
      </w:r>
      <w:r w:rsidRPr="00AD3361">
        <w:rPr>
          <w:lang w:val="mk-MK"/>
        </w:rPr>
        <w:t>. Доколку се утврди каква било неусогласеност, надлежниот орган ја извест</w:t>
      </w:r>
      <w:r>
        <w:rPr>
          <w:lang w:val="mk-MK"/>
        </w:rPr>
        <w:t>ува</w:t>
      </w:r>
      <w:r w:rsidRPr="00AD3361">
        <w:rPr>
          <w:lang w:val="mk-MK"/>
        </w:rPr>
        <w:t xml:space="preserve"> организацијата, бара дополнителни промени и продолж</w:t>
      </w:r>
      <w:r>
        <w:rPr>
          <w:lang w:val="mk-MK"/>
        </w:rPr>
        <w:t>ува</w:t>
      </w:r>
      <w:r w:rsidRPr="00AD3361">
        <w:rPr>
          <w:lang w:val="mk-MK"/>
        </w:rPr>
        <w:t xml:space="preserve"> во согласност со точката </w:t>
      </w:r>
      <w:r>
        <w:rPr>
          <w:lang w:val="mk-MK"/>
        </w:rPr>
        <w:t>21.В.</w:t>
      </w:r>
      <w:r w:rsidR="00EE2630">
        <w:rPr>
          <w:lang w:val="en-US"/>
        </w:rPr>
        <w:t>433</w:t>
      </w:r>
      <w:r>
        <w:rPr>
          <w:lang w:val="mk-MK"/>
        </w:rPr>
        <w:t>.</w:t>
      </w:r>
    </w:p>
    <w:p w14:paraId="21AFB2FB" w14:textId="5B464622" w:rsidR="00B810D4" w:rsidRDefault="00B810D4" w:rsidP="00F27D01">
      <w:pPr>
        <w:tabs>
          <w:tab w:val="left" w:pos="426"/>
        </w:tabs>
        <w:spacing w:before="120" w:after="120" w:line="257" w:lineRule="auto"/>
        <w:ind w:left="720" w:hanging="360"/>
        <w:jc w:val="both"/>
        <w:rPr>
          <w:lang w:val="mk-MK"/>
        </w:rPr>
      </w:pPr>
      <w:r w:rsidRPr="00DA124B">
        <w:rPr>
          <w:lang w:val="mk-MK"/>
        </w:rPr>
        <w:t>(б)</w:t>
      </w:r>
      <w:r>
        <w:rPr>
          <w:lang w:val="en-US"/>
        </w:rPr>
        <w:t xml:space="preserve"> </w:t>
      </w:r>
      <w:r w:rsidR="00E8713C" w:rsidRPr="00DA124B">
        <w:rPr>
          <w:lang w:val="mk-MK"/>
        </w:rPr>
        <w:t xml:space="preserve">Во однос на </w:t>
      </w:r>
      <w:r w:rsidR="00E8713C">
        <w:rPr>
          <w:lang w:val="mk-MK"/>
        </w:rPr>
        <w:t xml:space="preserve">останатите </w:t>
      </w:r>
      <w:r w:rsidR="00E8713C" w:rsidRPr="00DA124B">
        <w:rPr>
          <w:lang w:val="mk-MK"/>
        </w:rPr>
        <w:t>промени</w:t>
      </w:r>
      <w:r w:rsidR="00E8713C">
        <w:rPr>
          <w:lang w:val="mk-MK"/>
        </w:rPr>
        <w:t xml:space="preserve"> за кои е потребно поднесување на барање за одобрување во согласност со точката </w:t>
      </w:r>
      <w:r w:rsidR="00E8713C">
        <w:rPr>
          <w:lang w:val="en-US"/>
        </w:rPr>
        <w:t>IS.D.OR.255(</w:t>
      </w:r>
      <w:r w:rsidR="00E8713C">
        <w:rPr>
          <w:lang w:val="mk-MK"/>
        </w:rPr>
        <w:t xml:space="preserve">б) од Анекс </w:t>
      </w:r>
      <w:r w:rsidR="00E8713C">
        <w:rPr>
          <w:lang w:val="en-US"/>
        </w:rPr>
        <w:t>II (</w:t>
      </w:r>
      <w:r w:rsidR="00E8713C">
        <w:rPr>
          <w:lang w:val="mk-MK"/>
        </w:rPr>
        <w:t>Дел-</w:t>
      </w:r>
      <w:r w:rsidR="00E8713C">
        <w:rPr>
          <w:lang w:val="en-US"/>
        </w:rPr>
        <w:t>IS.D.OR)</w:t>
      </w:r>
      <w:r w:rsidR="00E8713C">
        <w:rPr>
          <w:lang w:val="mk-MK"/>
        </w:rPr>
        <w:t xml:space="preserve"> од Делегираната р</w:t>
      </w:r>
      <w:r w:rsidR="00E8713C" w:rsidRPr="00AD3361">
        <w:rPr>
          <w:lang w:val="mk-MK"/>
        </w:rPr>
        <w:t>егулатива (ЕУ)</w:t>
      </w:r>
      <w:r w:rsidR="00E8713C">
        <w:rPr>
          <w:lang w:val="en-US"/>
        </w:rPr>
        <w:t xml:space="preserve"> 2022/1645</w:t>
      </w:r>
      <w:r w:rsidR="00E8713C">
        <w:rPr>
          <w:lang w:val="mk-MK"/>
        </w:rPr>
        <w:t>:</w:t>
      </w:r>
    </w:p>
    <w:p w14:paraId="6C71FB42" w14:textId="77777777" w:rsidR="00B810D4" w:rsidRPr="00A166AD" w:rsidRDefault="00B810D4">
      <w:pPr>
        <w:pStyle w:val="ListParagraph"/>
        <w:numPr>
          <w:ilvl w:val="0"/>
          <w:numId w:val="42"/>
        </w:numPr>
        <w:tabs>
          <w:tab w:val="left" w:pos="426"/>
        </w:tabs>
        <w:spacing w:before="120" w:after="120" w:line="257" w:lineRule="auto"/>
        <w:contextualSpacing w:val="0"/>
        <w:jc w:val="both"/>
        <w:rPr>
          <w:lang w:val="mk-MK"/>
        </w:rPr>
      </w:pPr>
      <w:r w:rsidRPr="00A166AD">
        <w:rPr>
          <w:lang w:val="mk-MK"/>
        </w:rPr>
        <w:t>по приемот на барањето за промена, надлежниот орган ја потврдува усогласеноста на организацијата со важечките барања пред да издаде одобрение;</w:t>
      </w:r>
    </w:p>
    <w:p w14:paraId="6BC0F608" w14:textId="77777777" w:rsidR="00B810D4" w:rsidRDefault="00B810D4">
      <w:pPr>
        <w:pStyle w:val="ListParagraph"/>
        <w:numPr>
          <w:ilvl w:val="0"/>
          <w:numId w:val="42"/>
        </w:numPr>
        <w:tabs>
          <w:tab w:val="left" w:pos="426"/>
        </w:tabs>
        <w:spacing w:before="120" w:after="120" w:line="257" w:lineRule="auto"/>
        <w:contextualSpacing w:val="0"/>
        <w:jc w:val="both"/>
        <w:rPr>
          <w:lang w:val="mk-MK"/>
        </w:rPr>
      </w:pPr>
      <w:r w:rsidRPr="00A166AD">
        <w:rPr>
          <w:lang w:val="mk-MK"/>
        </w:rPr>
        <w:t>надлежниот орган ги определува условите под кои организацијата може да работи при спроведувањето на промената;</w:t>
      </w:r>
    </w:p>
    <w:p w14:paraId="31BCA87A" w14:textId="50F6642C" w:rsidR="003D4E50" w:rsidRPr="00B810D4" w:rsidRDefault="00B810D4">
      <w:pPr>
        <w:pStyle w:val="ListParagraph"/>
        <w:numPr>
          <w:ilvl w:val="0"/>
          <w:numId w:val="42"/>
        </w:numPr>
        <w:tabs>
          <w:tab w:val="left" w:pos="426"/>
        </w:tabs>
        <w:spacing w:before="120" w:after="120" w:line="257" w:lineRule="auto"/>
        <w:contextualSpacing w:val="0"/>
        <w:jc w:val="both"/>
        <w:rPr>
          <w:lang w:val="mk-MK"/>
        </w:rPr>
      </w:pPr>
      <w:r w:rsidRPr="00B6272D">
        <w:rPr>
          <w:lang w:val="mk-MK"/>
        </w:rPr>
        <w:t xml:space="preserve">организацијата мора да постапува во согласност со </w:t>
      </w:r>
      <w:r>
        <w:rPr>
          <w:lang w:val="mk-MK"/>
        </w:rPr>
        <w:t>барањата</w:t>
      </w:r>
      <w:r w:rsidRPr="00B6272D">
        <w:rPr>
          <w:lang w:val="mk-MK"/>
        </w:rPr>
        <w:t xml:space="preserve"> пропишани од надлежниот орган при спроведувањето на таквите измени.</w:t>
      </w:r>
      <w:r>
        <w:rPr>
          <w:lang w:val="mk-MK"/>
        </w:rPr>
        <w:t>“;</w:t>
      </w:r>
    </w:p>
    <w:p w14:paraId="0652BC30" w14:textId="77777777" w:rsidR="003626DC" w:rsidRDefault="003626DC" w:rsidP="00F27D01">
      <w:pPr>
        <w:tabs>
          <w:tab w:val="left" w:pos="426"/>
        </w:tabs>
        <w:spacing w:before="120" w:after="120" w:line="257" w:lineRule="auto"/>
        <w:jc w:val="both"/>
        <w:rPr>
          <w:lang w:val="mk-MK"/>
        </w:rPr>
      </w:pPr>
    </w:p>
    <w:p w14:paraId="2F0A2EF7" w14:textId="77777777" w:rsidR="003626DC" w:rsidRDefault="003626DC" w:rsidP="00F27D01">
      <w:pPr>
        <w:tabs>
          <w:tab w:val="left" w:pos="426"/>
        </w:tabs>
        <w:spacing w:before="120" w:after="120" w:line="257" w:lineRule="auto"/>
        <w:jc w:val="center"/>
        <w:rPr>
          <w:lang w:val="mk-MK"/>
        </w:rPr>
      </w:pPr>
      <w:r>
        <w:rPr>
          <w:lang w:val="mk-MK"/>
        </w:rPr>
        <w:t>-------</w:t>
      </w:r>
    </w:p>
    <w:p w14:paraId="34B8960B" w14:textId="77777777" w:rsidR="003626DC" w:rsidRDefault="003626DC" w:rsidP="00F27D01">
      <w:pPr>
        <w:widowControl/>
        <w:autoSpaceDE/>
        <w:autoSpaceDN/>
        <w:adjustRightInd/>
        <w:spacing w:before="120" w:after="120" w:line="257" w:lineRule="auto"/>
        <w:ind w:left="425" w:hanging="425"/>
        <w:jc w:val="both"/>
        <w:rPr>
          <w:b/>
          <w:bCs/>
          <w:lang w:val="en-US"/>
        </w:rPr>
      </w:pPr>
      <w:r>
        <w:rPr>
          <w:b/>
          <w:bCs/>
          <w:lang w:val="en-US"/>
        </w:rPr>
        <w:br w:type="page"/>
      </w:r>
    </w:p>
    <w:p w14:paraId="2860F572" w14:textId="74CF9166" w:rsidR="003626DC" w:rsidRDefault="003626DC" w:rsidP="00F27D01">
      <w:pPr>
        <w:spacing w:before="120" w:after="120" w:line="257" w:lineRule="auto"/>
        <w:ind w:left="66"/>
        <w:jc w:val="center"/>
        <w:rPr>
          <w:i/>
          <w:iCs/>
          <w:lang w:val="en-US"/>
        </w:rPr>
      </w:pPr>
      <w:r>
        <w:rPr>
          <w:i/>
          <w:iCs/>
          <w:lang w:val="mk-MK"/>
        </w:rPr>
        <w:t xml:space="preserve">АНЕКС </w:t>
      </w:r>
      <w:r w:rsidR="00075A51">
        <w:rPr>
          <w:i/>
          <w:iCs/>
          <w:lang w:val="en-US"/>
        </w:rPr>
        <w:t>V</w:t>
      </w:r>
    </w:p>
    <w:p w14:paraId="2AB4DAE6" w14:textId="74C7CA49" w:rsidR="003626DC" w:rsidRDefault="003626DC" w:rsidP="00F27D01">
      <w:pPr>
        <w:spacing w:before="120" w:after="120" w:line="257" w:lineRule="auto"/>
        <w:ind w:left="66"/>
        <w:jc w:val="both"/>
        <w:rPr>
          <w:lang w:val="mk-MK"/>
        </w:rPr>
      </w:pPr>
      <w:r>
        <w:rPr>
          <w:lang w:val="mk-MK"/>
        </w:rPr>
        <w:t xml:space="preserve">Анексите </w:t>
      </w:r>
      <w:r w:rsidR="00075A51">
        <w:rPr>
          <w:lang w:val="en-US"/>
        </w:rPr>
        <w:t>I</w:t>
      </w:r>
      <w:r w:rsidRPr="00427A40">
        <w:rPr>
          <w:lang w:val="mk-MK"/>
        </w:rPr>
        <w:t>I (</w:t>
      </w:r>
      <w:r>
        <w:rPr>
          <w:lang w:val="mk-MK"/>
        </w:rPr>
        <w:t>Д</w:t>
      </w:r>
      <w:r w:rsidRPr="00427A40">
        <w:rPr>
          <w:lang w:val="mk-MK"/>
        </w:rPr>
        <w:t>ел-А</w:t>
      </w:r>
      <w:r>
        <w:rPr>
          <w:lang w:val="en-US"/>
        </w:rPr>
        <w:t>R</w:t>
      </w:r>
      <w:r w:rsidR="00075A51">
        <w:rPr>
          <w:lang w:val="en-US"/>
        </w:rPr>
        <w:t>O</w:t>
      </w:r>
      <w:r w:rsidRPr="00427A40">
        <w:rPr>
          <w:lang w:val="mk-MK"/>
        </w:rPr>
        <w:t xml:space="preserve">) и </w:t>
      </w:r>
      <w:r w:rsidR="00075A51">
        <w:rPr>
          <w:lang w:val="en-US"/>
        </w:rPr>
        <w:t>I</w:t>
      </w:r>
      <w:r w:rsidRPr="00427A40">
        <w:rPr>
          <w:lang w:val="mk-MK"/>
        </w:rPr>
        <w:t>II (</w:t>
      </w:r>
      <w:r>
        <w:rPr>
          <w:lang w:val="mk-MK"/>
        </w:rPr>
        <w:t>Д</w:t>
      </w:r>
      <w:r w:rsidRPr="00427A40">
        <w:rPr>
          <w:lang w:val="mk-MK"/>
        </w:rPr>
        <w:t>ел-</w:t>
      </w:r>
      <w:r>
        <w:rPr>
          <w:lang w:val="en-US"/>
        </w:rPr>
        <w:t>OR</w:t>
      </w:r>
      <w:r w:rsidR="00075A51">
        <w:rPr>
          <w:lang w:val="en-US"/>
        </w:rPr>
        <w:t>O</w:t>
      </w:r>
      <w:r w:rsidRPr="00427A40">
        <w:rPr>
          <w:lang w:val="mk-MK"/>
        </w:rPr>
        <w:t xml:space="preserve">) од Регулативата (ЕУ) бр. </w:t>
      </w:r>
      <w:r w:rsidR="00075A51">
        <w:rPr>
          <w:lang w:val="en-US"/>
        </w:rPr>
        <w:t xml:space="preserve">965/2012 </w:t>
      </w:r>
      <w:r w:rsidRPr="00427A40">
        <w:rPr>
          <w:lang w:val="mk-MK"/>
        </w:rPr>
        <w:t xml:space="preserve">се </w:t>
      </w:r>
      <w:r>
        <w:rPr>
          <w:lang w:val="mk-MK"/>
        </w:rPr>
        <w:t>изменуваат и дополнуваат</w:t>
      </w:r>
      <w:r w:rsidRPr="00427A40">
        <w:rPr>
          <w:lang w:val="mk-MK"/>
        </w:rPr>
        <w:t xml:space="preserve"> како што следува:</w:t>
      </w:r>
    </w:p>
    <w:p w14:paraId="773E8424" w14:textId="77777777" w:rsidR="003626DC" w:rsidRPr="00427A40" w:rsidRDefault="003626DC" w:rsidP="00F27D01">
      <w:pPr>
        <w:spacing w:before="120" w:after="120" w:line="257" w:lineRule="auto"/>
        <w:ind w:left="66"/>
        <w:jc w:val="both"/>
        <w:rPr>
          <w:lang w:val="mk-MK"/>
        </w:rPr>
      </w:pPr>
    </w:p>
    <w:p w14:paraId="34604A12" w14:textId="1662EB50" w:rsidR="003626DC" w:rsidRPr="007865B1" w:rsidRDefault="003626DC">
      <w:pPr>
        <w:pStyle w:val="ListParagraph"/>
        <w:numPr>
          <w:ilvl w:val="0"/>
          <w:numId w:val="39"/>
        </w:numPr>
        <w:spacing w:before="120" w:after="120" w:line="257" w:lineRule="auto"/>
        <w:ind w:left="426"/>
        <w:contextualSpacing w:val="0"/>
        <w:jc w:val="both"/>
        <w:rPr>
          <w:lang w:val="mk-MK"/>
        </w:rPr>
      </w:pPr>
      <w:r w:rsidRPr="007865B1">
        <w:rPr>
          <w:lang w:val="mk-MK"/>
        </w:rPr>
        <w:t xml:space="preserve">Анекс </w:t>
      </w:r>
      <w:r w:rsidR="00075A51">
        <w:rPr>
          <w:lang w:val="en-US"/>
        </w:rPr>
        <w:t>I</w:t>
      </w:r>
      <w:r w:rsidRPr="007865B1">
        <w:rPr>
          <w:lang w:val="mk-MK"/>
        </w:rPr>
        <w:t>I (</w:t>
      </w:r>
      <w:r>
        <w:rPr>
          <w:lang w:val="mk-MK"/>
        </w:rPr>
        <w:t>Д</w:t>
      </w:r>
      <w:r w:rsidRPr="007865B1">
        <w:rPr>
          <w:lang w:val="mk-MK"/>
        </w:rPr>
        <w:t>ел-</w:t>
      </w:r>
      <w:r>
        <w:rPr>
          <w:lang w:val="en-US"/>
        </w:rPr>
        <w:t>AR</w:t>
      </w:r>
      <w:r w:rsidR="00075A51">
        <w:rPr>
          <w:lang w:val="en-US"/>
        </w:rPr>
        <w:t>O</w:t>
      </w:r>
      <w:r w:rsidRPr="007865B1">
        <w:rPr>
          <w:lang w:val="mk-MK"/>
        </w:rPr>
        <w:t xml:space="preserve">) се </w:t>
      </w:r>
      <w:r>
        <w:rPr>
          <w:lang w:val="mk-MK"/>
        </w:rPr>
        <w:t xml:space="preserve">изменуваат и дополнуваат </w:t>
      </w:r>
      <w:r w:rsidRPr="007865B1">
        <w:rPr>
          <w:lang w:val="mk-MK"/>
        </w:rPr>
        <w:t>како што следува:</w:t>
      </w:r>
    </w:p>
    <w:p w14:paraId="6D066B14" w14:textId="01D70741" w:rsidR="003626DC" w:rsidRPr="00427A40" w:rsidRDefault="003626DC" w:rsidP="00F27D01">
      <w:pPr>
        <w:spacing w:before="120" w:after="120" w:line="257" w:lineRule="auto"/>
        <w:ind w:left="66" w:firstLine="360"/>
        <w:jc w:val="both"/>
        <w:rPr>
          <w:lang w:val="mk-MK"/>
        </w:rPr>
      </w:pPr>
      <w:r w:rsidRPr="00427A40">
        <w:rPr>
          <w:lang w:val="mk-MK"/>
        </w:rPr>
        <w:t>(а) во точката AR</w:t>
      </w:r>
      <w:r w:rsidR="00AB25E5">
        <w:rPr>
          <w:lang w:val="mk-MK"/>
        </w:rPr>
        <w:t>О</w:t>
      </w:r>
      <w:r w:rsidRPr="00427A40">
        <w:rPr>
          <w:lang w:val="mk-MK"/>
        </w:rPr>
        <w:t>.GEN.125, се додава следнава точка (в):</w:t>
      </w:r>
    </w:p>
    <w:p w14:paraId="2A46D69A" w14:textId="0C78D810" w:rsidR="003626DC" w:rsidRDefault="003626DC" w:rsidP="00F27D01">
      <w:pPr>
        <w:spacing w:before="120" w:after="120" w:line="257" w:lineRule="auto"/>
        <w:ind w:left="1276" w:hanging="567"/>
        <w:jc w:val="both"/>
        <w:rPr>
          <w:lang w:val="mk-MK"/>
        </w:rPr>
      </w:pPr>
      <w:r w:rsidRPr="00427A40">
        <w:rPr>
          <w:lang w:val="mk-MK"/>
        </w:rPr>
        <w:t>„(в)</w:t>
      </w:r>
      <w:r>
        <w:rPr>
          <w:lang w:val="mk-MK"/>
        </w:rPr>
        <w:t xml:space="preserve"> </w:t>
      </w:r>
      <w:r>
        <w:rPr>
          <w:lang w:val="mk-MK"/>
        </w:rPr>
        <w:tab/>
      </w:r>
      <w:r w:rsidRPr="00427A40">
        <w:rPr>
          <w:lang w:val="mk-MK"/>
        </w:rPr>
        <w:t>Надлежниот орган на земјата-членка ја информира Агенцијата</w:t>
      </w:r>
      <w:r w:rsidR="001220A6">
        <w:rPr>
          <w:lang w:val="mk-MK"/>
        </w:rPr>
        <w:t>,</w:t>
      </w:r>
      <w:r w:rsidRPr="00427A40">
        <w:rPr>
          <w:lang w:val="mk-MK"/>
        </w:rPr>
        <w:t xml:space="preserve"> што е можно поскоро</w:t>
      </w:r>
      <w:r w:rsidR="001220A6">
        <w:rPr>
          <w:lang w:val="mk-MK"/>
        </w:rPr>
        <w:t>,</w:t>
      </w:r>
      <w:r w:rsidRPr="00427A40">
        <w:rPr>
          <w:lang w:val="mk-MK"/>
        </w:rPr>
        <w:t xml:space="preserve"> за информациите</w:t>
      </w:r>
      <w:r>
        <w:rPr>
          <w:lang w:val="mk-MK"/>
        </w:rPr>
        <w:t xml:space="preserve"> што се</w:t>
      </w:r>
      <w:r w:rsidRPr="00427A40">
        <w:rPr>
          <w:lang w:val="mk-MK"/>
        </w:rPr>
        <w:t xml:space="preserve"> </w:t>
      </w:r>
      <w:r>
        <w:rPr>
          <w:lang w:val="mk-MK"/>
        </w:rPr>
        <w:t>од важност</w:t>
      </w:r>
      <w:r w:rsidRPr="00427A40">
        <w:rPr>
          <w:lang w:val="mk-MK"/>
        </w:rPr>
        <w:t xml:space="preserve"> за безбедноста</w:t>
      </w:r>
      <w:r>
        <w:rPr>
          <w:lang w:val="mk-MK"/>
        </w:rPr>
        <w:t>,</w:t>
      </w:r>
      <w:r w:rsidRPr="00427A40">
        <w:rPr>
          <w:lang w:val="mk-MK"/>
        </w:rPr>
        <w:t xml:space="preserve"> </w:t>
      </w:r>
      <w:r>
        <w:rPr>
          <w:lang w:val="mk-MK"/>
        </w:rPr>
        <w:t xml:space="preserve">а </w:t>
      </w:r>
      <w:r w:rsidRPr="00427A40">
        <w:rPr>
          <w:lang w:val="mk-MK"/>
        </w:rPr>
        <w:t xml:space="preserve">што произлегуваат од извештајот за </w:t>
      </w:r>
      <w:r w:rsidR="00BB2C92">
        <w:rPr>
          <w:lang w:val="mk-MK"/>
        </w:rPr>
        <w:t>обезбедување</w:t>
      </w:r>
      <w:r w:rsidRPr="00427A40">
        <w:rPr>
          <w:lang w:val="mk-MK"/>
        </w:rPr>
        <w:t xml:space="preserve"> на информациите</w:t>
      </w:r>
      <w:r>
        <w:rPr>
          <w:lang w:val="mk-MK"/>
        </w:rPr>
        <w:t xml:space="preserve">, </w:t>
      </w:r>
      <w:r w:rsidRPr="00427A40">
        <w:rPr>
          <w:lang w:val="mk-MK"/>
        </w:rPr>
        <w:t>добиен во согласност со точката IS.I.OR.230 од Анекс II (</w:t>
      </w:r>
      <w:r>
        <w:rPr>
          <w:lang w:val="mk-MK"/>
        </w:rPr>
        <w:t>Д</w:t>
      </w:r>
      <w:r w:rsidRPr="00427A40">
        <w:rPr>
          <w:lang w:val="mk-MK"/>
        </w:rPr>
        <w:t>ел</w:t>
      </w:r>
      <w:r>
        <w:rPr>
          <w:lang w:val="mk-MK"/>
        </w:rPr>
        <w:t>-</w:t>
      </w:r>
      <w:r w:rsidRPr="00427A40">
        <w:rPr>
          <w:lang w:val="mk-MK"/>
        </w:rPr>
        <w:t xml:space="preserve">IS.I.OR) </w:t>
      </w:r>
      <w:r>
        <w:rPr>
          <w:lang w:val="mk-MK"/>
        </w:rPr>
        <w:t>од</w:t>
      </w:r>
      <w:r w:rsidRPr="00427A40">
        <w:rPr>
          <w:lang w:val="mk-MK"/>
        </w:rPr>
        <w:t xml:space="preserve"> Регулативата за спроведување (ЕУ) 2023/203.";</w:t>
      </w:r>
    </w:p>
    <w:p w14:paraId="7AA3A0FE" w14:textId="1CE99046" w:rsidR="003626DC" w:rsidRPr="007F1827" w:rsidRDefault="003626DC" w:rsidP="00F27D01">
      <w:pPr>
        <w:spacing w:before="120" w:after="120" w:line="257" w:lineRule="auto"/>
        <w:ind w:firstLine="426"/>
        <w:jc w:val="both"/>
        <w:rPr>
          <w:lang w:val="en-US"/>
        </w:rPr>
      </w:pPr>
      <w:r>
        <w:rPr>
          <w:lang w:val="mk-MK"/>
        </w:rPr>
        <w:t xml:space="preserve">(б) се додава следнава точка </w:t>
      </w:r>
      <w:r>
        <w:rPr>
          <w:lang w:val="en-US"/>
        </w:rPr>
        <w:t>AR</w:t>
      </w:r>
      <w:r w:rsidR="00AB25E5">
        <w:rPr>
          <w:lang w:val="mk-MK"/>
        </w:rPr>
        <w:t>О</w:t>
      </w:r>
      <w:r>
        <w:rPr>
          <w:lang w:val="en-US"/>
        </w:rPr>
        <w:t>.GEN.135</w:t>
      </w:r>
      <w:r w:rsidR="006140D4">
        <w:rPr>
          <w:lang w:val="mk-MK"/>
        </w:rPr>
        <w:t>А</w:t>
      </w:r>
      <w:r>
        <w:rPr>
          <w:lang w:val="en-US"/>
        </w:rPr>
        <w:t xml:space="preserve"> </w:t>
      </w:r>
      <w:r>
        <w:rPr>
          <w:lang w:val="mk-MK"/>
        </w:rPr>
        <w:t xml:space="preserve">по точката </w:t>
      </w:r>
      <w:r>
        <w:rPr>
          <w:lang w:val="en-US"/>
        </w:rPr>
        <w:t>AR</w:t>
      </w:r>
      <w:r w:rsidR="00AB25E5">
        <w:rPr>
          <w:lang w:val="mk-MK"/>
        </w:rPr>
        <w:t>О</w:t>
      </w:r>
      <w:r>
        <w:rPr>
          <w:lang w:val="en-US"/>
        </w:rPr>
        <w:t>.GEN.135:</w:t>
      </w:r>
    </w:p>
    <w:p w14:paraId="72642250" w14:textId="1FA61160" w:rsidR="003626DC" w:rsidRPr="007F1827" w:rsidRDefault="003626DC" w:rsidP="00F27D01">
      <w:pPr>
        <w:spacing w:before="120" w:after="120" w:line="257" w:lineRule="auto"/>
        <w:ind w:left="709"/>
        <w:jc w:val="both"/>
        <w:rPr>
          <w:b/>
          <w:bCs/>
          <w:lang w:val="mk-MK"/>
        </w:rPr>
      </w:pPr>
      <w:r w:rsidRPr="007F1827">
        <w:rPr>
          <w:lang w:val="mk-MK"/>
        </w:rPr>
        <w:t>„</w:t>
      </w:r>
      <w:r w:rsidRPr="007F1827">
        <w:rPr>
          <w:b/>
          <w:bCs/>
          <w:lang w:val="mk-MK"/>
        </w:rPr>
        <w:t>AR</w:t>
      </w:r>
      <w:r w:rsidR="00AB25E5">
        <w:rPr>
          <w:b/>
          <w:bCs/>
          <w:lang w:val="mk-MK"/>
        </w:rPr>
        <w:t>О</w:t>
      </w:r>
      <w:r w:rsidRPr="007F1827">
        <w:rPr>
          <w:b/>
          <w:bCs/>
          <w:lang w:val="mk-MK"/>
        </w:rPr>
        <w:t>.GEN.135A Непосредна реакција на инцидент</w:t>
      </w:r>
      <w:r>
        <w:rPr>
          <w:b/>
          <w:bCs/>
          <w:lang w:val="mk-MK"/>
        </w:rPr>
        <w:t xml:space="preserve"> или ранливост</w:t>
      </w:r>
      <w:r w:rsidRPr="007F1827">
        <w:rPr>
          <w:b/>
          <w:bCs/>
          <w:lang w:val="mk-MK"/>
        </w:rPr>
        <w:t xml:space="preserve"> </w:t>
      </w:r>
      <w:r>
        <w:rPr>
          <w:b/>
          <w:bCs/>
          <w:lang w:val="mk-MK"/>
        </w:rPr>
        <w:t xml:space="preserve">поврзани со </w:t>
      </w:r>
      <w:r w:rsidRPr="007F1827">
        <w:rPr>
          <w:b/>
          <w:bCs/>
          <w:lang w:val="mk-MK"/>
        </w:rPr>
        <w:t xml:space="preserve"> </w:t>
      </w:r>
      <w:r w:rsidR="001220A6">
        <w:rPr>
          <w:b/>
          <w:bCs/>
          <w:lang w:val="mk-MK"/>
        </w:rPr>
        <w:t>обезбедувањето на информациите</w:t>
      </w:r>
      <w:r w:rsidRPr="007F1827">
        <w:rPr>
          <w:b/>
          <w:bCs/>
          <w:lang w:val="mk-MK"/>
        </w:rPr>
        <w:t xml:space="preserve"> </w:t>
      </w:r>
      <w:r>
        <w:rPr>
          <w:b/>
          <w:bCs/>
          <w:lang w:val="mk-MK"/>
        </w:rPr>
        <w:t>што</w:t>
      </w:r>
      <w:r w:rsidRPr="007F1827">
        <w:rPr>
          <w:b/>
          <w:bCs/>
          <w:lang w:val="mk-MK"/>
        </w:rPr>
        <w:t xml:space="preserve"> влијание врз воздухопловната безбедноста </w:t>
      </w:r>
    </w:p>
    <w:p w14:paraId="06854297" w14:textId="6CD7F9B0" w:rsidR="003626DC" w:rsidRDefault="003626DC" w:rsidP="00F27D01">
      <w:pPr>
        <w:spacing w:before="120" w:after="120" w:line="257" w:lineRule="auto"/>
        <w:ind w:left="1276" w:hanging="567"/>
        <w:jc w:val="both"/>
        <w:rPr>
          <w:lang w:val="mk-MK"/>
        </w:rPr>
      </w:pPr>
      <w:r w:rsidRPr="007F1827">
        <w:rPr>
          <w:lang w:val="mk-MK"/>
        </w:rPr>
        <w:t xml:space="preserve">(а) </w:t>
      </w:r>
      <w:r>
        <w:rPr>
          <w:lang w:val="mk-MK"/>
        </w:rPr>
        <w:tab/>
      </w:r>
      <w:r w:rsidRPr="007F1827">
        <w:rPr>
          <w:lang w:val="mk-MK"/>
        </w:rPr>
        <w:t>Надлежниот орган воспостав</w:t>
      </w:r>
      <w:r>
        <w:rPr>
          <w:lang w:val="mk-MK"/>
        </w:rPr>
        <w:t>ува</w:t>
      </w:r>
      <w:r w:rsidRPr="007F1827">
        <w:rPr>
          <w:lang w:val="mk-MK"/>
        </w:rPr>
        <w:t xml:space="preserve"> систем </w:t>
      </w:r>
      <w:r>
        <w:rPr>
          <w:lang w:val="mk-MK"/>
        </w:rPr>
        <w:t xml:space="preserve">со цел </w:t>
      </w:r>
      <w:r w:rsidRPr="007F1827">
        <w:rPr>
          <w:lang w:val="mk-MK"/>
        </w:rPr>
        <w:t>соодветно собирање, анализ</w:t>
      </w:r>
      <w:r>
        <w:rPr>
          <w:lang w:val="mk-MK"/>
        </w:rPr>
        <w:t>ирање</w:t>
      </w:r>
      <w:r w:rsidRPr="007F1827">
        <w:rPr>
          <w:lang w:val="mk-MK"/>
        </w:rPr>
        <w:t xml:space="preserve"> и ширење на информации</w:t>
      </w:r>
      <w:r>
        <w:rPr>
          <w:lang w:val="mk-MK"/>
        </w:rPr>
        <w:t>те</w:t>
      </w:r>
      <w:r w:rsidRPr="007F1827">
        <w:rPr>
          <w:lang w:val="mk-MK"/>
        </w:rPr>
        <w:t xml:space="preserve"> за инциденти и ранливоста</w:t>
      </w:r>
      <w:r>
        <w:rPr>
          <w:lang w:val="mk-MK"/>
        </w:rPr>
        <w:t xml:space="preserve"> </w:t>
      </w:r>
      <w:r w:rsidRPr="007F1827">
        <w:rPr>
          <w:lang w:val="mk-MK"/>
        </w:rPr>
        <w:t xml:space="preserve">поврзани со </w:t>
      </w:r>
      <w:r w:rsidR="001220A6">
        <w:rPr>
          <w:lang w:val="mk-MK"/>
        </w:rPr>
        <w:t>обезбедувањето на информациите</w:t>
      </w:r>
      <w:r w:rsidRPr="007F1827">
        <w:rPr>
          <w:lang w:val="mk-MK"/>
        </w:rPr>
        <w:t xml:space="preserve"> </w:t>
      </w:r>
      <w:r>
        <w:rPr>
          <w:lang w:val="mk-MK"/>
        </w:rPr>
        <w:t>што</w:t>
      </w:r>
      <w:r w:rsidRPr="007F1827">
        <w:rPr>
          <w:lang w:val="mk-MK"/>
        </w:rPr>
        <w:t xml:space="preserve"> можат да влијаат </w:t>
      </w:r>
      <w:r>
        <w:rPr>
          <w:lang w:val="mk-MK"/>
        </w:rPr>
        <w:t>врз воздухопловната</w:t>
      </w:r>
      <w:r w:rsidRPr="007F1827">
        <w:rPr>
          <w:lang w:val="mk-MK"/>
        </w:rPr>
        <w:t xml:space="preserve"> безбедноста и </w:t>
      </w:r>
      <w:r>
        <w:rPr>
          <w:lang w:val="mk-MK"/>
        </w:rPr>
        <w:t>што</w:t>
      </w:r>
      <w:r w:rsidRPr="007F1827">
        <w:rPr>
          <w:lang w:val="mk-MK"/>
        </w:rPr>
        <w:t xml:space="preserve"> се пријавени од страна на организациите. Ова се спроведува во координација со </w:t>
      </w:r>
      <w:r>
        <w:rPr>
          <w:lang w:val="mk-MK"/>
        </w:rPr>
        <w:t>останатите</w:t>
      </w:r>
      <w:r w:rsidRPr="007F1827">
        <w:rPr>
          <w:lang w:val="mk-MK"/>
        </w:rPr>
        <w:t xml:space="preserve"> релевантни органи одговорни за </w:t>
      </w:r>
      <w:r w:rsidR="001220A6">
        <w:rPr>
          <w:lang w:val="mk-MK"/>
        </w:rPr>
        <w:t>обезбедувањето на информациите</w:t>
      </w:r>
      <w:r w:rsidRPr="007F1827">
        <w:rPr>
          <w:lang w:val="mk-MK"/>
        </w:rPr>
        <w:t xml:space="preserve"> или </w:t>
      </w:r>
      <w:r w:rsidR="001220A6">
        <w:rPr>
          <w:lang w:val="mk-MK"/>
        </w:rPr>
        <w:t xml:space="preserve">сајбер обезбедувањето </w:t>
      </w:r>
      <w:r w:rsidRPr="007F1827">
        <w:rPr>
          <w:lang w:val="mk-MK"/>
        </w:rPr>
        <w:t>во</w:t>
      </w:r>
      <w:r>
        <w:rPr>
          <w:lang w:val="mk-MK"/>
        </w:rPr>
        <w:t xml:space="preserve"> склопот на</w:t>
      </w:r>
      <w:r w:rsidRPr="007F1827">
        <w:rPr>
          <w:lang w:val="mk-MK"/>
        </w:rPr>
        <w:t xml:space="preserve"> земјата-членка</w:t>
      </w:r>
      <w:r>
        <w:rPr>
          <w:lang w:val="mk-MK"/>
        </w:rPr>
        <w:t>, а сѐ</w:t>
      </w:r>
      <w:r w:rsidRPr="007F1827">
        <w:rPr>
          <w:lang w:val="mk-MK"/>
        </w:rPr>
        <w:t xml:space="preserve"> со цел да се подобри координацијата и усогласеноста на системот за известување.</w:t>
      </w:r>
    </w:p>
    <w:p w14:paraId="41584125" w14:textId="1DBC1E06" w:rsidR="003626DC" w:rsidRDefault="003626DC" w:rsidP="00F27D01">
      <w:pPr>
        <w:spacing w:before="120" w:after="120" w:line="257" w:lineRule="auto"/>
        <w:ind w:left="1276" w:hanging="567"/>
        <w:jc w:val="both"/>
        <w:rPr>
          <w:lang w:val="mk-MK"/>
        </w:rPr>
      </w:pPr>
      <w:r w:rsidRPr="007F1827">
        <w:rPr>
          <w:lang w:val="mk-MK"/>
        </w:rPr>
        <w:t xml:space="preserve">(б) </w:t>
      </w:r>
      <w:r>
        <w:rPr>
          <w:lang w:val="mk-MK"/>
        </w:rPr>
        <w:tab/>
      </w:r>
      <w:r w:rsidRPr="007F1827">
        <w:rPr>
          <w:lang w:val="mk-MK"/>
        </w:rPr>
        <w:t>Агенцијата воспостав</w:t>
      </w:r>
      <w:r>
        <w:rPr>
          <w:lang w:val="mk-MK"/>
        </w:rPr>
        <w:t>ува</w:t>
      </w:r>
      <w:r w:rsidRPr="007F1827">
        <w:rPr>
          <w:lang w:val="mk-MK"/>
        </w:rPr>
        <w:t xml:space="preserve"> систем за соодветна анализа на сите релевантни безбедносни информации што ги добива во согласност со точката AR</w:t>
      </w:r>
      <w:r w:rsidR="00AB25E5">
        <w:rPr>
          <w:lang w:val="mk-MK"/>
        </w:rPr>
        <w:t>О</w:t>
      </w:r>
      <w:r w:rsidRPr="007F1827">
        <w:rPr>
          <w:lang w:val="mk-MK"/>
        </w:rPr>
        <w:t xml:space="preserve">.GEN.125(в) и без непотребно одложување ги доставува сите информации до земјите-членки и до Комисијата, вклучувајќи препораки или корективни мерки </w:t>
      </w:r>
      <w:r>
        <w:rPr>
          <w:lang w:val="mk-MK"/>
        </w:rPr>
        <w:t>што</w:t>
      </w:r>
      <w:r w:rsidRPr="007F1827">
        <w:rPr>
          <w:lang w:val="mk-MK"/>
        </w:rPr>
        <w:t xml:space="preserve"> треба да се преземат, неопходни за навремен одговор на инцидент или ранливост поврзан со </w:t>
      </w:r>
      <w:r w:rsidR="001220A6">
        <w:rPr>
          <w:lang w:val="mk-MK"/>
        </w:rPr>
        <w:t>обезбедувањето на информациите</w:t>
      </w:r>
      <w:r w:rsidRPr="007F1827">
        <w:rPr>
          <w:lang w:val="mk-MK"/>
        </w:rPr>
        <w:t xml:space="preserve"> што може да влијае </w:t>
      </w:r>
      <w:r>
        <w:rPr>
          <w:lang w:val="mk-MK"/>
        </w:rPr>
        <w:t>врз</w:t>
      </w:r>
      <w:r w:rsidRPr="007F1827">
        <w:rPr>
          <w:lang w:val="mk-MK"/>
        </w:rPr>
        <w:t xml:space="preserve"> </w:t>
      </w:r>
      <w:r>
        <w:rPr>
          <w:lang w:val="mk-MK"/>
        </w:rPr>
        <w:t xml:space="preserve">воздухопловната </w:t>
      </w:r>
      <w:r w:rsidRPr="007F1827">
        <w:rPr>
          <w:lang w:val="mk-MK"/>
        </w:rPr>
        <w:t>безбедноста и вклучува производи, делови, не</w:t>
      </w:r>
      <w:r>
        <w:rPr>
          <w:lang w:val="mk-MK"/>
        </w:rPr>
        <w:t xml:space="preserve">монтирана </w:t>
      </w:r>
      <w:r w:rsidRPr="007F1827">
        <w:rPr>
          <w:lang w:val="mk-MK"/>
        </w:rPr>
        <w:t xml:space="preserve">опрема, лица или организации кои се предмет на Регулативата (ЕУ) 2018/1139 и </w:t>
      </w:r>
      <w:r>
        <w:rPr>
          <w:lang w:val="mk-MK"/>
        </w:rPr>
        <w:t>нејзините</w:t>
      </w:r>
      <w:r w:rsidRPr="007F1827">
        <w:rPr>
          <w:lang w:val="mk-MK"/>
        </w:rPr>
        <w:t xml:space="preserve"> делегирани</w:t>
      </w:r>
      <w:r>
        <w:rPr>
          <w:lang w:val="mk-MK"/>
        </w:rPr>
        <w:t xml:space="preserve"> акти</w:t>
      </w:r>
      <w:r w:rsidRPr="007F1827">
        <w:rPr>
          <w:lang w:val="mk-MK"/>
        </w:rPr>
        <w:t xml:space="preserve"> и акти за спроведување.</w:t>
      </w:r>
    </w:p>
    <w:p w14:paraId="71C7FB4F" w14:textId="1523EDFA" w:rsidR="003626DC" w:rsidRDefault="003626DC" w:rsidP="00F27D01">
      <w:pPr>
        <w:spacing w:before="120" w:after="120" w:line="257" w:lineRule="auto"/>
        <w:ind w:left="1276" w:hanging="567"/>
        <w:jc w:val="both"/>
        <w:rPr>
          <w:lang w:val="mk-MK"/>
        </w:rPr>
      </w:pPr>
      <w:r w:rsidRPr="007F1827">
        <w:rPr>
          <w:lang w:val="mk-MK"/>
        </w:rPr>
        <w:t xml:space="preserve">(в) </w:t>
      </w:r>
      <w:r>
        <w:rPr>
          <w:lang w:val="mk-MK"/>
        </w:rPr>
        <w:tab/>
      </w:r>
      <w:r w:rsidRPr="007F1827">
        <w:rPr>
          <w:lang w:val="mk-MK"/>
        </w:rPr>
        <w:t xml:space="preserve">По добивањето на информациите наведени во </w:t>
      </w:r>
      <w:r>
        <w:rPr>
          <w:lang w:val="mk-MK"/>
        </w:rPr>
        <w:t>точките</w:t>
      </w:r>
      <w:r w:rsidRPr="007F1827">
        <w:rPr>
          <w:lang w:val="mk-MK"/>
        </w:rPr>
        <w:t xml:space="preserve"> (а) и (б), надлежниот орган презема соодветни мерки за да се справи со можното влијание </w:t>
      </w:r>
      <w:r>
        <w:rPr>
          <w:lang w:val="mk-MK"/>
        </w:rPr>
        <w:t>врз</w:t>
      </w:r>
      <w:r w:rsidRPr="007F1827">
        <w:rPr>
          <w:lang w:val="mk-MK"/>
        </w:rPr>
        <w:t xml:space="preserve"> инцидент или ранливост</w:t>
      </w:r>
      <w:r>
        <w:rPr>
          <w:lang w:val="mk-MK"/>
        </w:rPr>
        <w:t>а</w:t>
      </w:r>
      <w:r w:rsidRPr="007F1827">
        <w:rPr>
          <w:lang w:val="mk-MK"/>
        </w:rPr>
        <w:t xml:space="preserve"> поврзан со </w:t>
      </w:r>
      <w:r w:rsidR="001220A6">
        <w:rPr>
          <w:lang w:val="mk-MK"/>
        </w:rPr>
        <w:t>обезбедувањето на информациите</w:t>
      </w:r>
      <w:r w:rsidRPr="007F1827">
        <w:rPr>
          <w:lang w:val="mk-MK"/>
        </w:rPr>
        <w:t xml:space="preserve"> што може да влијае </w:t>
      </w:r>
      <w:r>
        <w:rPr>
          <w:lang w:val="mk-MK"/>
        </w:rPr>
        <w:t>врз</w:t>
      </w:r>
      <w:r w:rsidRPr="007F1827">
        <w:rPr>
          <w:lang w:val="mk-MK"/>
        </w:rPr>
        <w:t xml:space="preserve"> </w:t>
      </w:r>
      <w:r>
        <w:rPr>
          <w:lang w:val="mk-MK"/>
        </w:rPr>
        <w:t xml:space="preserve">воздухопловната </w:t>
      </w:r>
      <w:r w:rsidRPr="007F1827">
        <w:rPr>
          <w:lang w:val="mk-MK"/>
        </w:rPr>
        <w:t>безбедноста</w:t>
      </w:r>
      <w:r>
        <w:rPr>
          <w:lang w:val="mk-MK"/>
        </w:rPr>
        <w:t>.</w:t>
      </w:r>
    </w:p>
    <w:p w14:paraId="200101DC" w14:textId="77777777" w:rsidR="003626DC" w:rsidRDefault="003626DC" w:rsidP="00F27D01">
      <w:pPr>
        <w:spacing w:before="120" w:after="120" w:line="257" w:lineRule="auto"/>
        <w:ind w:left="1276" w:hanging="567"/>
        <w:jc w:val="both"/>
        <w:rPr>
          <w:lang w:val="mk-MK"/>
        </w:rPr>
      </w:pPr>
      <w:r w:rsidRPr="007F1827">
        <w:rPr>
          <w:lang w:val="mk-MK"/>
        </w:rPr>
        <w:t xml:space="preserve">(г) </w:t>
      </w:r>
      <w:r>
        <w:rPr>
          <w:lang w:val="mk-MK"/>
        </w:rPr>
        <w:tab/>
      </w:r>
      <w:r w:rsidRPr="007F1827">
        <w:rPr>
          <w:lang w:val="mk-MK"/>
        </w:rPr>
        <w:t xml:space="preserve">Мерките преземени во согласност со </w:t>
      </w:r>
      <w:r>
        <w:rPr>
          <w:lang w:val="mk-MK"/>
        </w:rPr>
        <w:t xml:space="preserve">точката </w:t>
      </w:r>
      <w:r w:rsidRPr="007F1827">
        <w:rPr>
          <w:lang w:val="mk-MK"/>
        </w:rPr>
        <w:t xml:space="preserve">(в) веднаш ќе бидат </w:t>
      </w:r>
      <w:r>
        <w:rPr>
          <w:lang w:val="mk-MK"/>
        </w:rPr>
        <w:t xml:space="preserve">дистрибуирани </w:t>
      </w:r>
      <w:r w:rsidRPr="007F1827">
        <w:rPr>
          <w:lang w:val="mk-MK"/>
        </w:rPr>
        <w:t xml:space="preserve">до сите лица или организации кои мора да постапат во согласност со овие мерки врз основа на Регулативата (ЕУ) 2018/1139 и нејзините делегирани </w:t>
      </w:r>
      <w:r>
        <w:rPr>
          <w:lang w:val="mk-MK"/>
        </w:rPr>
        <w:t xml:space="preserve">акти </w:t>
      </w:r>
      <w:r w:rsidRPr="007F1827">
        <w:rPr>
          <w:lang w:val="mk-MK"/>
        </w:rPr>
        <w:t>и акти за спроведување. Надлежниот орган на земјата-членка, исто така, ја информира Агенцијата за овие мерки и, доколку е неопходн</w:t>
      </w:r>
      <w:r>
        <w:rPr>
          <w:lang w:val="mk-MK"/>
        </w:rPr>
        <w:t>о</w:t>
      </w:r>
      <w:r w:rsidRPr="007F1827">
        <w:rPr>
          <w:lang w:val="mk-MK"/>
        </w:rPr>
        <w:t xml:space="preserve"> заедничк</w:t>
      </w:r>
      <w:r>
        <w:rPr>
          <w:lang w:val="mk-MK"/>
        </w:rPr>
        <w:t>о</w:t>
      </w:r>
      <w:r w:rsidRPr="007F1827">
        <w:rPr>
          <w:lang w:val="mk-MK"/>
        </w:rPr>
        <w:t xml:space="preserve"> </w:t>
      </w:r>
      <w:r>
        <w:rPr>
          <w:lang w:val="mk-MK"/>
        </w:rPr>
        <w:t>делување</w:t>
      </w:r>
      <w:r w:rsidRPr="007F1827">
        <w:rPr>
          <w:lang w:val="mk-MK"/>
        </w:rPr>
        <w:t xml:space="preserve">, </w:t>
      </w:r>
      <w:r>
        <w:rPr>
          <w:lang w:val="mk-MK"/>
        </w:rPr>
        <w:t xml:space="preserve">и </w:t>
      </w:r>
      <w:r w:rsidRPr="007F1827">
        <w:rPr>
          <w:lang w:val="mk-MK"/>
        </w:rPr>
        <w:t>надлежните органи на другите засегнати земји-членки.“;</w:t>
      </w:r>
    </w:p>
    <w:p w14:paraId="61B107A6" w14:textId="73F6872D" w:rsidR="003626DC" w:rsidRDefault="003626DC" w:rsidP="00F27D01">
      <w:pPr>
        <w:spacing w:before="120" w:after="120" w:line="257" w:lineRule="auto"/>
        <w:ind w:left="66"/>
        <w:jc w:val="both"/>
        <w:rPr>
          <w:lang w:val="mk-MK"/>
        </w:rPr>
      </w:pPr>
      <w:r w:rsidRPr="00427A40">
        <w:rPr>
          <w:lang w:val="mk-MK"/>
        </w:rPr>
        <w:t>(</w:t>
      </w:r>
      <w:r>
        <w:rPr>
          <w:lang w:val="mk-MK"/>
        </w:rPr>
        <w:t>в</w:t>
      </w:r>
      <w:r w:rsidRPr="00427A40">
        <w:rPr>
          <w:lang w:val="mk-MK"/>
        </w:rPr>
        <w:t>) во точката AR</w:t>
      </w:r>
      <w:r w:rsidR="00AB25E5">
        <w:rPr>
          <w:lang w:val="mk-MK"/>
        </w:rPr>
        <w:t>О</w:t>
      </w:r>
      <w:r w:rsidRPr="00427A40">
        <w:rPr>
          <w:lang w:val="mk-MK"/>
        </w:rPr>
        <w:t>.GEN.</w:t>
      </w:r>
      <w:r>
        <w:rPr>
          <w:lang w:val="mk-MK"/>
        </w:rPr>
        <w:t>200</w:t>
      </w:r>
      <w:r w:rsidRPr="00427A40">
        <w:rPr>
          <w:lang w:val="mk-MK"/>
        </w:rPr>
        <w:t>, се додава следнава точка (</w:t>
      </w:r>
      <w:r>
        <w:rPr>
          <w:lang w:val="mk-MK"/>
        </w:rPr>
        <w:t>д</w:t>
      </w:r>
      <w:r w:rsidRPr="00427A40">
        <w:rPr>
          <w:lang w:val="mk-MK"/>
        </w:rPr>
        <w:t>):</w:t>
      </w:r>
    </w:p>
    <w:p w14:paraId="5F7F4405" w14:textId="77777777" w:rsidR="003626DC" w:rsidRDefault="003626DC" w:rsidP="00F27D01">
      <w:pPr>
        <w:spacing w:before="120" w:after="120" w:line="257" w:lineRule="auto"/>
        <w:ind w:left="1276" w:hanging="556"/>
        <w:jc w:val="both"/>
        <w:rPr>
          <w:lang w:val="mk-MK"/>
        </w:rPr>
      </w:pPr>
      <w:r>
        <w:rPr>
          <w:lang w:val="mk-MK"/>
        </w:rPr>
        <w:t>„</w:t>
      </w:r>
      <w:r w:rsidRPr="00605222">
        <w:rPr>
          <w:lang w:val="mk-MK"/>
        </w:rPr>
        <w:t xml:space="preserve">(д) </w:t>
      </w:r>
      <w:r>
        <w:rPr>
          <w:lang w:val="mk-MK"/>
        </w:rPr>
        <w:tab/>
      </w:r>
      <w:r w:rsidRPr="00605222">
        <w:rPr>
          <w:lang w:val="mk-MK"/>
        </w:rPr>
        <w:t xml:space="preserve">Покрај барањата од </w:t>
      </w:r>
      <w:r>
        <w:rPr>
          <w:lang w:val="mk-MK"/>
        </w:rPr>
        <w:t>точката</w:t>
      </w:r>
      <w:r w:rsidRPr="00605222">
        <w:rPr>
          <w:lang w:val="mk-MK"/>
        </w:rPr>
        <w:t xml:space="preserve"> (а) системот за управување воспоставен и одржуван од надлежниот орган мора да биде во согласност со Анекс I (Дел</w:t>
      </w:r>
      <w:r>
        <w:rPr>
          <w:lang w:val="mk-MK"/>
        </w:rPr>
        <w:t>-</w:t>
      </w:r>
      <w:r w:rsidRPr="00605222">
        <w:rPr>
          <w:lang w:val="mk-MK"/>
        </w:rPr>
        <w:t xml:space="preserve">IS.AR) </w:t>
      </w:r>
      <w:r>
        <w:rPr>
          <w:lang w:val="mk-MK"/>
        </w:rPr>
        <w:t>од</w:t>
      </w:r>
      <w:r w:rsidRPr="00605222">
        <w:rPr>
          <w:lang w:val="mk-MK"/>
        </w:rPr>
        <w:t xml:space="preserve"> Регулативата за спроведување (ЕУ) 2023/203 за да се </w:t>
      </w:r>
      <w:r>
        <w:rPr>
          <w:lang w:val="mk-MK"/>
        </w:rPr>
        <w:t>гарантира</w:t>
      </w:r>
      <w:r w:rsidRPr="00605222">
        <w:rPr>
          <w:lang w:val="mk-MK"/>
        </w:rPr>
        <w:t xml:space="preserve"> правилно управување со информациите </w:t>
      </w:r>
      <w:r>
        <w:rPr>
          <w:lang w:val="mk-MK"/>
        </w:rPr>
        <w:t xml:space="preserve">за ризиците по </w:t>
      </w:r>
      <w:r w:rsidRPr="00605222">
        <w:rPr>
          <w:lang w:val="mk-MK"/>
        </w:rPr>
        <w:t>безбеднос</w:t>
      </w:r>
      <w:r>
        <w:rPr>
          <w:lang w:val="mk-MK"/>
        </w:rPr>
        <w:t xml:space="preserve">та што </w:t>
      </w:r>
      <w:r w:rsidRPr="00605222">
        <w:rPr>
          <w:lang w:val="mk-MK"/>
        </w:rPr>
        <w:t xml:space="preserve">можат да влијаат </w:t>
      </w:r>
      <w:r>
        <w:rPr>
          <w:lang w:val="mk-MK"/>
        </w:rPr>
        <w:t xml:space="preserve">врз воздухопловната </w:t>
      </w:r>
      <w:r w:rsidRPr="00605222">
        <w:rPr>
          <w:lang w:val="mk-MK"/>
        </w:rPr>
        <w:t>безбедност.“;</w:t>
      </w:r>
    </w:p>
    <w:p w14:paraId="3061500E" w14:textId="255E47C0" w:rsidR="003626DC" w:rsidRDefault="003626DC" w:rsidP="00F27D01">
      <w:pPr>
        <w:spacing w:before="120" w:after="120" w:line="257" w:lineRule="auto"/>
        <w:ind w:left="66"/>
        <w:jc w:val="both"/>
        <w:rPr>
          <w:lang w:val="mk-MK"/>
        </w:rPr>
      </w:pPr>
      <w:r w:rsidRPr="00427A40">
        <w:rPr>
          <w:lang w:val="mk-MK"/>
        </w:rPr>
        <w:t>(</w:t>
      </w:r>
      <w:r>
        <w:rPr>
          <w:lang w:val="mk-MK"/>
        </w:rPr>
        <w:t>г</w:t>
      </w:r>
      <w:r w:rsidRPr="00427A40">
        <w:rPr>
          <w:lang w:val="mk-MK"/>
        </w:rPr>
        <w:t>) точката AR</w:t>
      </w:r>
      <w:r w:rsidR="00AB25E5">
        <w:rPr>
          <w:lang w:val="mk-MK"/>
        </w:rPr>
        <w:t>О</w:t>
      </w:r>
      <w:r w:rsidRPr="00427A40">
        <w:rPr>
          <w:lang w:val="mk-MK"/>
        </w:rPr>
        <w:t>.GEN.</w:t>
      </w:r>
      <w:r>
        <w:rPr>
          <w:lang w:val="mk-MK"/>
        </w:rPr>
        <w:t>205 се изменува и дополнува како што следува</w:t>
      </w:r>
      <w:r w:rsidRPr="00427A40">
        <w:rPr>
          <w:lang w:val="mk-MK"/>
        </w:rPr>
        <w:t>:</w:t>
      </w:r>
    </w:p>
    <w:p w14:paraId="2048F391" w14:textId="77777777" w:rsidR="003626DC" w:rsidRDefault="003626DC">
      <w:pPr>
        <w:pStyle w:val="ListParagraph"/>
        <w:numPr>
          <w:ilvl w:val="0"/>
          <w:numId w:val="43"/>
        </w:numPr>
        <w:spacing w:before="120" w:after="120" w:line="257" w:lineRule="auto"/>
        <w:contextualSpacing w:val="0"/>
        <w:jc w:val="both"/>
        <w:rPr>
          <w:lang w:val="mk-MK"/>
        </w:rPr>
      </w:pPr>
      <w:r>
        <w:rPr>
          <w:lang w:val="mk-MK"/>
        </w:rPr>
        <w:t>Насловот се заменува со следново:</w:t>
      </w:r>
    </w:p>
    <w:p w14:paraId="29B4CA48" w14:textId="0D228483" w:rsidR="003626DC" w:rsidRPr="00187A1F" w:rsidRDefault="003626DC" w:rsidP="00F27D01">
      <w:pPr>
        <w:pStyle w:val="ListParagraph"/>
        <w:spacing w:before="120" w:after="120" w:line="257" w:lineRule="auto"/>
        <w:ind w:left="786"/>
        <w:contextualSpacing w:val="0"/>
        <w:jc w:val="both"/>
        <w:rPr>
          <w:b/>
          <w:bCs/>
          <w:lang w:val="mk-MK"/>
        </w:rPr>
      </w:pPr>
      <w:r w:rsidRPr="00187A1F">
        <w:rPr>
          <w:lang w:val="mk-MK"/>
        </w:rPr>
        <w:t>„</w:t>
      </w:r>
      <w:r w:rsidRPr="00187A1F">
        <w:rPr>
          <w:b/>
          <w:bCs/>
          <w:lang w:val="en-US"/>
        </w:rPr>
        <w:t>AR</w:t>
      </w:r>
      <w:r w:rsidR="00AB25E5">
        <w:rPr>
          <w:b/>
          <w:bCs/>
          <w:lang w:val="mk-MK"/>
        </w:rPr>
        <w:t>О</w:t>
      </w:r>
      <w:r w:rsidRPr="00187A1F">
        <w:rPr>
          <w:b/>
          <w:bCs/>
          <w:lang w:val="en-US"/>
        </w:rPr>
        <w:t xml:space="preserve">.GEN.205 </w:t>
      </w:r>
      <w:r w:rsidRPr="00187A1F">
        <w:rPr>
          <w:b/>
          <w:bCs/>
          <w:lang w:val="mk-MK"/>
        </w:rPr>
        <w:t>Доделување на задачи</w:t>
      </w:r>
      <w:r w:rsidRPr="00187A1F">
        <w:rPr>
          <w:lang w:val="mk-MK"/>
        </w:rPr>
        <w:t>“;</w:t>
      </w:r>
    </w:p>
    <w:p w14:paraId="17C1065F" w14:textId="77777777" w:rsidR="003626DC" w:rsidRPr="00187A1F" w:rsidRDefault="003626DC">
      <w:pPr>
        <w:pStyle w:val="ListParagraph"/>
        <w:numPr>
          <w:ilvl w:val="0"/>
          <w:numId w:val="43"/>
        </w:numPr>
        <w:spacing w:before="120" w:after="120" w:line="257" w:lineRule="auto"/>
        <w:contextualSpacing w:val="0"/>
        <w:jc w:val="both"/>
        <w:rPr>
          <w:lang w:val="mk-MK"/>
        </w:rPr>
      </w:pPr>
      <w:r w:rsidRPr="00187A1F">
        <w:rPr>
          <w:lang w:val="mk-MK"/>
        </w:rPr>
        <w:t>Се додава следнава точка (в):</w:t>
      </w:r>
    </w:p>
    <w:p w14:paraId="631E38A9" w14:textId="21BBB7B9" w:rsidR="003626DC" w:rsidRDefault="003626DC" w:rsidP="00F27D01">
      <w:pPr>
        <w:pStyle w:val="ListParagraph"/>
        <w:spacing w:before="120" w:after="120" w:line="257" w:lineRule="auto"/>
        <w:ind w:left="1276" w:hanging="567"/>
        <w:contextualSpacing w:val="0"/>
        <w:jc w:val="both"/>
        <w:rPr>
          <w:lang w:val="mk-MK"/>
        </w:rPr>
      </w:pPr>
      <w:r w:rsidRPr="00187A1F">
        <w:rPr>
          <w:lang w:val="mk-MK"/>
        </w:rPr>
        <w:t xml:space="preserve">„(в) </w:t>
      </w:r>
      <w:r>
        <w:rPr>
          <w:lang w:val="mk-MK"/>
        </w:rPr>
        <w:tab/>
      </w:r>
      <w:r w:rsidRPr="00187A1F">
        <w:rPr>
          <w:lang w:val="mk-MK"/>
        </w:rPr>
        <w:t xml:space="preserve">Во врска со </w:t>
      </w:r>
      <w:r>
        <w:rPr>
          <w:lang w:val="mk-MK"/>
        </w:rPr>
        <w:t>издавањето на уверение за работа</w:t>
      </w:r>
      <w:r w:rsidRPr="00187A1F">
        <w:rPr>
          <w:lang w:val="mk-MK"/>
        </w:rPr>
        <w:t xml:space="preserve"> и следењето на усогласеноста на организацијата со точката OR</w:t>
      </w:r>
      <w:r w:rsidR="00AB25E5">
        <w:rPr>
          <w:lang w:val="mk-MK"/>
        </w:rPr>
        <w:t>О</w:t>
      </w:r>
      <w:r w:rsidRPr="00187A1F">
        <w:rPr>
          <w:lang w:val="mk-MK"/>
        </w:rPr>
        <w:t xml:space="preserve">.GEN.200A, надлежниот орган може да додели задачи на квалификувани субјекти во согласност со точка (а) или на кој било релевантен орган одговорен за </w:t>
      </w:r>
      <w:r w:rsidR="001220A6">
        <w:rPr>
          <w:lang w:val="mk-MK"/>
        </w:rPr>
        <w:t>обезбедувањето на информациите</w:t>
      </w:r>
      <w:r w:rsidRPr="00187A1F">
        <w:rPr>
          <w:lang w:val="mk-MK"/>
        </w:rPr>
        <w:t xml:space="preserve"> или </w:t>
      </w:r>
      <w:r w:rsidR="003A113B">
        <w:rPr>
          <w:lang w:val="mk-MK"/>
        </w:rPr>
        <w:t>сајбер обезбедување</w:t>
      </w:r>
      <w:r w:rsidRPr="00187A1F">
        <w:rPr>
          <w:lang w:val="mk-MK"/>
        </w:rPr>
        <w:t xml:space="preserve"> во земјата-членка. При доделување</w:t>
      </w:r>
      <w:r>
        <w:rPr>
          <w:lang w:val="mk-MK"/>
        </w:rPr>
        <w:t>то на</w:t>
      </w:r>
      <w:r w:rsidRPr="00187A1F">
        <w:rPr>
          <w:lang w:val="mk-MK"/>
        </w:rPr>
        <w:t xml:space="preserve"> задачи, надлежниот орган </w:t>
      </w:r>
      <w:r>
        <w:rPr>
          <w:lang w:val="mk-MK"/>
        </w:rPr>
        <w:t>гарантира дека</w:t>
      </w:r>
      <w:r w:rsidRPr="00187A1F">
        <w:rPr>
          <w:lang w:val="mk-MK"/>
        </w:rPr>
        <w:t>:</w:t>
      </w:r>
    </w:p>
    <w:p w14:paraId="1970968B" w14:textId="77777777" w:rsidR="003626DC" w:rsidRPr="00187A1F" w:rsidRDefault="003626DC">
      <w:pPr>
        <w:pStyle w:val="ListParagraph"/>
        <w:numPr>
          <w:ilvl w:val="1"/>
          <w:numId w:val="43"/>
        </w:numPr>
        <w:spacing w:before="120" w:after="120" w:line="257" w:lineRule="auto"/>
        <w:ind w:left="1701"/>
        <w:contextualSpacing w:val="0"/>
        <w:jc w:val="both"/>
        <w:rPr>
          <w:lang w:val="mk-MK"/>
        </w:rPr>
      </w:pPr>
      <w:r w:rsidRPr="00187A1F">
        <w:rPr>
          <w:lang w:val="mk-MK"/>
        </w:rPr>
        <w:t>квалификуван субјект или релевантен орган ги координира и ги зема предвид сите аспекти поврзани со</w:t>
      </w:r>
      <w:r>
        <w:rPr>
          <w:lang w:val="mk-MK"/>
        </w:rPr>
        <w:t xml:space="preserve"> воздухопловната</w:t>
      </w:r>
      <w:r w:rsidRPr="00187A1F">
        <w:rPr>
          <w:lang w:val="mk-MK"/>
        </w:rPr>
        <w:t xml:space="preserve"> безбедноста;</w:t>
      </w:r>
    </w:p>
    <w:p w14:paraId="0F4C2299" w14:textId="77777777" w:rsidR="003626DC" w:rsidRPr="00187A1F" w:rsidRDefault="003626DC">
      <w:pPr>
        <w:pStyle w:val="ListParagraph"/>
        <w:numPr>
          <w:ilvl w:val="1"/>
          <w:numId w:val="43"/>
        </w:numPr>
        <w:spacing w:before="120" w:after="120" w:line="257" w:lineRule="auto"/>
        <w:ind w:left="1701"/>
        <w:contextualSpacing w:val="0"/>
        <w:jc w:val="both"/>
        <w:rPr>
          <w:lang w:val="mk-MK"/>
        </w:rPr>
      </w:pPr>
      <w:r w:rsidRPr="00187A1F">
        <w:rPr>
          <w:lang w:val="mk-MK"/>
        </w:rPr>
        <w:t xml:space="preserve">резултатите од активностите за </w:t>
      </w:r>
      <w:r>
        <w:rPr>
          <w:lang w:val="mk-MK"/>
        </w:rPr>
        <w:t>издавање на уверение за работа</w:t>
      </w:r>
      <w:r w:rsidRPr="00187A1F">
        <w:rPr>
          <w:lang w:val="mk-MK"/>
        </w:rPr>
        <w:t xml:space="preserve"> и надзор извршени од квалификуван субјект или релевантно тело се вклучени во општите досиеја </w:t>
      </w:r>
      <w:r>
        <w:rPr>
          <w:lang w:val="mk-MK"/>
        </w:rPr>
        <w:t xml:space="preserve">за издавање на уверение за работа </w:t>
      </w:r>
      <w:r w:rsidRPr="00187A1F">
        <w:rPr>
          <w:lang w:val="mk-MK"/>
        </w:rPr>
        <w:t>и надзор</w:t>
      </w:r>
      <w:r w:rsidRPr="009B3DA5">
        <w:rPr>
          <w:lang w:val="mk-MK"/>
        </w:rPr>
        <w:t xml:space="preserve"> </w:t>
      </w:r>
      <w:r w:rsidRPr="00187A1F">
        <w:rPr>
          <w:lang w:val="mk-MK"/>
        </w:rPr>
        <w:t>на организацијата;</w:t>
      </w:r>
    </w:p>
    <w:p w14:paraId="76D801B9" w14:textId="73820E1C" w:rsidR="003626DC" w:rsidRPr="00187A1F" w:rsidRDefault="003626DC">
      <w:pPr>
        <w:pStyle w:val="ListParagraph"/>
        <w:numPr>
          <w:ilvl w:val="1"/>
          <w:numId w:val="43"/>
        </w:numPr>
        <w:spacing w:before="120" w:after="120" w:line="257" w:lineRule="auto"/>
        <w:ind w:left="1701"/>
        <w:contextualSpacing w:val="0"/>
        <w:jc w:val="both"/>
        <w:rPr>
          <w:lang w:val="mk-MK"/>
        </w:rPr>
      </w:pPr>
      <w:r w:rsidRPr="00187A1F">
        <w:rPr>
          <w:lang w:val="mk-MK"/>
        </w:rPr>
        <w:t xml:space="preserve">неговиот сопствен систем за управување со </w:t>
      </w:r>
      <w:r w:rsidR="001220A6">
        <w:rPr>
          <w:lang w:val="mk-MK"/>
        </w:rPr>
        <w:t>обезбедувањето на информациите</w:t>
      </w:r>
      <w:r w:rsidRPr="00187A1F">
        <w:rPr>
          <w:lang w:val="mk-MK"/>
        </w:rPr>
        <w:t xml:space="preserve"> воспоставен во согласност со точката AR</w:t>
      </w:r>
      <w:r w:rsidR="00AB25E5">
        <w:rPr>
          <w:lang w:val="mk-MK"/>
        </w:rPr>
        <w:t>О</w:t>
      </w:r>
      <w:r w:rsidRPr="00187A1F">
        <w:rPr>
          <w:lang w:val="mk-MK"/>
        </w:rPr>
        <w:t xml:space="preserve">.GEN.200(д) ги покрива сите задачи за </w:t>
      </w:r>
      <w:r>
        <w:rPr>
          <w:lang w:val="mk-MK"/>
        </w:rPr>
        <w:t xml:space="preserve">издавање на уверение за работа </w:t>
      </w:r>
      <w:r w:rsidRPr="00187A1F">
        <w:rPr>
          <w:lang w:val="mk-MK"/>
        </w:rPr>
        <w:t>и континуирано следење извршени во негово име.“;</w:t>
      </w:r>
    </w:p>
    <w:p w14:paraId="57C7149C" w14:textId="77777777" w:rsidR="003626DC" w:rsidRDefault="003626DC" w:rsidP="00F27D01">
      <w:pPr>
        <w:spacing w:before="120" w:after="120" w:line="257" w:lineRule="auto"/>
        <w:jc w:val="both"/>
        <w:rPr>
          <w:lang w:val="mk-MK"/>
        </w:rPr>
      </w:pPr>
      <w:r w:rsidRPr="00E91E96">
        <w:rPr>
          <w:lang w:val="mk-MK"/>
        </w:rPr>
        <w:t>(</w:t>
      </w:r>
      <w:r>
        <w:rPr>
          <w:lang w:val="mk-MK"/>
        </w:rPr>
        <w:t>д</w:t>
      </w:r>
      <w:r w:rsidRPr="00E91E96">
        <w:rPr>
          <w:lang w:val="mk-MK"/>
        </w:rPr>
        <w:t>) во точката ARA.GEN.</w:t>
      </w:r>
      <w:r>
        <w:rPr>
          <w:lang w:val="mk-MK"/>
        </w:rPr>
        <w:t>3</w:t>
      </w:r>
      <w:r w:rsidRPr="00E91E96">
        <w:rPr>
          <w:lang w:val="mk-MK"/>
        </w:rPr>
        <w:t>00, се додава следнава точка (</w:t>
      </w:r>
      <w:r>
        <w:rPr>
          <w:lang w:val="mk-MK"/>
        </w:rPr>
        <w:t>е</w:t>
      </w:r>
      <w:r w:rsidRPr="00E91E96">
        <w:rPr>
          <w:lang w:val="mk-MK"/>
        </w:rPr>
        <w:t>):</w:t>
      </w:r>
    </w:p>
    <w:p w14:paraId="0B6E8F00" w14:textId="019D5404" w:rsidR="003626DC" w:rsidRPr="009636BA" w:rsidRDefault="003626DC" w:rsidP="00F27D01">
      <w:pPr>
        <w:spacing w:before="120" w:after="120" w:line="257" w:lineRule="auto"/>
        <w:ind w:left="993" w:hanging="720"/>
        <w:jc w:val="both"/>
        <w:rPr>
          <w:lang w:val="en-US"/>
        </w:rPr>
      </w:pPr>
      <w:r>
        <w:rPr>
          <w:lang w:val="mk-MK"/>
        </w:rPr>
        <w:t>„</w:t>
      </w:r>
      <w:r w:rsidRPr="009636BA">
        <w:rPr>
          <w:lang w:val="mk-MK"/>
        </w:rPr>
        <w:t xml:space="preserve">(е) </w:t>
      </w:r>
      <w:r>
        <w:rPr>
          <w:lang w:val="mk-MK"/>
        </w:rPr>
        <w:tab/>
      </w:r>
      <w:r w:rsidRPr="009636BA">
        <w:rPr>
          <w:lang w:val="mk-MK"/>
        </w:rPr>
        <w:t xml:space="preserve">Во врска </w:t>
      </w:r>
      <w:r>
        <w:rPr>
          <w:lang w:val="mk-MK"/>
        </w:rPr>
        <w:t xml:space="preserve">издавањето на уверение за работа </w:t>
      </w:r>
      <w:r w:rsidRPr="009636BA">
        <w:rPr>
          <w:lang w:val="mk-MK"/>
        </w:rPr>
        <w:t>и следењето на усогласеноста на организацијата со точка OR</w:t>
      </w:r>
      <w:r w:rsidR="00AB25E5">
        <w:rPr>
          <w:lang w:val="mk-MK"/>
        </w:rPr>
        <w:t>О</w:t>
      </w:r>
      <w:r w:rsidRPr="009636BA">
        <w:rPr>
          <w:lang w:val="mk-MK"/>
        </w:rPr>
        <w:t xml:space="preserve">.GEN.200A, надлежниот орган, покрај усогласеноста со точките од (а) до (ѓ), ги разгледа сите одобренија издадени врз основа на точка IS.I.OR.200(д) од оваа регулатива или точка IS.D.OR.200(д) од Делегирана регулатива (ЕУ) 2022/1645 по важечкиот циклус </w:t>
      </w:r>
      <w:r>
        <w:rPr>
          <w:lang w:val="mk-MK"/>
        </w:rPr>
        <w:t>з</w:t>
      </w:r>
      <w:r w:rsidRPr="009636BA">
        <w:rPr>
          <w:lang w:val="mk-MK"/>
        </w:rPr>
        <w:t xml:space="preserve">а безбедносен надзор и секогаш кога ќе се спроведат промени во делокругот на работата на организацијата.“; </w:t>
      </w:r>
    </w:p>
    <w:p w14:paraId="2B709CD0" w14:textId="1A8696AD" w:rsidR="003626DC" w:rsidRDefault="003626DC" w:rsidP="00F27D01">
      <w:pPr>
        <w:spacing w:before="120" w:after="120" w:line="257" w:lineRule="auto"/>
        <w:jc w:val="both"/>
        <w:rPr>
          <w:lang w:val="mk-MK"/>
        </w:rPr>
      </w:pPr>
      <w:r>
        <w:rPr>
          <w:lang w:val="mk-MK"/>
        </w:rPr>
        <w:t xml:space="preserve">(ѓ) се додава следнава точка </w:t>
      </w:r>
      <w:r>
        <w:rPr>
          <w:lang w:val="en-US"/>
        </w:rPr>
        <w:t>AR</w:t>
      </w:r>
      <w:r w:rsidR="009062D7">
        <w:rPr>
          <w:lang w:val="mk-MK"/>
        </w:rPr>
        <w:t>О</w:t>
      </w:r>
      <w:r>
        <w:rPr>
          <w:lang w:val="en-US"/>
        </w:rPr>
        <w:t>.GEN.</w:t>
      </w:r>
      <w:r>
        <w:rPr>
          <w:lang w:val="mk-MK"/>
        </w:rPr>
        <w:t>330А</w:t>
      </w:r>
      <w:r>
        <w:rPr>
          <w:lang w:val="en-US"/>
        </w:rPr>
        <w:t xml:space="preserve"> </w:t>
      </w:r>
      <w:r>
        <w:rPr>
          <w:lang w:val="mk-MK"/>
        </w:rPr>
        <w:t>по</w:t>
      </w:r>
      <w:r w:rsidR="00F9043E">
        <w:rPr>
          <w:lang w:val="mk-MK"/>
        </w:rPr>
        <w:t xml:space="preserve"> точката</w:t>
      </w:r>
      <w:r>
        <w:rPr>
          <w:lang w:val="mk-MK"/>
        </w:rPr>
        <w:t xml:space="preserve"> </w:t>
      </w:r>
      <w:r>
        <w:rPr>
          <w:lang w:val="en-US"/>
        </w:rPr>
        <w:t>AR</w:t>
      </w:r>
      <w:r w:rsidR="009062D7">
        <w:rPr>
          <w:lang w:val="mk-MK"/>
        </w:rPr>
        <w:t>О</w:t>
      </w:r>
      <w:r>
        <w:rPr>
          <w:lang w:val="en-US"/>
        </w:rPr>
        <w:t>.GEN.</w:t>
      </w:r>
      <w:r>
        <w:rPr>
          <w:lang w:val="mk-MK"/>
        </w:rPr>
        <w:t>300</w:t>
      </w:r>
    </w:p>
    <w:p w14:paraId="1A3C98AE" w14:textId="046A26D5" w:rsidR="003626DC" w:rsidRPr="00B6272D" w:rsidRDefault="003626DC" w:rsidP="00F27D01">
      <w:pPr>
        <w:tabs>
          <w:tab w:val="left" w:pos="426"/>
        </w:tabs>
        <w:spacing w:before="120" w:after="120" w:line="257" w:lineRule="auto"/>
        <w:ind w:left="360" w:hanging="360"/>
        <w:jc w:val="both"/>
        <w:rPr>
          <w:b/>
          <w:bCs/>
          <w:lang w:val="mk-MK"/>
        </w:rPr>
      </w:pPr>
      <w:r>
        <w:rPr>
          <w:lang w:val="mk-MK"/>
        </w:rPr>
        <w:tab/>
        <w:t>„</w:t>
      </w:r>
      <w:r w:rsidRPr="00F4218F">
        <w:rPr>
          <w:b/>
          <w:bCs/>
          <w:lang w:val="en-US"/>
        </w:rPr>
        <w:t>AR</w:t>
      </w:r>
      <w:r w:rsidR="009062D7">
        <w:rPr>
          <w:b/>
          <w:bCs/>
          <w:lang w:val="mk-MK"/>
        </w:rPr>
        <w:t>О</w:t>
      </w:r>
      <w:r w:rsidRPr="00F4218F">
        <w:rPr>
          <w:b/>
          <w:bCs/>
          <w:lang w:val="en-US"/>
        </w:rPr>
        <w:t>.GEN.</w:t>
      </w:r>
      <w:r w:rsidRPr="00F4218F">
        <w:rPr>
          <w:b/>
          <w:bCs/>
          <w:lang w:val="mk-MK"/>
        </w:rPr>
        <w:t>330А</w:t>
      </w:r>
      <w:r>
        <w:rPr>
          <w:lang w:val="en-US"/>
        </w:rPr>
        <w:t xml:space="preserve"> </w:t>
      </w:r>
      <w:r w:rsidRPr="00B6272D">
        <w:rPr>
          <w:b/>
          <w:bCs/>
          <w:lang w:val="mk-MK"/>
        </w:rPr>
        <w:t xml:space="preserve">Промени во системот за управување со </w:t>
      </w:r>
      <w:r>
        <w:rPr>
          <w:b/>
          <w:bCs/>
          <w:lang w:val="mk-MK"/>
        </w:rPr>
        <w:t>обезбедувањето</w:t>
      </w:r>
      <w:r w:rsidRPr="00B6272D">
        <w:rPr>
          <w:b/>
          <w:bCs/>
          <w:lang w:val="mk-MK"/>
        </w:rPr>
        <w:t xml:space="preserve"> на информациите</w:t>
      </w:r>
    </w:p>
    <w:p w14:paraId="21B9F8C5" w14:textId="3C651185" w:rsidR="003626DC" w:rsidRPr="00F85BC6" w:rsidRDefault="003626DC" w:rsidP="00F27D01">
      <w:pPr>
        <w:tabs>
          <w:tab w:val="left" w:pos="426"/>
        </w:tabs>
        <w:spacing w:before="120" w:after="120" w:line="257" w:lineRule="auto"/>
        <w:ind w:left="720" w:hanging="360"/>
        <w:jc w:val="both"/>
        <w:rPr>
          <w:lang w:val="en-US"/>
        </w:rPr>
      </w:pPr>
      <w:r w:rsidRPr="00DA124B">
        <w:rPr>
          <w:lang w:val="mk-MK"/>
        </w:rPr>
        <w:t>(</w:t>
      </w:r>
      <w:r>
        <w:rPr>
          <w:lang w:val="en-US"/>
        </w:rPr>
        <w:t>a</w:t>
      </w:r>
      <w:r w:rsidRPr="00DA124B">
        <w:rPr>
          <w:lang w:val="mk-MK"/>
        </w:rPr>
        <w:t>)</w:t>
      </w:r>
      <w:r>
        <w:rPr>
          <w:lang w:val="en-US"/>
        </w:rPr>
        <w:t xml:space="preserve"> </w:t>
      </w:r>
      <w:r>
        <w:rPr>
          <w:lang w:val="mk-MK"/>
        </w:rPr>
        <w:tab/>
      </w:r>
      <w:r w:rsidR="00075A51">
        <w:rPr>
          <w:lang w:val="mk-MK"/>
        </w:rPr>
        <w:t>За</w:t>
      </w:r>
      <w:r w:rsidRPr="00AD3361">
        <w:rPr>
          <w:lang w:val="mk-MK"/>
        </w:rPr>
        <w:t xml:space="preserve"> промените со кои се управува и се известува надлежниот орган согласно</w:t>
      </w:r>
      <w:r>
        <w:rPr>
          <w:lang w:val="en-US"/>
        </w:rPr>
        <w:t xml:space="preserve"> </w:t>
      </w:r>
      <w:r>
        <w:rPr>
          <w:lang w:val="mk-MK"/>
        </w:rPr>
        <w:t>процедурата</w:t>
      </w:r>
      <w:r w:rsidRPr="00AD3361">
        <w:rPr>
          <w:lang w:val="mk-MK"/>
        </w:rPr>
        <w:t xml:space="preserve"> од точка </w:t>
      </w:r>
      <w:r>
        <w:rPr>
          <w:lang w:val="en-US"/>
        </w:rPr>
        <w:t>IS</w:t>
      </w:r>
      <w:r w:rsidRPr="00AD3361">
        <w:rPr>
          <w:lang w:val="mk-MK"/>
        </w:rPr>
        <w:t>.I.OR.255(а) од Анекс II (</w:t>
      </w:r>
      <w:r>
        <w:rPr>
          <w:lang w:val="mk-MK"/>
        </w:rPr>
        <w:t>Д</w:t>
      </w:r>
      <w:r w:rsidRPr="00AD3361">
        <w:rPr>
          <w:lang w:val="mk-MK"/>
        </w:rPr>
        <w:t>ел</w:t>
      </w:r>
      <w:r>
        <w:rPr>
          <w:lang w:val="mk-MK"/>
        </w:rPr>
        <w:t>-</w:t>
      </w:r>
      <w:r w:rsidRPr="00AD3361">
        <w:rPr>
          <w:lang w:val="mk-MK"/>
        </w:rPr>
        <w:t xml:space="preserve">IS.I.OR) </w:t>
      </w:r>
      <w:r>
        <w:rPr>
          <w:lang w:val="mk-MK"/>
        </w:rPr>
        <w:t xml:space="preserve">од </w:t>
      </w:r>
      <w:r w:rsidRPr="00AD3361">
        <w:rPr>
          <w:lang w:val="mk-MK"/>
        </w:rPr>
        <w:t>Регулатива за спроведување (ЕУ) 2023/203</w:t>
      </w:r>
      <w:r>
        <w:rPr>
          <w:lang w:val="mk-MK"/>
        </w:rPr>
        <w:t xml:space="preserve">, </w:t>
      </w:r>
      <w:r w:rsidRPr="00AD3361">
        <w:rPr>
          <w:lang w:val="mk-MK"/>
        </w:rPr>
        <w:t>надлежниот орган го вклучува прегледот на овие промени во својот континуиран надзор во согласност со принципите утврдени во точката AR</w:t>
      </w:r>
      <w:r w:rsidR="009062D7">
        <w:rPr>
          <w:lang w:val="mk-MK"/>
        </w:rPr>
        <w:t>О</w:t>
      </w:r>
      <w:r w:rsidRPr="00AD3361">
        <w:rPr>
          <w:lang w:val="mk-MK"/>
        </w:rPr>
        <w:t>.GEN.300. Доколку се утврди каква било неусогласеност, надлежниот орган ја извест</w:t>
      </w:r>
      <w:r>
        <w:rPr>
          <w:lang w:val="mk-MK"/>
        </w:rPr>
        <w:t>ува</w:t>
      </w:r>
      <w:r w:rsidRPr="00AD3361">
        <w:rPr>
          <w:lang w:val="mk-MK"/>
        </w:rPr>
        <w:t xml:space="preserve"> организацијата, бара дополнителни промени и продолж</w:t>
      </w:r>
      <w:r>
        <w:rPr>
          <w:lang w:val="mk-MK"/>
        </w:rPr>
        <w:t>ува</w:t>
      </w:r>
      <w:r w:rsidRPr="00AD3361">
        <w:rPr>
          <w:lang w:val="mk-MK"/>
        </w:rPr>
        <w:t xml:space="preserve"> во согласност со точката AR</w:t>
      </w:r>
      <w:r w:rsidR="009062D7">
        <w:rPr>
          <w:lang w:val="mk-MK"/>
        </w:rPr>
        <w:t>О</w:t>
      </w:r>
      <w:r w:rsidRPr="00AD3361">
        <w:rPr>
          <w:lang w:val="mk-MK"/>
        </w:rPr>
        <w:t>.GEN.350</w:t>
      </w:r>
      <w:r w:rsidR="00F85BC6">
        <w:rPr>
          <w:lang w:val="en-US"/>
        </w:rPr>
        <w:t>.</w:t>
      </w:r>
    </w:p>
    <w:p w14:paraId="768961D3" w14:textId="4ACBFA85" w:rsidR="003626DC" w:rsidRDefault="003626DC" w:rsidP="00F27D01">
      <w:pPr>
        <w:tabs>
          <w:tab w:val="left" w:pos="426"/>
        </w:tabs>
        <w:spacing w:before="120" w:after="120" w:line="257" w:lineRule="auto"/>
        <w:ind w:left="720" w:hanging="360"/>
        <w:jc w:val="both"/>
        <w:rPr>
          <w:lang w:val="mk-MK"/>
        </w:rPr>
      </w:pPr>
      <w:r w:rsidRPr="00DA124B">
        <w:rPr>
          <w:lang w:val="mk-MK"/>
        </w:rPr>
        <w:t>(б)</w:t>
      </w:r>
      <w:r>
        <w:rPr>
          <w:lang w:val="en-US"/>
        </w:rPr>
        <w:t xml:space="preserve"> </w:t>
      </w:r>
      <w:r w:rsidR="00075A51">
        <w:rPr>
          <w:lang w:val="mk-MK"/>
        </w:rPr>
        <w:t>За</w:t>
      </w:r>
      <w:r w:rsidRPr="00DA124B">
        <w:rPr>
          <w:lang w:val="mk-MK"/>
        </w:rPr>
        <w:t xml:space="preserve"> </w:t>
      </w:r>
      <w:r>
        <w:rPr>
          <w:lang w:val="mk-MK"/>
        </w:rPr>
        <w:t xml:space="preserve">останатите </w:t>
      </w:r>
      <w:r w:rsidRPr="00DA124B">
        <w:rPr>
          <w:lang w:val="mk-MK"/>
        </w:rPr>
        <w:t>промени</w:t>
      </w:r>
      <w:r>
        <w:rPr>
          <w:lang w:val="mk-MK"/>
        </w:rPr>
        <w:t xml:space="preserve"> за кои е потребно поднесување на барање за одобрување во согласност со точката </w:t>
      </w:r>
      <w:r>
        <w:rPr>
          <w:lang w:val="en-US"/>
        </w:rPr>
        <w:t>IS.OR.255(</w:t>
      </w:r>
      <w:r>
        <w:rPr>
          <w:lang w:val="mk-MK"/>
        </w:rPr>
        <w:t xml:space="preserve">б) од Анекс </w:t>
      </w:r>
      <w:r>
        <w:rPr>
          <w:lang w:val="en-US"/>
        </w:rPr>
        <w:t>II (</w:t>
      </w:r>
      <w:r>
        <w:rPr>
          <w:lang w:val="mk-MK"/>
        </w:rPr>
        <w:t>Дел-</w:t>
      </w:r>
      <w:r>
        <w:rPr>
          <w:lang w:val="en-US"/>
        </w:rPr>
        <w:t>IS.I.OR)</w:t>
      </w:r>
      <w:r>
        <w:rPr>
          <w:lang w:val="mk-MK"/>
        </w:rPr>
        <w:t xml:space="preserve"> од Регулативата за спроведување (ЕУ) 2023/203:</w:t>
      </w:r>
    </w:p>
    <w:p w14:paraId="0F7AC7B4" w14:textId="77777777" w:rsidR="003626DC" w:rsidRPr="00A166AD" w:rsidRDefault="003626DC">
      <w:pPr>
        <w:pStyle w:val="ListParagraph"/>
        <w:numPr>
          <w:ilvl w:val="0"/>
          <w:numId w:val="44"/>
        </w:numPr>
        <w:tabs>
          <w:tab w:val="left" w:pos="426"/>
        </w:tabs>
        <w:spacing w:before="120" w:after="120" w:line="257" w:lineRule="auto"/>
        <w:ind w:left="1134"/>
        <w:contextualSpacing w:val="0"/>
        <w:jc w:val="both"/>
        <w:rPr>
          <w:lang w:val="mk-MK"/>
        </w:rPr>
      </w:pPr>
      <w:r w:rsidRPr="00A166AD">
        <w:rPr>
          <w:lang w:val="mk-MK"/>
        </w:rPr>
        <w:t>по приемот на барањето за промена, надлежниот орган ја потврдува усогласеноста на организацијата со важечките барања пред да издаде одобрение;</w:t>
      </w:r>
    </w:p>
    <w:p w14:paraId="744BF52B" w14:textId="77777777" w:rsidR="003626DC" w:rsidRDefault="003626DC">
      <w:pPr>
        <w:pStyle w:val="ListParagraph"/>
        <w:numPr>
          <w:ilvl w:val="0"/>
          <w:numId w:val="44"/>
        </w:numPr>
        <w:tabs>
          <w:tab w:val="left" w:pos="426"/>
        </w:tabs>
        <w:spacing w:before="120" w:after="120" w:line="257" w:lineRule="auto"/>
        <w:ind w:left="1134"/>
        <w:contextualSpacing w:val="0"/>
        <w:jc w:val="both"/>
        <w:rPr>
          <w:lang w:val="mk-MK"/>
        </w:rPr>
      </w:pPr>
      <w:r w:rsidRPr="00A166AD">
        <w:rPr>
          <w:lang w:val="mk-MK"/>
        </w:rPr>
        <w:t>надлежниот орган ги определува условите под кои организацијата може да работи при спроведувањето на промената;</w:t>
      </w:r>
    </w:p>
    <w:p w14:paraId="210955FA" w14:textId="77777777" w:rsidR="003626DC" w:rsidRPr="00B6272D" w:rsidRDefault="003626DC">
      <w:pPr>
        <w:pStyle w:val="ListParagraph"/>
        <w:numPr>
          <w:ilvl w:val="0"/>
          <w:numId w:val="44"/>
        </w:numPr>
        <w:tabs>
          <w:tab w:val="left" w:pos="426"/>
        </w:tabs>
        <w:spacing w:before="120" w:after="120" w:line="257" w:lineRule="auto"/>
        <w:ind w:left="1134"/>
        <w:contextualSpacing w:val="0"/>
        <w:jc w:val="both"/>
        <w:rPr>
          <w:lang w:val="mk-MK"/>
        </w:rPr>
      </w:pPr>
      <w:r w:rsidRPr="00B6272D">
        <w:rPr>
          <w:lang w:val="mk-MK"/>
        </w:rPr>
        <w:t xml:space="preserve">организацијата мора да постапува во согласност со </w:t>
      </w:r>
      <w:r>
        <w:rPr>
          <w:lang w:val="mk-MK"/>
        </w:rPr>
        <w:t>барањата</w:t>
      </w:r>
      <w:r w:rsidRPr="00B6272D">
        <w:rPr>
          <w:lang w:val="mk-MK"/>
        </w:rPr>
        <w:t xml:space="preserve"> пропишани од надлежниот орган при спроведувањето на таквите измени.</w:t>
      </w:r>
      <w:r>
        <w:rPr>
          <w:lang w:val="mk-MK"/>
        </w:rPr>
        <w:t>“</w:t>
      </w:r>
    </w:p>
    <w:p w14:paraId="7E342C43" w14:textId="62D5FBEE" w:rsidR="003626DC" w:rsidRDefault="003626DC">
      <w:pPr>
        <w:pStyle w:val="ListParagraph"/>
        <w:numPr>
          <w:ilvl w:val="0"/>
          <w:numId w:val="39"/>
        </w:numPr>
        <w:spacing w:before="120" w:after="120" w:line="257" w:lineRule="auto"/>
        <w:ind w:left="426"/>
        <w:contextualSpacing w:val="0"/>
        <w:jc w:val="both"/>
        <w:rPr>
          <w:lang w:val="mk-MK"/>
        </w:rPr>
      </w:pPr>
      <w:r w:rsidRPr="007865B1">
        <w:rPr>
          <w:lang w:val="mk-MK"/>
        </w:rPr>
        <w:t>Анекс V</w:t>
      </w:r>
      <w:r>
        <w:rPr>
          <w:lang w:val="en-US"/>
        </w:rPr>
        <w:t>I</w:t>
      </w:r>
      <w:r w:rsidRPr="007865B1">
        <w:rPr>
          <w:lang w:val="mk-MK"/>
        </w:rPr>
        <w:t>I (</w:t>
      </w:r>
      <w:r>
        <w:rPr>
          <w:lang w:val="mk-MK"/>
        </w:rPr>
        <w:t>Д</w:t>
      </w:r>
      <w:r w:rsidRPr="007865B1">
        <w:rPr>
          <w:lang w:val="mk-MK"/>
        </w:rPr>
        <w:t>ел-</w:t>
      </w:r>
      <w:r>
        <w:rPr>
          <w:lang w:val="en-US"/>
        </w:rPr>
        <w:t>OR</w:t>
      </w:r>
      <w:r w:rsidR="00215A15">
        <w:rPr>
          <w:lang w:val="mk-MK"/>
        </w:rPr>
        <w:t>О</w:t>
      </w:r>
      <w:r w:rsidRPr="007865B1">
        <w:rPr>
          <w:lang w:val="mk-MK"/>
        </w:rPr>
        <w:t xml:space="preserve">) се </w:t>
      </w:r>
      <w:r>
        <w:rPr>
          <w:lang w:val="mk-MK"/>
        </w:rPr>
        <w:t xml:space="preserve">изменуваат и дополнуваат </w:t>
      </w:r>
      <w:r w:rsidRPr="007865B1">
        <w:rPr>
          <w:lang w:val="mk-MK"/>
        </w:rPr>
        <w:t>како што следува:</w:t>
      </w:r>
    </w:p>
    <w:p w14:paraId="3292FB61" w14:textId="490F5F99" w:rsidR="003626DC" w:rsidRPr="00A166AD" w:rsidRDefault="003626DC" w:rsidP="00F27D01">
      <w:pPr>
        <w:pStyle w:val="ListParagraph"/>
        <w:spacing w:before="120" w:after="120" w:line="257" w:lineRule="auto"/>
        <w:ind w:left="426"/>
        <w:contextualSpacing w:val="0"/>
        <w:jc w:val="both"/>
        <w:rPr>
          <w:lang w:val="mk-MK"/>
        </w:rPr>
      </w:pPr>
      <w:r>
        <w:rPr>
          <w:lang w:val="mk-MK"/>
        </w:rPr>
        <w:t xml:space="preserve">Следнава точка </w:t>
      </w:r>
      <w:r>
        <w:rPr>
          <w:lang w:val="en-US"/>
        </w:rPr>
        <w:t>OR</w:t>
      </w:r>
      <w:r w:rsidR="009062D7">
        <w:rPr>
          <w:lang w:val="mk-MK"/>
        </w:rPr>
        <w:t>О</w:t>
      </w:r>
      <w:r>
        <w:rPr>
          <w:lang w:val="en-US"/>
        </w:rPr>
        <w:t>.GEN.200A</w:t>
      </w:r>
      <w:r>
        <w:rPr>
          <w:lang w:val="mk-MK"/>
        </w:rPr>
        <w:t xml:space="preserve"> се додава по точката </w:t>
      </w:r>
      <w:r>
        <w:rPr>
          <w:lang w:val="en-US"/>
        </w:rPr>
        <w:t>OR</w:t>
      </w:r>
      <w:r w:rsidR="009062D7">
        <w:rPr>
          <w:lang w:val="mk-MK"/>
        </w:rPr>
        <w:t>О</w:t>
      </w:r>
      <w:r>
        <w:rPr>
          <w:lang w:val="en-US"/>
        </w:rPr>
        <w:t>.GEN.200</w:t>
      </w:r>
      <w:r>
        <w:rPr>
          <w:lang w:val="mk-MK"/>
        </w:rPr>
        <w:t>:</w:t>
      </w:r>
    </w:p>
    <w:p w14:paraId="4BC28796" w14:textId="5E539D79" w:rsidR="003626DC" w:rsidRDefault="003626DC" w:rsidP="00F27D01">
      <w:pPr>
        <w:tabs>
          <w:tab w:val="left" w:pos="426"/>
        </w:tabs>
        <w:spacing w:before="120" w:after="120" w:line="257" w:lineRule="auto"/>
        <w:jc w:val="both"/>
        <w:rPr>
          <w:b/>
          <w:bCs/>
          <w:lang w:val="en-US"/>
        </w:rPr>
      </w:pPr>
      <w:r>
        <w:rPr>
          <w:b/>
          <w:bCs/>
          <w:lang w:val="en-US"/>
        </w:rPr>
        <w:tab/>
      </w:r>
      <w:r>
        <w:rPr>
          <w:b/>
          <w:bCs/>
          <w:lang w:val="mk-MK"/>
        </w:rPr>
        <w:t>„</w:t>
      </w:r>
      <w:r w:rsidRPr="00A166AD">
        <w:rPr>
          <w:b/>
          <w:bCs/>
          <w:lang w:val="en-US"/>
        </w:rPr>
        <w:t>OR</w:t>
      </w:r>
      <w:r w:rsidR="009062D7">
        <w:rPr>
          <w:b/>
          <w:bCs/>
          <w:lang w:val="mk-MK"/>
        </w:rPr>
        <w:t>О</w:t>
      </w:r>
      <w:r w:rsidRPr="00A166AD">
        <w:rPr>
          <w:b/>
          <w:bCs/>
          <w:lang w:val="en-US"/>
        </w:rPr>
        <w:t>.GEN.200A</w:t>
      </w:r>
      <w:r>
        <w:rPr>
          <w:lang w:val="mk-MK"/>
        </w:rPr>
        <w:t xml:space="preserve"> </w:t>
      </w:r>
      <w:r>
        <w:rPr>
          <w:b/>
          <w:bCs/>
          <w:lang w:val="mk-MK"/>
        </w:rPr>
        <w:t>Систем</w:t>
      </w:r>
      <w:r w:rsidRPr="000072D2">
        <w:rPr>
          <w:b/>
          <w:bCs/>
          <w:lang w:val="mk-MK"/>
        </w:rPr>
        <w:t xml:space="preserve"> за управување со </w:t>
      </w:r>
      <w:r>
        <w:rPr>
          <w:b/>
          <w:bCs/>
          <w:lang w:val="mk-MK"/>
        </w:rPr>
        <w:t xml:space="preserve">обезбедувањето </w:t>
      </w:r>
      <w:r w:rsidRPr="000072D2">
        <w:rPr>
          <w:b/>
          <w:bCs/>
          <w:lang w:val="mk-MK"/>
        </w:rPr>
        <w:t>на информациите</w:t>
      </w:r>
    </w:p>
    <w:p w14:paraId="00D86D0C" w14:textId="462EB76C" w:rsidR="003626DC" w:rsidRDefault="003626DC" w:rsidP="00F27D01">
      <w:pPr>
        <w:tabs>
          <w:tab w:val="left" w:pos="426"/>
        </w:tabs>
        <w:spacing w:before="120" w:after="120" w:line="257" w:lineRule="auto"/>
        <w:ind w:left="567"/>
        <w:jc w:val="both"/>
        <w:rPr>
          <w:lang w:val="mk-MK"/>
        </w:rPr>
      </w:pPr>
      <w:r w:rsidRPr="00605222">
        <w:rPr>
          <w:lang w:val="mk-MK"/>
        </w:rPr>
        <w:t xml:space="preserve">Покрај системот за управување </w:t>
      </w:r>
      <w:r>
        <w:rPr>
          <w:lang w:val="mk-MK"/>
        </w:rPr>
        <w:t xml:space="preserve">кој се спомнува во точката </w:t>
      </w:r>
      <w:r>
        <w:rPr>
          <w:lang w:val="en-US"/>
        </w:rPr>
        <w:t xml:space="preserve">ORO.GEN.200, </w:t>
      </w:r>
      <w:r>
        <w:rPr>
          <w:lang w:val="mk-MK"/>
        </w:rPr>
        <w:t xml:space="preserve">организацијата </w:t>
      </w:r>
      <w:r w:rsidRPr="00605222">
        <w:rPr>
          <w:lang w:val="mk-MK"/>
        </w:rPr>
        <w:t>воспостав</w:t>
      </w:r>
      <w:r>
        <w:rPr>
          <w:lang w:val="mk-MK"/>
        </w:rPr>
        <w:t>а,</w:t>
      </w:r>
      <w:r w:rsidRPr="00605222">
        <w:rPr>
          <w:lang w:val="mk-MK"/>
        </w:rPr>
        <w:t xml:space="preserve"> </w:t>
      </w:r>
      <w:r>
        <w:rPr>
          <w:lang w:val="mk-MK"/>
        </w:rPr>
        <w:t>имплементира</w:t>
      </w:r>
      <w:r w:rsidRPr="00605222">
        <w:rPr>
          <w:lang w:val="mk-MK"/>
        </w:rPr>
        <w:t xml:space="preserve"> и одржува </w:t>
      </w:r>
      <w:r>
        <w:rPr>
          <w:lang w:val="mk-MK"/>
        </w:rPr>
        <w:t xml:space="preserve">систем за управување со обезбедувањето на информациите во </w:t>
      </w:r>
      <w:r w:rsidRPr="00605222">
        <w:rPr>
          <w:lang w:val="mk-MK"/>
        </w:rPr>
        <w:t xml:space="preserve">согласност со Регулативата за спроведување (ЕУ) 2023/203 за да се </w:t>
      </w:r>
      <w:r>
        <w:rPr>
          <w:lang w:val="mk-MK"/>
        </w:rPr>
        <w:t>гарантира</w:t>
      </w:r>
      <w:r w:rsidRPr="00605222">
        <w:rPr>
          <w:lang w:val="mk-MK"/>
        </w:rPr>
        <w:t xml:space="preserve"> правилно управување со информациите </w:t>
      </w:r>
      <w:r>
        <w:rPr>
          <w:lang w:val="mk-MK"/>
        </w:rPr>
        <w:t xml:space="preserve">за ризиците по </w:t>
      </w:r>
      <w:r w:rsidRPr="00605222">
        <w:rPr>
          <w:lang w:val="mk-MK"/>
        </w:rPr>
        <w:t>безбеднос</w:t>
      </w:r>
      <w:r>
        <w:rPr>
          <w:lang w:val="mk-MK"/>
        </w:rPr>
        <w:t xml:space="preserve">та што </w:t>
      </w:r>
      <w:r w:rsidRPr="00605222">
        <w:rPr>
          <w:lang w:val="mk-MK"/>
        </w:rPr>
        <w:t xml:space="preserve">можат да влијаат </w:t>
      </w:r>
      <w:r>
        <w:rPr>
          <w:lang w:val="mk-MK"/>
        </w:rPr>
        <w:t xml:space="preserve">врз воздухопловната </w:t>
      </w:r>
      <w:r w:rsidRPr="00605222">
        <w:rPr>
          <w:lang w:val="mk-MK"/>
        </w:rPr>
        <w:t>безбедност.“</w:t>
      </w:r>
      <w:r w:rsidR="00215A15">
        <w:rPr>
          <w:lang w:val="mk-MK"/>
        </w:rPr>
        <w:t>;</w:t>
      </w:r>
    </w:p>
    <w:p w14:paraId="09DC19E3" w14:textId="77777777" w:rsidR="003626DC" w:rsidRDefault="003626DC" w:rsidP="00F27D01">
      <w:pPr>
        <w:tabs>
          <w:tab w:val="left" w:pos="426"/>
        </w:tabs>
        <w:spacing w:before="120" w:after="120" w:line="257" w:lineRule="auto"/>
        <w:jc w:val="both"/>
        <w:rPr>
          <w:lang w:val="mk-MK"/>
        </w:rPr>
      </w:pPr>
    </w:p>
    <w:p w14:paraId="5BD9D99A" w14:textId="3F31B9BE" w:rsidR="003626DC" w:rsidRDefault="00385501" w:rsidP="00F27D01">
      <w:pPr>
        <w:tabs>
          <w:tab w:val="left" w:pos="426"/>
        </w:tabs>
        <w:spacing w:before="120" w:after="120" w:line="257" w:lineRule="auto"/>
        <w:jc w:val="both"/>
        <w:rPr>
          <w:lang w:val="mk-MK"/>
        </w:rPr>
      </w:pPr>
      <w:r>
        <w:rPr>
          <w:lang w:val="mk-MK"/>
        </w:rPr>
        <w:t>с</w:t>
      </w:r>
    </w:p>
    <w:p w14:paraId="4F7DE0DE" w14:textId="77777777" w:rsidR="003626DC" w:rsidRDefault="003626DC" w:rsidP="00F27D01">
      <w:pPr>
        <w:tabs>
          <w:tab w:val="left" w:pos="426"/>
        </w:tabs>
        <w:spacing w:before="120" w:after="120" w:line="257" w:lineRule="auto"/>
        <w:jc w:val="center"/>
        <w:rPr>
          <w:lang w:val="mk-MK"/>
        </w:rPr>
      </w:pPr>
      <w:r>
        <w:rPr>
          <w:lang w:val="mk-MK"/>
        </w:rPr>
        <w:t>-------</w:t>
      </w:r>
    </w:p>
    <w:p w14:paraId="2B2886CE" w14:textId="77777777" w:rsidR="003626DC" w:rsidRDefault="003626DC" w:rsidP="00F27D01">
      <w:pPr>
        <w:widowControl/>
        <w:autoSpaceDE/>
        <w:autoSpaceDN/>
        <w:adjustRightInd/>
        <w:spacing w:before="120" w:after="120" w:line="257" w:lineRule="auto"/>
        <w:ind w:left="425" w:hanging="425"/>
        <w:jc w:val="both"/>
        <w:rPr>
          <w:b/>
          <w:bCs/>
          <w:lang w:val="en-US"/>
        </w:rPr>
      </w:pPr>
      <w:r>
        <w:rPr>
          <w:b/>
          <w:bCs/>
          <w:lang w:val="en-US"/>
        </w:rPr>
        <w:br w:type="page"/>
      </w:r>
    </w:p>
    <w:p w14:paraId="4CC864BA" w14:textId="52B6AA01" w:rsidR="003626DC" w:rsidRPr="004913E1" w:rsidRDefault="003626DC" w:rsidP="00F27D01">
      <w:pPr>
        <w:spacing w:before="120" w:after="120" w:line="257" w:lineRule="auto"/>
        <w:ind w:left="66"/>
        <w:jc w:val="center"/>
        <w:rPr>
          <w:i/>
          <w:iCs/>
          <w:lang w:val="en-US"/>
        </w:rPr>
      </w:pPr>
      <w:r>
        <w:rPr>
          <w:i/>
          <w:iCs/>
          <w:lang w:val="mk-MK"/>
        </w:rPr>
        <w:t xml:space="preserve">АНЕКС </w:t>
      </w:r>
      <w:r w:rsidR="004913E1">
        <w:rPr>
          <w:i/>
          <w:iCs/>
          <w:lang w:val="en-US"/>
        </w:rPr>
        <w:t>VI</w:t>
      </w:r>
    </w:p>
    <w:p w14:paraId="3ECD0FE2" w14:textId="3AC9EE8C" w:rsidR="003626DC" w:rsidRDefault="003626DC" w:rsidP="00F27D01">
      <w:pPr>
        <w:spacing w:before="120" w:after="120" w:line="257" w:lineRule="auto"/>
        <w:ind w:left="66"/>
        <w:jc w:val="both"/>
        <w:rPr>
          <w:lang w:val="mk-MK"/>
        </w:rPr>
      </w:pPr>
      <w:r>
        <w:rPr>
          <w:lang w:val="mk-MK"/>
        </w:rPr>
        <w:t xml:space="preserve">Анекс </w:t>
      </w:r>
      <w:r w:rsidR="004913E1">
        <w:rPr>
          <w:lang w:val="en-US"/>
        </w:rPr>
        <w:t>II</w:t>
      </w:r>
      <w:r w:rsidRPr="00427A40">
        <w:rPr>
          <w:lang w:val="mk-MK"/>
        </w:rPr>
        <w:t xml:space="preserve"> (</w:t>
      </w:r>
      <w:r>
        <w:rPr>
          <w:lang w:val="mk-MK"/>
        </w:rPr>
        <w:t>Д</w:t>
      </w:r>
      <w:r w:rsidRPr="00427A40">
        <w:rPr>
          <w:lang w:val="mk-MK"/>
        </w:rPr>
        <w:t>ел-</w:t>
      </w:r>
      <w:r w:rsidR="004913E1">
        <w:rPr>
          <w:lang w:val="en-US"/>
        </w:rPr>
        <w:t>ADR.</w:t>
      </w:r>
      <w:r w:rsidRPr="00427A40">
        <w:rPr>
          <w:lang w:val="mk-MK"/>
        </w:rPr>
        <w:t>А</w:t>
      </w:r>
      <w:r>
        <w:rPr>
          <w:lang w:val="en-US"/>
        </w:rPr>
        <w:t>R</w:t>
      </w:r>
      <w:r w:rsidRPr="00427A40">
        <w:rPr>
          <w:lang w:val="mk-MK"/>
        </w:rPr>
        <w:t xml:space="preserve">) од Регулативата (ЕУ) бр. </w:t>
      </w:r>
      <w:r w:rsidR="004913E1">
        <w:rPr>
          <w:lang w:val="en-US"/>
        </w:rPr>
        <w:t xml:space="preserve">139/2014 </w:t>
      </w:r>
      <w:r w:rsidRPr="00427A40">
        <w:rPr>
          <w:lang w:val="mk-MK"/>
        </w:rPr>
        <w:t xml:space="preserve">се </w:t>
      </w:r>
      <w:r>
        <w:rPr>
          <w:lang w:val="mk-MK"/>
        </w:rPr>
        <w:t>изменуваат и дополнуваат</w:t>
      </w:r>
      <w:r w:rsidRPr="00427A40">
        <w:rPr>
          <w:lang w:val="mk-MK"/>
        </w:rPr>
        <w:t xml:space="preserve"> како што следува:</w:t>
      </w:r>
    </w:p>
    <w:p w14:paraId="5BE7228C" w14:textId="77777777" w:rsidR="003626DC" w:rsidRPr="00427A40" w:rsidRDefault="003626DC" w:rsidP="00F27D01">
      <w:pPr>
        <w:spacing w:before="120" w:after="120" w:line="257" w:lineRule="auto"/>
        <w:ind w:left="66"/>
        <w:jc w:val="both"/>
        <w:rPr>
          <w:lang w:val="mk-MK"/>
        </w:rPr>
      </w:pPr>
    </w:p>
    <w:p w14:paraId="2909DD58" w14:textId="6DE00CAC" w:rsidR="003626DC" w:rsidRPr="004913E1" w:rsidRDefault="003626DC">
      <w:pPr>
        <w:pStyle w:val="ListParagraph"/>
        <w:numPr>
          <w:ilvl w:val="0"/>
          <w:numId w:val="45"/>
        </w:numPr>
        <w:spacing w:before="120" w:after="120" w:line="257" w:lineRule="auto"/>
        <w:ind w:left="426"/>
        <w:contextualSpacing w:val="0"/>
        <w:jc w:val="both"/>
        <w:rPr>
          <w:lang w:val="mk-MK"/>
        </w:rPr>
      </w:pPr>
      <w:r w:rsidRPr="004913E1">
        <w:rPr>
          <w:lang w:val="mk-MK"/>
        </w:rPr>
        <w:t xml:space="preserve">во точката </w:t>
      </w:r>
      <w:r w:rsidR="000D1B05">
        <w:rPr>
          <w:lang w:val="en-US"/>
        </w:rPr>
        <w:t>ADR.AR.A.</w:t>
      </w:r>
      <w:r w:rsidR="00E00646">
        <w:rPr>
          <w:lang w:val="mk-MK"/>
        </w:rPr>
        <w:t>025</w:t>
      </w:r>
      <w:r w:rsidRPr="004913E1">
        <w:rPr>
          <w:lang w:val="mk-MK"/>
        </w:rPr>
        <w:t>, се додава следнава точка (в):</w:t>
      </w:r>
    </w:p>
    <w:p w14:paraId="7A7D4398" w14:textId="24813892" w:rsidR="003626DC" w:rsidRDefault="003626DC" w:rsidP="00F27D01">
      <w:pPr>
        <w:spacing w:before="120" w:after="120" w:line="257" w:lineRule="auto"/>
        <w:ind w:left="1276" w:hanging="567"/>
        <w:jc w:val="both"/>
        <w:rPr>
          <w:lang w:val="mk-MK"/>
        </w:rPr>
      </w:pPr>
      <w:r w:rsidRPr="00427A40">
        <w:rPr>
          <w:lang w:val="mk-MK"/>
        </w:rPr>
        <w:t>„(в)</w:t>
      </w:r>
      <w:r>
        <w:rPr>
          <w:lang w:val="mk-MK"/>
        </w:rPr>
        <w:t xml:space="preserve"> </w:t>
      </w:r>
      <w:r>
        <w:rPr>
          <w:lang w:val="mk-MK"/>
        </w:rPr>
        <w:tab/>
      </w:r>
      <w:r w:rsidRPr="00427A40">
        <w:rPr>
          <w:lang w:val="mk-MK"/>
        </w:rPr>
        <w:t>Надлежниот орган на земјата-членка ја информира Агенцијата</w:t>
      </w:r>
      <w:r w:rsidR="001220A6">
        <w:rPr>
          <w:lang w:val="mk-MK"/>
        </w:rPr>
        <w:t>,</w:t>
      </w:r>
      <w:r w:rsidRPr="00427A40">
        <w:rPr>
          <w:lang w:val="mk-MK"/>
        </w:rPr>
        <w:t xml:space="preserve"> што е можно поскоро</w:t>
      </w:r>
      <w:r w:rsidR="001220A6">
        <w:rPr>
          <w:lang w:val="mk-MK"/>
        </w:rPr>
        <w:t>,</w:t>
      </w:r>
      <w:r w:rsidRPr="00427A40">
        <w:rPr>
          <w:lang w:val="mk-MK"/>
        </w:rPr>
        <w:t xml:space="preserve"> за информациите</w:t>
      </w:r>
      <w:r>
        <w:rPr>
          <w:lang w:val="mk-MK"/>
        </w:rPr>
        <w:t xml:space="preserve"> што се</w:t>
      </w:r>
      <w:r w:rsidRPr="00427A40">
        <w:rPr>
          <w:lang w:val="mk-MK"/>
        </w:rPr>
        <w:t xml:space="preserve"> </w:t>
      </w:r>
      <w:r>
        <w:rPr>
          <w:lang w:val="mk-MK"/>
        </w:rPr>
        <w:t>од важност</w:t>
      </w:r>
      <w:r w:rsidRPr="00427A40">
        <w:rPr>
          <w:lang w:val="mk-MK"/>
        </w:rPr>
        <w:t xml:space="preserve"> за безбедноста</w:t>
      </w:r>
      <w:r>
        <w:rPr>
          <w:lang w:val="mk-MK"/>
        </w:rPr>
        <w:t>,</w:t>
      </w:r>
      <w:r w:rsidRPr="00427A40">
        <w:rPr>
          <w:lang w:val="mk-MK"/>
        </w:rPr>
        <w:t xml:space="preserve"> </w:t>
      </w:r>
      <w:r>
        <w:rPr>
          <w:lang w:val="mk-MK"/>
        </w:rPr>
        <w:t xml:space="preserve">а </w:t>
      </w:r>
      <w:r w:rsidRPr="00427A40">
        <w:rPr>
          <w:lang w:val="mk-MK"/>
        </w:rPr>
        <w:t xml:space="preserve">што произлегуваат од извештајот за </w:t>
      </w:r>
      <w:r w:rsidR="00BB2C92">
        <w:rPr>
          <w:lang w:val="mk-MK"/>
        </w:rPr>
        <w:t>обезбедување</w:t>
      </w:r>
      <w:r w:rsidRPr="00427A40">
        <w:rPr>
          <w:lang w:val="mk-MK"/>
        </w:rPr>
        <w:t xml:space="preserve"> на информациите</w:t>
      </w:r>
      <w:r>
        <w:rPr>
          <w:lang w:val="mk-MK"/>
        </w:rPr>
        <w:t xml:space="preserve">, </w:t>
      </w:r>
      <w:r w:rsidRPr="00427A40">
        <w:rPr>
          <w:lang w:val="mk-MK"/>
        </w:rPr>
        <w:t>добиен во согласност со точката IS.I.OR.230 од Анекс II (</w:t>
      </w:r>
      <w:r>
        <w:rPr>
          <w:lang w:val="mk-MK"/>
        </w:rPr>
        <w:t>Д</w:t>
      </w:r>
      <w:r w:rsidRPr="00427A40">
        <w:rPr>
          <w:lang w:val="mk-MK"/>
        </w:rPr>
        <w:t>ел</w:t>
      </w:r>
      <w:r>
        <w:rPr>
          <w:lang w:val="mk-MK"/>
        </w:rPr>
        <w:t>-</w:t>
      </w:r>
      <w:r w:rsidRPr="00427A40">
        <w:rPr>
          <w:lang w:val="mk-MK"/>
        </w:rPr>
        <w:t>IS.</w:t>
      </w:r>
      <w:r w:rsidR="00E00646">
        <w:rPr>
          <w:lang w:val="en-US"/>
        </w:rPr>
        <w:t>D</w:t>
      </w:r>
      <w:r w:rsidRPr="00427A40">
        <w:rPr>
          <w:lang w:val="mk-MK"/>
        </w:rPr>
        <w:t xml:space="preserve">.OR) </w:t>
      </w:r>
      <w:r>
        <w:rPr>
          <w:lang w:val="mk-MK"/>
        </w:rPr>
        <w:t>од</w:t>
      </w:r>
      <w:r w:rsidRPr="00427A40">
        <w:rPr>
          <w:lang w:val="mk-MK"/>
        </w:rPr>
        <w:t xml:space="preserve"> </w:t>
      </w:r>
      <w:r w:rsidR="000D1B05">
        <w:rPr>
          <w:lang w:val="mk-MK"/>
        </w:rPr>
        <w:t>Делегираната р</w:t>
      </w:r>
      <w:r w:rsidRPr="00427A40">
        <w:rPr>
          <w:lang w:val="mk-MK"/>
        </w:rPr>
        <w:t xml:space="preserve">егулативата (ЕУ) </w:t>
      </w:r>
      <w:r w:rsidR="000D1B05">
        <w:rPr>
          <w:lang w:val="mk-MK"/>
        </w:rPr>
        <w:t>2022/1645</w:t>
      </w:r>
      <w:r w:rsidRPr="00427A40">
        <w:rPr>
          <w:lang w:val="mk-MK"/>
        </w:rPr>
        <w:t>.";</w:t>
      </w:r>
    </w:p>
    <w:p w14:paraId="32971B20" w14:textId="0F3FC4B8" w:rsidR="003626DC" w:rsidRPr="000C3B2A" w:rsidRDefault="003626DC">
      <w:pPr>
        <w:pStyle w:val="ListParagraph"/>
        <w:numPr>
          <w:ilvl w:val="0"/>
          <w:numId w:val="45"/>
        </w:numPr>
        <w:spacing w:before="120" w:after="120" w:line="257" w:lineRule="auto"/>
        <w:ind w:left="426"/>
        <w:contextualSpacing w:val="0"/>
        <w:jc w:val="both"/>
        <w:rPr>
          <w:lang w:val="en-US"/>
        </w:rPr>
      </w:pPr>
      <w:r w:rsidRPr="000C3B2A">
        <w:rPr>
          <w:lang w:val="mk-MK"/>
        </w:rPr>
        <w:t xml:space="preserve">се додава следнава точка </w:t>
      </w:r>
      <w:r w:rsidR="000D1B05" w:rsidRPr="000C3B2A">
        <w:rPr>
          <w:lang w:val="en-US"/>
        </w:rPr>
        <w:t>ADR.AR.A.</w:t>
      </w:r>
      <w:r w:rsidR="000D1B05" w:rsidRPr="000C3B2A">
        <w:rPr>
          <w:lang w:val="mk-MK"/>
        </w:rPr>
        <w:t>030А</w:t>
      </w:r>
      <w:r w:rsidRPr="000C3B2A">
        <w:rPr>
          <w:lang w:val="en-US"/>
        </w:rPr>
        <w:t xml:space="preserve"> </w:t>
      </w:r>
      <w:r w:rsidRPr="000C3B2A">
        <w:rPr>
          <w:lang w:val="mk-MK"/>
        </w:rPr>
        <w:t xml:space="preserve">по точката </w:t>
      </w:r>
      <w:r w:rsidR="000D1B05" w:rsidRPr="000C3B2A">
        <w:rPr>
          <w:lang w:val="en-US"/>
        </w:rPr>
        <w:t>ADR.AR.A.</w:t>
      </w:r>
      <w:r w:rsidR="000D1B05" w:rsidRPr="000C3B2A">
        <w:rPr>
          <w:lang w:val="mk-MK"/>
        </w:rPr>
        <w:t>030</w:t>
      </w:r>
      <w:r w:rsidRPr="000C3B2A">
        <w:rPr>
          <w:lang w:val="en-US"/>
        </w:rPr>
        <w:t>:</w:t>
      </w:r>
    </w:p>
    <w:p w14:paraId="69F86CAB" w14:textId="2395AF81" w:rsidR="003626DC" w:rsidRPr="007F1827" w:rsidRDefault="003626DC" w:rsidP="00F27D01">
      <w:pPr>
        <w:spacing w:before="120" w:after="120" w:line="257" w:lineRule="auto"/>
        <w:ind w:left="709"/>
        <w:jc w:val="both"/>
        <w:rPr>
          <w:b/>
          <w:bCs/>
          <w:lang w:val="mk-MK"/>
        </w:rPr>
      </w:pPr>
      <w:r w:rsidRPr="007F1827">
        <w:rPr>
          <w:lang w:val="mk-MK"/>
        </w:rPr>
        <w:t>„</w:t>
      </w:r>
      <w:r w:rsidR="000D1B05" w:rsidRPr="000D1B05">
        <w:rPr>
          <w:b/>
          <w:bCs/>
          <w:lang w:val="en-US"/>
        </w:rPr>
        <w:t>ADR.AR.A.</w:t>
      </w:r>
      <w:r w:rsidR="000D1B05" w:rsidRPr="000D1B05">
        <w:rPr>
          <w:b/>
          <w:bCs/>
          <w:lang w:val="mk-MK"/>
        </w:rPr>
        <w:t>030А</w:t>
      </w:r>
      <w:r w:rsidR="000D1B05">
        <w:rPr>
          <w:lang w:val="mk-MK"/>
        </w:rPr>
        <w:t xml:space="preserve"> </w:t>
      </w:r>
      <w:r w:rsidRPr="007F1827">
        <w:rPr>
          <w:b/>
          <w:bCs/>
          <w:lang w:val="mk-MK"/>
        </w:rPr>
        <w:t>Непосредна реакција на инцидент</w:t>
      </w:r>
      <w:r>
        <w:rPr>
          <w:b/>
          <w:bCs/>
          <w:lang w:val="mk-MK"/>
        </w:rPr>
        <w:t xml:space="preserve"> или ранливост</w:t>
      </w:r>
      <w:r w:rsidRPr="007F1827">
        <w:rPr>
          <w:b/>
          <w:bCs/>
          <w:lang w:val="mk-MK"/>
        </w:rPr>
        <w:t xml:space="preserve"> </w:t>
      </w:r>
      <w:r>
        <w:rPr>
          <w:b/>
          <w:bCs/>
          <w:lang w:val="mk-MK"/>
        </w:rPr>
        <w:t xml:space="preserve">поврзани со </w:t>
      </w:r>
      <w:r w:rsidRPr="007F1827">
        <w:rPr>
          <w:b/>
          <w:bCs/>
          <w:lang w:val="mk-MK"/>
        </w:rPr>
        <w:t xml:space="preserve"> </w:t>
      </w:r>
      <w:r w:rsidR="001220A6">
        <w:rPr>
          <w:b/>
          <w:bCs/>
          <w:lang w:val="mk-MK"/>
        </w:rPr>
        <w:t>обезбедувањето на информациите</w:t>
      </w:r>
      <w:r w:rsidRPr="007F1827">
        <w:rPr>
          <w:b/>
          <w:bCs/>
          <w:lang w:val="mk-MK"/>
        </w:rPr>
        <w:t xml:space="preserve"> </w:t>
      </w:r>
      <w:r>
        <w:rPr>
          <w:b/>
          <w:bCs/>
          <w:lang w:val="mk-MK"/>
        </w:rPr>
        <w:t>што</w:t>
      </w:r>
      <w:r w:rsidRPr="007F1827">
        <w:rPr>
          <w:b/>
          <w:bCs/>
          <w:lang w:val="mk-MK"/>
        </w:rPr>
        <w:t xml:space="preserve"> влијание врз воздухопловната безбедноста </w:t>
      </w:r>
    </w:p>
    <w:p w14:paraId="7A6DD859" w14:textId="7D3BD819" w:rsidR="003626DC" w:rsidRDefault="003626DC" w:rsidP="00F27D01">
      <w:pPr>
        <w:spacing w:before="120" w:after="120" w:line="257" w:lineRule="auto"/>
        <w:ind w:left="1276" w:hanging="567"/>
        <w:jc w:val="both"/>
        <w:rPr>
          <w:lang w:val="mk-MK"/>
        </w:rPr>
      </w:pPr>
      <w:r w:rsidRPr="007F1827">
        <w:rPr>
          <w:lang w:val="mk-MK"/>
        </w:rPr>
        <w:t xml:space="preserve">(а) </w:t>
      </w:r>
      <w:r>
        <w:rPr>
          <w:lang w:val="mk-MK"/>
        </w:rPr>
        <w:tab/>
      </w:r>
      <w:r w:rsidRPr="007F1827">
        <w:rPr>
          <w:lang w:val="mk-MK"/>
        </w:rPr>
        <w:t>Надлежниот орган воспостав</w:t>
      </w:r>
      <w:r>
        <w:rPr>
          <w:lang w:val="mk-MK"/>
        </w:rPr>
        <w:t>ува</w:t>
      </w:r>
      <w:r w:rsidRPr="007F1827">
        <w:rPr>
          <w:lang w:val="mk-MK"/>
        </w:rPr>
        <w:t xml:space="preserve"> систем </w:t>
      </w:r>
      <w:r>
        <w:rPr>
          <w:lang w:val="mk-MK"/>
        </w:rPr>
        <w:t xml:space="preserve">со цел </w:t>
      </w:r>
      <w:r w:rsidRPr="007F1827">
        <w:rPr>
          <w:lang w:val="mk-MK"/>
        </w:rPr>
        <w:t>соодветно собирање, анализ</w:t>
      </w:r>
      <w:r>
        <w:rPr>
          <w:lang w:val="mk-MK"/>
        </w:rPr>
        <w:t>ирање</w:t>
      </w:r>
      <w:r w:rsidRPr="007F1827">
        <w:rPr>
          <w:lang w:val="mk-MK"/>
        </w:rPr>
        <w:t xml:space="preserve"> и ширење на информации</w:t>
      </w:r>
      <w:r>
        <w:rPr>
          <w:lang w:val="mk-MK"/>
        </w:rPr>
        <w:t>те</w:t>
      </w:r>
      <w:r w:rsidRPr="007F1827">
        <w:rPr>
          <w:lang w:val="mk-MK"/>
        </w:rPr>
        <w:t xml:space="preserve"> за инциденти и ранливоста</w:t>
      </w:r>
      <w:r>
        <w:rPr>
          <w:lang w:val="mk-MK"/>
        </w:rPr>
        <w:t xml:space="preserve"> </w:t>
      </w:r>
      <w:r w:rsidRPr="007F1827">
        <w:rPr>
          <w:lang w:val="mk-MK"/>
        </w:rPr>
        <w:t xml:space="preserve">поврзани со </w:t>
      </w:r>
      <w:r w:rsidR="001220A6">
        <w:rPr>
          <w:lang w:val="mk-MK"/>
        </w:rPr>
        <w:t>обезбедувањето на информациите</w:t>
      </w:r>
      <w:r w:rsidRPr="007F1827">
        <w:rPr>
          <w:lang w:val="mk-MK"/>
        </w:rPr>
        <w:t xml:space="preserve"> </w:t>
      </w:r>
      <w:r>
        <w:rPr>
          <w:lang w:val="mk-MK"/>
        </w:rPr>
        <w:t>што</w:t>
      </w:r>
      <w:r w:rsidRPr="007F1827">
        <w:rPr>
          <w:lang w:val="mk-MK"/>
        </w:rPr>
        <w:t xml:space="preserve"> можат да влијаат </w:t>
      </w:r>
      <w:r>
        <w:rPr>
          <w:lang w:val="mk-MK"/>
        </w:rPr>
        <w:t>врз воздухопловната</w:t>
      </w:r>
      <w:r w:rsidRPr="007F1827">
        <w:rPr>
          <w:lang w:val="mk-MK"/>
        </w:rPr>
        <w:t xml:space="preserve"> безбедноста и </w:t>
      </w:r>
      <w:r>
        <w:rPr>
          <w:lang w:val="mk-MK"/>
        </w:rPr>
        <w:t>што</w:t>
      </w:r>
      <w:r w:rsidRPr="007F1827">
        <w:rPr>
          <w:lang w:val="mk-MK"/>
        </w:rPr>
        <w:t xml:space="preserve"> се пријавени од страна на организациите. Ова се спроведува во координација со </w:t>
      </w:r>
      <w:r>
        <w:rPr>
          <w:lang w:val="mk-MK"/>
        </w:rPr>
        <w:t>останатите</w:t>
      </w:r>
      <w:r w:rsidRPr="007F1827">
        <w:rPr>
          <w:lang w:val="mk-MK"/>
        </w:rPr>
        <w:t xml:space="preserve"> релевантни органи одговорни за </w:t>
      </w:r>
      <w:r w:rsidR="001220A6">
        <w:rPr>
          <w:lang w:val="mk-MK"/>
        </w:rPr>
        <w:t>обезбедувањето на информациите</w:t>
      </w:r>
      <w:r w:rsidRPr="007F1827">
        <w:rPr>
          <w:lang w:val="mk-MK"/>
        </w:rPr>
        <w:t xml:space="preserve"> или </w:t>
      </w:r>
      <w:r w:rsidR="001220A6">
        <w:rPr>
          <w:lang w:val="mk-MK"/>
        </w:rPr>
        <w:t xml:space="preserve">сајбер обезбедувањето </w:t>
      </w:r>
      <w:r w:rsidRPr="007F1827">
        <w:rPr>
          <w:lang w:val="mk-MK"/>
        </w:rPr>
        <w:t>во</w:t>
      </w:r>
      <w:r>
        <w:rPr>
          <w:lang w:val="mk-MK"/>
        </w:rPr>
        <w:t xml:space="preserve"> склопот на</w:t>
      </w:r>
      <w:r w:rsidRPr="007F1827">
        <w:rPr>
          <w:lang w:val="mk-MK"/>
        </w:rPr>
        <w:t xml:space="preserve"> земјата-членка</w:t>
      </w:r>
      <w:r>
        <w:rPr>
          <w:lang w:val="mk-MK"/>
        </w:rPr>
        <w:t>, а сѐ</w:t>
      </w:r>
      <w:r w:rsidRPr="007F1827">
        <w:rPr>
          <w:lang w:val="mk-MK"/>
        </w:rPr>
        <w:t xml:space="preserve"> со цел да се подобри координацијата и усогласеноста на системот за известување.</w:t>
      </w:r>
    </w:p>
    <w:p w14:paraId="6311D4AD" w14:textId="5BA3DEA9" w:rsidR="003626DC" w:rsidRDefault="003626DC" w:rsidP="00F27D01">
      <w:pPr>
        <w:spacing w:before="120" w:after="120" w:line="257" w:lineRule="auto"/>
        <w:ind w:left="1276" w:hanging="567"/>
        <w:jc w:val="both"/>
        <w:rPr>
          <w:lang w:val="mk-MK"/>
        </w:rPr>
      </w:pPr>
      <w:r w:rsidRPr="007F1827">
        <w:rPr>
          <w:lang w:val="mk-MK"/>
        </w:rPr>
        <w:t xml:space="preserve">(б) </w:t>
      </w:r>
      <w:r>
        <w:rPr>
          <w:lang w:val="mk-MK"/>
        </w:rPr>
        <w:tab/>
      </w:r>
      <w:r w:rsidRPr="007F1827">
        <w:rPr>
          <w:lang w:val="mk-MK"/>
        </w:rPr>
        <w:t>Агенцијата воспостав</w:t>
      </w:r>
      <w:r>
        <w:rPr>
          <w:lang w:val="mk-MK"/>
        </w:rPr>
        <w:t>ува</w:t>
      </w:r>
      <w:r w:rsidRPr="007F1827">
        <w:rPr>
          <w:lang w:val="mk-MK"/>
        </w:rPr>
        <w:t xml:space="preserve"> систем за соодветна анализа на сите релевантни безбедносни информации што ги добива во согласност со точката </w:t>
      </w:r>
      <w:r w:rsidR="000C3B2A">
        <w:rPr>
          <w:lang w:val="en-US"/>
        </w:rPr>
        <w:t>ADR.AR.A.</w:t>
      </w:r>
      <w:r w:rsidR="000C3B2A">
        <w:rPr>
          <w:lang w:val="mk-MK"/>
        </w:rPr>
        <w:t>0</w:t>
      </w:r>
      <w:r w:rsidRPr="007F1827">
        <w:rPr>
          <w:lang w:val="mk-MK"/>
        </w:rPr>
        <w:t xml:space="preserve">25(в) и без непотребно одложување ги доставува сите информации до земјите-членки и до Комисијата, вклучувајќи препораки или корективни мерки </w:t>
      </w:r>
      <w:r>
        <w:rPr>
          <w:lang w:val="mk-MK"/>
        </w:rPr>
        <w:t>што</w:t>
      </w:r>
      <w:r w:rsidRPr="007F1827">
        <w:rPr>
          <w:lang w:val="mk-MK"/>
        </w:rPr>
        <w:t xml:space="preserve"> треба да се преземат, неопходни за навремен одговор на инцидент или ранливост поврзан со </w:t>
      </w:r>
      <w:r w:rsidR="001220A6">
        <w:rPr>
          <w:lang w:val="mk-MK"/>
        </w:rPr>
        <w:t>обезбедувањето на информациите</w:t>
      </w:r>
      <w:r w:rsidRPr="007F1827">
        <w:rPr>
          <w:lang w:val="mk-MK"/>
        </w:rPr>
        <w:t xml:space="preserve"> што може да влијае </w:t>
      </w:r>
      <w:r>
        <w:rPr>
          <w:lang w:val="mk-MK"/>
        </w:rPr>
        <w:t>врз</w:t>
      </w:r>
      <w:r w:rsidRPr="007F1827">
        <w:rPr>
          <w:lang w:val="mk-MK"/>
        </w:rPr>
        <w:t xml:space="preserve"> </w:t>
      </w:r>
      <w:r>
        <w:rPr>
          <w:lang w:val="mk-MK"/>
        </w:rPr>
        <w:t xml:space="preserve">воздухопловната </w:t>
      </w:r>
      <w:r w:rsidRPr="007F1827">
        <w:rPr>
          <w:lang w:val="mk-MK"/>
        </w:rPr>
        <w:t>безбедноста и вклучува производи, делови, не</w:t>
      </w:r>
      <w:r>
        <w:rPr>
          <w:lang w:val="mk-MK"/>
        </w:rPr>
        <w:t xml:space="preserve">монтирана </w:t>
      </w:r>
      <w:r w:rsidRPr="007F1827">
        <w:rPr>
          <w:lang w:val="mk-MK"/>
        </w:rPr>
        <w:t xml:space="preserve">опрема, лица или организации кои се предмет на Регулативата (ЕУ) 2018/1139 и </w:t>
      </w:r>
      <w:r>
        <w:rPr>
          <w:lang w:val="mk-MK"/>
        </w:rPr>
        <w:t>нејзините</w:t>
      </w:r>
      <w:r w:rsidRPr="007F1827">
        <w:rPr>
          <w:lang w:val="mk-MK"/>
        </w:rPr>
        <w:t xml:space="preserve"> делегирани</w:t>
      </w:r>
      <w:r>
        <w:rPr>
          <w:lang w:val="mk-MK"/>
        </w:rPr>
        <w:t xml:space="preserve"> акти</w:t>
      </w:r>
      <w:r w:rsidRPr="007F1827">
        <w:rPr>
          <w:lang w:val="mk-MK"/>
        </w:rPr>
        <w:t xml:space="preserve"> и акти за спроведување.</w:t>
      </w:r>
    </w:p>
    <w:p w14:paraId="3E18E4E9" w14:textId="3630F3F1" w:rsidR="003626DC" w:rsidRDefault="003626DC" w:rsidP="00F27D01">
      <w:pPr>
        <w:spacing w:before="120" w:after="120" w:line="257" w:lineRule="auto"/>
        <w:ind w:left="1276" w:hanging="567"/>
        <w:jc w:val="both"/>
        <w:rPr>
          <w:lang w:val="mk-MK"/>
        </w:rPr>
      </w:pPr>
      <w:r w:rsidRPr="007F1827">
        <w:rPr>
          <w:lang w:val="mk-MK"/>
        </w:rPr>
        <w:t xml:space="preserve">(в) </w:t>
      </w:r>
      <w:r>
        <w:rPr>
          <w:lang w:val="mk-MK"/>
        </w:rPr>
        <w:tab/>
      </w:r>
      <w:r w:rsidRPr="007F1827">
        <w:rPr>
          <w:lang w:val="mk-MK"/>
        </w:rPr>
        <w:t xml:space="preserve">По добивањето на информациите наведени во </w:t>
      </w:r>
      <w:r>
        <w:rPr>
          <w:lang w:val="mk-MK"/>
        </w:rPr>
        <w:t>точките</w:t>
      </w:r>
      <w:r w:rsidRPr="007F1827">
        <w:rPr>
          <w:lang w:val="mk-MK"/>
        </w:rPr>
        <w:t xml:space="preserve"> (а) и (б), надлежниот орган презема соодветни мерки за да се справи со можното влијание </w:t>
      </w:r>
      <w:r>
        <w:rPr>
          <w:lang w:val="mk-MK"/>
        </w:rPr>
        <w:t>врз</w:t>
      </w:r>
      <w:r w:rsidRPr="007F1827">
        <w:rPr>
          <w:lang w:val="mk-MK"/>
        </w:rPr>
        <w:t xml:space="preserve"> инцидент или ранливост</w:t>
      </w:r>
      <w:r>
        <w:rPr>
          <w:lang w:val="mk-MK"/>
        </w:rPr>
        <w:t>а</w:t>
      </w:r>
      <w:r w:rsidRPr="007F1827">
        <w:rPr>
          <w:lang w:val="mk-MK"/>
        </w:rPr>
        <w:t xml:space="preserve"> поврзан со </w:t>
      </w:r>
      <w:r w:rsidR="001220A6">
        <w:rPr>
          <w:lang w:val="mk-MK"/>
        </w:rPr>
        <w:t>обезбедувањето на информациите</w:t>
      </w:r>
      <w:r w:rsidRPr="007F1827">
        <w:rPr>
          <w:lang w:val="mk-MK"/>
        </w:rPr>
        <w:t xml:space="preserve"> што може да влијае </w:t>
      </w:r>
      <w:r>
        <w:rPr>
          <w:lang w:val="mk-MK"/>
        </w:rPr>
        <w:t>врз</w:t>
      </w:r>
      <w:r w:rsidRPr="007F1827">
        <w:rPr>
          <w:lang w:val="mk-MK"/>
        </w:rPr>
        <w:t xml:space="preserve"> </w:t>
      </w:r>
      <w:r>
        <w:rPr>
          <w:lang w:val="mk-MK"/>
        </w:rPr>
        <w:t xml:space="preserve">воздухопловната </w:t>
      </w:r>
      <w:r w:rsidRPr="007F1827">
        <w:rPr>
          <w:lang w:val="mk-MK"/>
        </w:rPr>
        <w:t>безбедноста</w:t>
      </w:r>
      <w:r>
        <w:rPr>
          <w:lang w:val="mk-MK"/>
        </w:rPr>
        <w:t>.</w:t>
      </w:r>
    </w:p>
    <w:p w14:paraId="5C12A658" w14:textId="77777777" w:rsidR="003626DC" w:rsidRDefault="003626DC" w:rsidP="00F27D01">
      <w:pPr>
        <w:spacing w:before="120" w:after="120" w:line="257" w:lineRule="auto"/>
        <w:ind w:left="1276" w:hanging="567"/>
        <w:jc w:val="both"/>
        <w:rPr>
          <w:lang w:val="mk-MK"/>
        </w:rPr>
      </w:pPr>
      <w:r w:rsidRPr="007F1827">
        <w:rPr>
          <w:lang w:val="mk-MK"/>
        </w:rPr>
        <w:t xml:space="preserve">(г) </w:t>
      </w:r>
      <w:r>
        <w:rPr>
          <w:lang w:val="mk-MK"/>
        </w:rPr>
        <w:tab/>
      </w:r>
      <w:r w:rsidRPr="007F1827">
        <w:rPr>
          <w:lang w:val="mk-MK"/>
        </w:rPr>
        <w:t xml:space="preserve">Мерките преземени во согласност со </w:t>
      </w:r>
      <w:r>
        <w:rPr>
          <w:lang w:val="mk-MK"/>
        </w:rPr>
        <w:t xml:space="preserve">точката </w:t>
      </w:r>
      <w:r w:rsidRPr="007F1827">
        <w:rPr>
          <w:lang w:val="mk-MK"/>
        </w:rPr>
        <w:t xml:space="preserve">(в) веднаш ќе бидат </w:t>
      </w:r>
      <w:r>
        <w:rPr>
          <w:lang w:val="mk-MK"/>
        </w:rPr>
        <w:t xml:space="preserve">дистрибуирани </w:t>
      </w:r>
      <w:r w:rsidRPr="007F1827">
        <w:rPr>
          <w:lang w:val="mk-MK"/>
        </w:rPr>
        <w:t xml:space="preserve">до сите лица или организации кои мора да постапат во согласност со овие мерки врз основа на Регулативата (ЕУ) 2018/1139 и нејзините делегирани </w:t>
      </w:r>
      <w:r>
        <w:rPr>
          <w:lang w:val="mk-MK"/>
        </w:rPr>
        <w:t xml:space="preserve">акти </w:t>
      </w:r>
      <w:r w:rsidRPr="007F1827">
        <w:rPr>
          <w:lang w:val="mk-MK"/>
        </w:rPr>
        <w:t>и акти за спроведување. Надлежниот орган на земјата-членка, исто така, ја информира Агенцијата за овие мерки и, доколку е неопходн</w:t>
      </w:r>
      <w:r>
        <w:rPr>
          <w:lang w:val="mk-MK"/>
        </w:rPr>
        <w:t>о</w:t>
      </w:r>
      <w:r w:rsidRPr="007F1827">
        <w:rPr>
          <w:lang w:val="mk-MK"/>
        </w:rPr>
        <w:t xml:space="preserve"> заедничк</w:t>
      </w:r>
      <w:r>
        <w:rPr>
          <w:lang w:val="mk-MK"/>
        </w:rPr>
        <w:t>о</w:t>
      </w:r>
      <w:r w:rsidRPr="007F1827">
        <w:rPr>
          <w:lang w:val="mk-MK"/>
        </w:rPr>
        <w:t xml:space="preserve"> </w:t>
      </w:r>
      <w:r>
        <w:rPr>
          <w:lang w:val="mk-MK"/>
        </w:rPr>
        <w:t>делување</w:t>
      </w:r>
      <w:r w:rsidRPr="007F1827">
        <w:rPr>
          <w:lang w:val="mk-MK"/>
        </w:rPr>
        <w:t xml:space="preserve">, </w:t>
      </w:r>
      <w:r>
        <w:rPr>
          <w:lang w:val="mk-MK"/>
        </w:rPr>
        <w:t xml:space="preserve">и </w:t>
      </w:r>
      <w:r w:rsidRPr="007F1827">
        <w:rPr>
          <w:lang w:val="mk-MK"/>
        </w:rPr>
        <w:t>надлежните органи на другите засегнати земји-членки.“;</w:t>
      </w:r>
    </w:p>
    <w:p w14:paraId="528466CB" w14:textId="50AE21F0" w:rsidR="003626DC" w:rsidRPr="000C3B2A" w:rsidRDefault="003626DC">
      <w:pPr>
        <w:pStyle w:val="ListParagraph"/>
        <w:numPr>
          <w:ilvl w:val="0"/>
          <w:numId w:val="45"/>
        </w:numPr>
        <w:spacing w:before="120" w:after="120" w:line="257" w:lineRule="auto"/>
        <w:ind w:left="426"/>
        <w:contextualSpacing w:val="0"/>
        <w:jc w:val="both"/>
        <w:rPr>
          <w:lang w:val="mk-MK"/>
        </w:rPr>
      </w:pPr>
      <w:r w:rsidRPr="000C3B2A">
        <w:rPr>
          <w:lang w:val="mk-MK"/>
        </w:rPr>
        <w:t xml:space="preserve">во точката </w:t>
      </w:r>
      <w:r w:rsidR="000C3B2A" w:rsidRPr="000C3B2A">
        <w:rPr>
          <w:lang w:val="en-US"/>
        </w:rPr>
        <w:t>ADR.AR.</w:t>
      </w:r>
      <w:r w:rsidR="000C3B2A" w:rsidRPr="000C3B2A">
        <w:rPr>
          <w:lang w:val="mk-MK"/>
        </w:rPr>
        <w:t>В</w:t>
      </w:r>
      <w:r w:rsidRPr="000C3B2A">
        <w:rPr>
          <w:lang w:val="mk-MK"/>
        </w:rPr>
        <w:t>.</w:t>
      </w:r>
      <w:r w:rsidR="000C3B2A" w:rsidRPr="000C3B2A">
        <w:rPr>
          <w:lang w:val="mk-MK"/>
        </w:rPr>
        <w:t>005</w:t>
      </w:r>
      <w:r w:rsidRPr="000C3B2A">
        <w:rPr>
          <w:lang w:val="mk-MK"/>
        </w:rPr>
        <w:t>, се додава следнава точка (</w:t>
      </w:r>
      <w:r w:rsidR="00E00646">
        <w:rPr>
          <w:lang w:val="mk-MK"/>
        </w:rPr>
        <w:t>г</w:t>
      </w:r>
      <w:r w:rsidRPr="000C3B2A">
        <w:rPr>
          <w:lang w:val="mk-MK"/>
        </w:rPr>
        <w:t>):</w:t>
      </w:r>
    </w:p>
    <w:p w14:paraId="3C685802" w14:textId="4320BA7B" w:rsidR="003626DC" w:rsidRDefault="003626DC" w:rsidP="00F27D01">
      <w:pPr>
        <w:spacing w:before="120" w:after="120" w:line="257" w:lineRule="auto"/>
        <w:ind w:left="1276" w:hanging="556"/>
        <w:jc w:val="both"/>
        <w:rPr>
          <w:lang w:val="mk-MK"/>
        </w:rPr>
      </w:pPr>
      <w:r>
        <w:rPr>
          <w:lang w:val="mk-MK"/>
        </w:rPr>
        <w:t>„</w:t>
      </w:r>
      <w:r w:rsidRPr="00605222">
        <w:rPr>
          <w:lang w:val="mk-MK"/>
        </w:rPr>
        <w:t>(</w:t>
      </w:r>
      <w:r w:rsidR="00E00646">
        <w:rPr>
          <w:lang w:val="mk-MK"/>
        </w:rPr>
        <w:t>г</w:t>
      </w:r>
      <w:r w:rsidRPr="00605222">
        <w:rPr>
          <w:lang w:val="mk-MK"/>
        </w:rPr>
        <w:t xml:space="preserve">) </w:t>
      </w:r>
      <w:r>
        <w:rPr>
          <w:lang w:val="mk-MK"/>
        </w:rPr>
        <w:tab/>
      </w:r>
      <w:r w:rsidRPr="00605222">
        <w:rPr>
          <w:lang w:val="mk-MK"/>
        </w:rPr>
        <w:t xml:space="preserve">Покрај барањата од </w:t>
      </w:r>
      <w:r>
        <w:rPr>
          <w:lang w:val="mk-MK"/>
        </w:rPr>
        <w:t>точката</w:t>
      </w:r>
      <w:r w:rsidRPr="00605222">
        <w:rPr>
          <w:lang w:val="mk-MK"/>
        </w:rPr>
        <w:t xml:space="preserve"> (а) системот за управување воспоставен и одржуван од надлежниот орган мора да биде во согласност со Анекс I (Дел</w:t>
      </w:r>
      <w:r>
        <w:rPr>
          <w:lang w:val="mk-MK"/>
        </w:rPr>
        <w:t>-</w:t>
      </w:r>
      <w:r w:rsidRPr="00605222">
        <w:rPr>
          <w:lang w:val="mk-MK"/>
        </w:rPr>
        <w:t xml:space="preserve">IS.AR) </w:t>
      </w:r>
      <w:r>
        <w:rPr>
          <w:lang w:val="mk-MK"/>
        </w:rPr>
        <w:t>од</w:t>
      </w:r>
      <w:r w:rsidRPr="00605222">
        <w:rPr>
          <w:lang w:val="mk-MK"/>
        </w:rPr>
        <w:t xml:space="preserve"> Регулативата за спроведување (ЕУ) 2023/203 за да се </w:t>
      </w:r>
      <w:r>
        <w:rPr>
          <w:lang w:val="mk-MK"/>
        </w:rPr>
        <w:t>гарантира</w:t>
      </w:r>
      <w:r w:rsidRPr="00605222">
        <w:rPr>
          <w:lang w:val="mk-MK"/>
        </w:rPr>
        <w:t xml:space="preserve"> правилно управување со информациите </w:t>
      </w:r>
      <w:r>
        <w:rPr>
          <w:lang w:val="mk-MK"/>
        </w:rPr>
        <w:t xml:space="preserve">за ризиците по </w:t>
      </w:r>
      <w:r w:rsidRPr="00605222">
        <w:rPr>
          <w:lang w:val="mk-MK"/>
        </w:rPr>
        <w:t>безбеднос</w:t>
      </w:r>
      <w:r>
        <w:rPr>
          <w:lang w:val="mk-MK"/>
        </w:rPr>
        <w:t xml:space="preserve">та што </w:t>
      </w:r>
      <w:r w:rsidRPr="00605222">
        <w:rPr>
          <w:lang w:val="mk-MK"/>
        </w:rPr>
        <w:t xml:space="preserve">можат да влијаат </w:t>
      </w:r>
      <w:r>
        <w:rPr>
          <w:lang w:val="mk-MK"/>
        </w:rPr>
        <w:t xml:space="preserve">врз воздухопловната </w:t>
      </w:r>
      <w:r w:rsidRPr="00605222">
        <w:rPr>
          <w:lang w:val="mk-MK"/>
        </w:rPr>
        <w:t>безбедност.“;</w:t>
      </w:r>
    </w:p>
    <w:p w14:paraId="0A050B8A" w14:textId="5659E750" w:rsidR="003626DC" w:rsidRPr="000C3B2A" w:rsidRDefault="003626DC">
      <w:pPr>
        <w:pStyle w:val="ListParagraph"/>
        <w:numPr>
          <w:ilvl w:val="0"/>
          <w:numId w:val="45"/>
        </w:numPr>
        <w:spacing w:before="120" w:after="120" w:line="257" w:lineRule="auto"/>
        <w:ind w:left="426"/>
        <w:contextualSpacing w:val="0"/>
        <w:jc w:val="both"/>
        <w:rPr>
          <w:lang w:val="mk-MK"/>
        </w:rPr>
      </w:pPr>
      <w:r w:rsidRPr="000C3B2A">
        <w:rPr>
          <w:lang w:val="mk-MK"/>
        </w:rPr>
        <w:t xml:space="preserve">точката </w:t>
      </w:r>
      <w:r w:rsidR="000C3B2A">
        <w:rPr>
          <w:lang w:val="en-US"/>
        </w:rPr>
        <w:t>ADR.AR.</w:t>
      </w:r>
      <w:r w:rsidR="000C3B2A">
        <w:rPr>
          <w:lang w:val="mk-MK"/>
        </w:rPr>
        <w:t>В</w:t>
      </w:r>
      <w:r w:rsidR="000C3B2A">
        <w:rPr>
          <w:lang w:val="en-US"/>
        </w:rPr>
        <w:t>.</w:t>
      </w:r>
      <w:r w:rsidR="000C3B2A">
        <w:rPr>
          <w:lang w:val="mk-MK"/>
        </w:rPr>
        <w:t>010</w:t>
      </w:r>
      <w:r w:rsidRPr="000C3B2A">
        <w:rPr>
          <w:lang w:val="mk-MK"/>
        </w:rPr>
        <w:t xml:space="preserve"> се изменува и дополнува како што следува:</w:t>
      </w:r>
    </w:p>
    <w:p w14:paraId="7E985331" w14:textId="77777777" w:rsidR="003626DC" w:rsidRDefault="003626DC">
      <w:pPr>
        <w:pStyle w:val="ListParagraph"/>
        <w:numPr>
          <w:ilvl w:val="0"/>
          <w:numId w:val="46"/>
        </w:numPr>
        <w:spacing w:before="120" w:after="120" w:line="257" w:lineRule="auto"/>
        <w:contextualSpacing w:val="0"/>
        <w:jc w:val="both"/>
        <w:rPr>
          <w:lang w:val="mk-MK"/>
        </w:rPr>
      </w:pPr>
      <w:r>
        <w:rPr>
          <w:lang w:val="mk-MK"/>
        </w:rPr>
        <w:t>Насловот се заменува со следново:</w:t>
      </w:r>
    </w:p>
    <w:p w14:paraId="34BC897E" w14:textId="183D277F" w:rsidR="003626DC" w:rsidRPr="00187A1F" w:rsidRDefault="003626DC" w:rsidP="00F27D01">
      <w:pPr>
        <w:pStyle w:val="ListParagraph"/>
        <w:spacing w:before="120" w:after="120" w:line="257" w:lineRule="auto"/>
        <w:ind w:left="786"/>
        <w:contextualSpacing w:val="0"/>
        <w:jc w:val="both"/>
        <w:rPr>
          <w:b/>
          <w:bCs/>
          <w:lang w:val="mk-MK"/>
        </w:rPr>
      </w:pPr>
      <w:r w:rsidRPr="00187A1F">
        <w:rPr>
          <w:lang w:val="mk-MK"/>
        </w:rPr>
        <w:t>„</w:t>
      </w:r>
      <w:r w:rsidR="000C3B2A" w:rsidRPr="000C3B2A">
        <w:rPr>
          <w:b/>
          <w:bCs/>
          <w:lang w:val="en-US"/>
        </w:rPr>
        <w:t>ADR.AR.</w:t>
      </w:r>
      <w:r w:rsidR="000C3B2A" w:rsidRPr="000C3B2A">
        <w:rPr>
          <w:b/>
          <w:bCs/>
          <w:lang w:val="mk-MK"/>
        </w:rPr>
        <w:t>В</w:t>
      </w:r>
      <w:r w:rsidR="000C3B2A" w:rsidRPr="000C3B2A">
        <w:rPr>
          <w:b/>
          <w:bCs/>
          <w:lang w:val="en-US"/>
        </w:rPr>
        <w:t>.</w:t>
      </w:r>
      <w:r w:rsidR="000C3B2A" w:rsidRPr="000C3B2A">
        <w:rPr>
          <w:b/>
          <w:bCs/>
          <w:lang w:val="mk-MK"/>
        </w:rPr>
        <w:t>010</w:t>
      </w:r>
      <w:r w:rsidR="000C3B2A">
        <w:rPr>
          <w:b/>
          <w:bCs/>
          <w:lang w:val="mk-MK"/>
        </w:rPr>
        <w:t xml:space="preserve"> </w:t>
      </w:r>
      <w:r w:rsidRPr="00187A1F">
        <w:rPr>
          <w:b/>
          <w:bCs/>
          <w:lang w:val="mk-MK"/>
        </w:rPr>
        <w:t>Доделување на задачи</w:t>
      </w:r>
      <w:r w:rsidRPr="00187A1F">
        <w:rPr>
          <w:lang w:val="mk-MK"/>
        </w:rPr>
        <w:t>“;</w:t>
      </w:r>
    </w:p>
    <w:p w14:paraId="3FF38901" w14:textId="77777777" w:rsidR="003626DC" w:rsidRPr="00187A1F" w:rsidRDefault="003626DC">
      <w:pPr>
        <w:pStyle w:val="ListParagraph"/>
        <w:numPr>
          <w:ilvl w:val="0"/>
          <w:numId w:val="46"/>
        </w:numPr>
        <w:spacing w:before="120" w:after="120" w:line="257" w:lineRule="auto"/>
        <w:contextualSpacing w:val="0"/>
        <w:jc w:val="both"/>
        <w:rPr>
          <w:lang w:val="mk-MK"/>
        </w:rPr>
      </w:pPr>
      <w:r w:rsidRPr="00187A1F">
        <w:rPr>
          <w:lang w:val="mk-MK"/>
        </w:rPr>
        <w:t>Се додава следнава точка (в):</w:t>
      </w:r>
    </w:p>
    <w:p w14:paraId="7CDBCA38" w14:textId="169ADC62" w:rsidR="003626DC" w:rsidRDefault="003626DC" w:rsidP="00F27D01">
      <w:pPr>
        <w:pStyle w:val="ListParagraph"/>
        <w:spacing w:before="120" w:after="120" w:line="257" w:lineRule="auto"/>
        <w:ind w:left="1276" w:hanging="567"/>
        <w:contextualSpacing w:val="0"/>
        <w:jc w:val="both"/>
        <w:rPr>
          <w:lang w:val="mk-MK"/>
        </w:rPr>
      </w:pPr>
      <w:r w:rsidRPr="00187A1F">
        <w:rPr>
          <w:lang w:val="mk-MK"/>
        </w:rPr>
        <w:t xml:space="preserve">„(в) </w:t>
      </w:r>
      <w:r>
        <w:rPr>
          <w:lang w:val="mk-MK"/>
        </w:rPr>
        <w:tab/>
      </w:r>
      <w:r w:rsidRPr="00187A1F">
        <w:rPr>
          <w:lang w:val="mk-MK"/>
        </w:rPr>
        <w:t xml:space="preserve">Во врска со </w:t>
      </w:r>
      <w:r>
        <w:rPr>
          <w:lang w:val="mk-MK"/>
        </w:rPr>
        <w:t>издавањето на уверение за работа</w:t>
      </w:r>
      <w:r w:rsidRPr="00187A1F">
        <w:rPr>
          <w:lang w:val="mk-MK"/>
        </w:rPr>
        <w:t xml:space="preserve"> и следењето на усогласеноста на организацијата со точката </w:t>
      </w:r>
      <w:r w:rsidR="000C3B2A">
        <w:rPr>
          <w:lang w:val="en-US"/>
        </w:rPr>
        <w:t>ADR.OR.D</w:t>
      </w:r>
      <w:r w:rsidRPr="00187A1F">
        <w:rPr>
          <w:lang w:val="mk-MK"/>
        </w:rPr>
        <w:t>.</w:t>
      </w:r>
      <w:r w:rsidR="000C3B2A">
        <w:rPr>
          <w:lang w:val="en-US"/>
        </w:rPr>
        <w:t>005A</w:t>
      </w:r>
      <w:r w:rsidRPr="00187A1F">
        <w:rPr>
          <w:lang w:val="mk-MK"/>
        </w:rPr>
        <w:t xml:space="preserve">, надлежниот орган може да додели задачи на квалификувани субјекти во согласност со точка (а) или на кој било релевантен орган одговорен за </w:t>
      </w:r>
      <w:r w:rsidR="001220A6">
        <w:rPr>
          <w:lang w:val="mk-MK"/>
        </w:rPr>
        <w:t>обезбедувањето на информациите</w:t>
      </w:r>
      <w:r w:rsidRPr="00187A1F">
        <w:rPr>
          <w:lang w:val="mk-MK"/>
        </w:rPr>
        <w:t xml:space="preserve"> или </w:t>
      </w:r>
      <w:r w:rsidR="003A113B">
        <w:rPr>
          <w:lang w:val="mk-MK"/>
        </w:rPr>
        <w:t>сајбер обезбедување</w:t>
      </w:r>
      <w:r w:rsidRPr="00187A1F">
        <w:rPr>
          <w:lang w:val="mk-MK"/>
        </w:rPr>
        <w:t xml:space="preserve"> во земјата-членка. При доделување</w:t>
      </w:r>
      <w:r>
        <w:rPr>
          <w:lang w:val="mk-MK"/>
        </w:rPr>
        <w:t>то на</w:t>
      </w:r>
      <w:r w:rsidRPr="00187A1F">
        <w:rPr>
          <w:lang w:val="mk-MK"/>
        </w:rPr>
        <w:t xml:space="preserve"> задачи, надлежниот орган </w:t>
      </w:r>
      <w:r>
        <w:rPr>
          <w:lang w:val="mk-MK"/>
        </w:rPr>
        <w:t>гарантира дека</w:t>
      </w:r>
      <w:r w:rsidRPr="00187A1F">
        <w:rPr>
          <w:lang w:val="mk-MK"/>
        </w:rPr>
        <w:t>:</w:t>
      </w:r>
    </w:p>
    <w:p w14:paraId="16E9C4E7" w14:textId="77777777" w:rsidR="003626DC" w:rsidRPr="00187A1F" w:rsidRDefault="003626DC">
      <w:pPr>
        <w:pStyle w:val="ListParagraph"/>
        <w:numPr>
          <w:ilvl w:val="1"/>
          <w:numId w:val="46"/>
        </w:numPr>
        <w:spacing w:before="120" w:after="120" w:line="257" w:lineRule="auto"/>
        <w:ind w:left="1701"/>
        <w:contextualSpacing w:val="0"/>
        <w:jc w:val="both"/>
        <w:rPr>
          <w:lang w:val="mk-MK"/>
        </w:rPr>
      </w:pPr>
      <w:r w:rsidRPr="00187A1F">
        <w:rPr>
          <w:lang w:val="mk-MK"/>
        </w:rPr>
        <w:t>квалификуван субјект или релевантен орган ги координира и ги зема предвид сите аспекти поврзани со</w:t>
      </w:r>
      <w:r>
        <w:rPr>
          <w:lang w:val="mk-MK"/>
        </w:rPr>
        <w:t xml:space="preserve"> воздухопловната</w:t>
      </w:r>
      <w:r w:rsidRPr="00187A1F">
        <w:rPr>
          <w:lang w:val="mk-MK"/>
        </w:rPr>
        <w:t xml:space="preserve"> безбедноста;</w:t>
      </w:r>
    </w:p>
    <w:p w14:paraId="21337D74" w14:textId="77777777" w:rsidR="003626DC" w:rsidRPr="00187A1F" w:rsidRDefault="003626DC">
      <w:pPr>
        <w:pStyle w:val="ListParagraph"/>
        <w:numPr>
          <w:ilvl w:val="1"/>
          <w:numId w:val="46"/>
        </w:numPr>
        <w:spacing w:before="120" w:after="120" w:line="257" w:lineRule="auto"/>
        <w:ind w:left="1701"/>
        <w:contextualSpacing w:val="0"/>
        <w:jc w:val="both"/>
        <w:rPr>
          <w:lang w:val="mk-MK"/>
        </w:rPr>
      </w:pPr>
      <w:r w:rsidRPr="00187A1F">
        <w:rPr>
          <w:lang w:val="mk-MK"/>
        </w:rPr>
        <w:t xml:space="preserve">резултатите од активностите за </w:t>
      </w:r>
      <w:r>
        <w:rPr>
          <w:lang w:val="mk-MK"/>
        </w:rPr>
        <w:t>издавање на уверение за работа</w:t>
      </w:r>
      <w:r w:rsidRPr="00187A1F">
        <w:rPr>
          <w:lang w:val="mk-MK"/>
        </w:rPr>
        <w:t xml:space="preserve"> и надзор извршени од квалификуван субјект или релевантно тело се вклучени во општите досиеја </w:t>
      </w:r>
      <w:r>
        <w:rPr>
          <w:lang w:val="mk-MK"/>
        </w:rPr>
        <w:t xml:space="preserve">за издавање на уверение за работа </w:t>
      </w:r>
      <w:r w:rsidRPr="00187A1F">
        <w:rPr>
          <w:lang w:val="mk-MK"/>
        </w:rPr>
        <w:t>и надзор</w:t>
      </w:r>
      <w:r w:rsidRPr="009B3DA5">
        <w:rPr>
          <w:lang w:val="mk-MK"/>
        </w:rPr>
        <w:t xml:space="preserve"> </w:t>
      </w:r>
      <w:r w:rsidRPr="00187A1F">
        <w:rPr>
          <w:lang w:val="mk-MK"/>
        </w:rPr>
        <w:t>на организацијата;</w:t>
      </w:r>
    </w:p>
    <w:p w14:paraId="4F609312" w14:textId="73BC5B91" w:rsidR="003626DC" w:rsidRPr="00187A1F" w:rsidRDefault="003626DC">
      <w:pPr>
        <w:pStyle w:val="ListParagraph"/>
        <w:numPr>
          <w:ilvl w:val="1"/>
          <w:numId w:val="46"/>
        </w:numPr>
        <w:spacing w:before="120" w:after="120" w:line="257" w:lineRule="auto"/>
        <w:ind w:left="1701"/>
        <w:contextualSpacing w:val="0"/>
        <w:jc w:val="both"/>
        <w:rPr>
          <w:lang w:val="mk-MK"/>
        </w:rPr>
      </w:pPr>
      <w:r w:rsidRPr="00187A1F">
        <w:rPr>
          <w:lang w:val="mk-MK"/>
        </w:rPr>
        <w:t xml:space="preserve">неговиот сопствен систем за управување со </w:t>
      </w:r>
      <w:r w:rsidR="001220A6">
        <w:rPr>
          <w:lang w:val="mk-MK"/>
        </w:rPr>
        <w:t>обезбедувањето на информациите</w:t>
      </w:r>
      <w:r w:rsidRPr="00187A1F">
        <w:rPr>
          <w:lang w:val="mk-MK"/>
        </w:rPr>
        <w:t xml:space="preserve"> воспоставен во согласност со точката </w:t>
      </w:r>
      <w:r w:rsidR="000C3B2A">
        <w:rPr>
          <w:lang w:val="en-US"/>
        </w:rPr>
        <w:t>ADR.AR.</w:t>
      </w:r>
      <w:r w:rsidR="000C3B2A">
        <w:rPr>
          <w:lang w:val="mk-MK"/>
        </w:rPr>
        <w:t>В</w:t>
      </w:r>
      <w:r w:rsidR="000C3B2A">
        <w:rPr>
          <w:lang w:val="en-US"/>
        </w:rPr>
        <w:t>.</w:t>
      </w:r>
      <w:r w:rsidR="000C3B2A">
        <w:rPr>
          <w:lang w:val="mk-MK"/>
        </w:rPr>
        <w:t>0</w:t>
      </w:r>
      <w:r w:rsidR="000C3B2A">
        <w:rPr>
          <w:lang w:val="en-US"/>
        </w:rPr>
        <w:t>05</w:t>
      </w:r>
      <w:r w:rsidRPr="00187A1F">
        <w:rPr>
          <w:lang w:val="mk-MK"/>
        </w:rPr>
        <w:t xml:space="preserve">(д) ги покрива сите задачи за </w:t>
      </w:r>
      <w:r>
        <w:rPr>
          <w:lang w:val="mk-MK"/>
        </w:rPr>
        <w:t xml:space="preserve">издавање на уверение за работа </w:t>
      </w:r>
      <w:r w:rsidRPr="00187A1F">
        <w:rPr>
          <w:lang w:val="mk-MK"/>
        </w:rPr>
        <w:t>и континуирано следење извршени во негово име.“;</w:t>
      </w:r>
    </w:p>
    <w:p w14:paraId="46F701C4" w14:textId="6501091D" w:rsidR="003626DC" w:rsidRPr="003B5C0B" w:rsidRDefault="003626DC">
      <w:pPr>
        <w:pStyle w:val="ListParagraph"/>
        <w:numPr>
          <w:ilvl w:val="0"/>
          <w:numId w:val="45"/>
        </w:numPr>
        <w:spacing w:before="120" w:after="120" w:line="257" w:lineRule="auto"/>
        <w:ind w:left="426"/>
        <w:contextualSpacing w:val="0"/>
        <w:jc w:val="both"/>
        <w:rPr>
          <w:lang w:val="mk-MK"/>
        </w:rPr>
      </w:pPr>
      <w:r w:rsidRPr="003B5C0B">
        <w:rPr>
          <w:lang w:val="mk-MK"/>
        </w:rPr>
        <w:t xml:space="preserve">во точката </w:t>
      </w:r>
      <w:r w:rsidR="003B5C0B">
        <w:rPr>
          <w:lang w:val="en-US"/>
        </w:rPr>
        <w:t>ADR.AR.C.005</w:t>
      </w:r>
      <w:r w:rsidRPr="003B5C0B">
        <w:rPr>
          <w:lang w:val="mk-MK"/>
        </w:rPr>
        <w:t>, се додава следнава точка (</w:t>
      </w:r>
      <w:r w:rsidR="003B5C0B">
        <w:rPr>
          <w:lang w:val="mk-MK"/>
        </w:rPr>
        <w:t>ѓ</w:t>
      </w:r>
      <w:r w:rsidRPr="003B5C0B">
        <w:rPr>
          <w:lang w:val="mk-MK"/>
        </w:rPr>
        <w:t>):</w:t>
      </w:r>
    </w:p>
    <w:p w14:paraId="0D0B8915" w14:textId="38569D39" w:rsidR="003626DC" w:rsidRPr="009636BA" w:rsidRDefault="003626DC" w:rsidP="00F27D01">
      <w:pPr>
        <w:spacing w:before="120" w:after="120" w:line="257" w:lineRule="auto"/>
        <w:ind w:left="993" w:hanging="720"/>
        <w:jc w:val="both"/>
        <w:rPr>
          <w:lang w:val="en-US"/>
        </w:rPr>
      </w:pPr>
      <w:r>
        <w:rPr>
          <w:lang w:val="mk-MK"/>
        </w:rPr>
        <w:t>„</w:t>
      </w:r>
      <w:r w:rsidRPr="009636BA">
        <w:rPr>
          <w:lang w:val="mk-MK"/>
        </w:rPr>
        <w:t>(</w:t>
      </w:r>
      <w:r w:rsidR="003B5C0B">
        <w:rPr>
          <w:lang w:val="mk-MK"/>
        </w:rPr>
        <w:t>ѓ</w:t>
      </w:r>
      <w:r w:rsidRPr="009636BA">
        <w:rPr>
          <w:lang w:val="mk-MK"/>
        </w:rPr>
        <w:t xml:space="preserve">) </w:t>
      </w:r>
      <w:r>
        <w:rPr>
          <w:lang w:val="mk-MK"/>
        </w:rPr>
        <w:tab/>
      </w:r>
      <w:r w:rsidRPr="009636BA">
        <w:rPr>
          <w:lang w:val="mk-MK"/>
        </w:rPr>
        <w:t xml:space="preserve">Во врска </w:t>
      </w:r>
      <w:r>
        <w:rPr>
          <w:lang w:val="mk-MK"/>
        </w:rPr>
        <w:t xml:space="preserve">издавањето на уверение за работа </w:t>
      </w:r>
      <w:r w:rsidRPr="009636BA">
        <w:rPr>
          <w:lang w:val="mk-MK"/>
        </w:rPr>
        <w:t xml:space="preserve">и следењето на усогласеноста на организацијата со точка </w:t>
      </w:r>
      <w:r w:rsidR="003B5C0B">
        <w:rPr>
          <w:lang w:val="en-US"/>
        </w:rPr>
        <w:t>ADR.OR.D.005A</w:t>
      </w:r>
      <w:r w:rsidRPr="009636BA">
        <w:rPr>
          <w:lang w:val="mk-MK"/>
        </w:rPr>
        <w:t>, надлежниот орган, покрај усогласеноста со точките од (а) до (</w:t>
      </w:r>
      <w:r w:rsidR="003B5C0B">
        <w:rPr>
          <w:lang w:val="mk-MK"/>
        </w:rPr>
        <w:t>д</w:t>
      </w:r>
      <w:r w:rsidRPr="009636BA">
        <w:rPr>
          <w:lang w:val="mk-MK"/>
        </w:rPr>
        <w:t xml:space="preserve">), ги разгледа сите одобренија издадени врз основа на точка IS.I.OR.200(д) од оваа регулатива или точка IS.D.OR.200(д) од Делегирана регулатива (ЕУ) 2022/1645 по важечкиот циклус </w:t>
      </w:r>
      <w:r>
        <w:rPr>
          <w:lang w:val="mk-MK"/>
        </w:rPr>
        <w:t>з</w:t>
      </w:r>
      <w:r w:rsidRPr="009636BA">
        <w:rPr>
          <w:lang w:val="mk-MK"/>
        </w:rPr>
        <w:t xml:space="preserve">а безбедносен надзор и секогаш кога ќе се спроведат промени во делокругот на работата на организацијата.“; </w:t>
      </w:r>
    </w:p>
    <w:p w14:paraId="0E96AC0B" w14:textId="63C745FD" w:rsidR="003626DC" w:rsidRDefault="003626DC" w:rsidP="00F27D01">
      <w:pPr>
        <w:spacing w:before="120" w:after="120" w:line="257" w:lineRule="auto"/>
        <w:jc w:val="both"/>
        <w:rPr>
          <w:lang w:val="mk-MK"/>
        </w:rPr>
      </w:pPr>
      <w:r>
        <w:rPr>
          <w:lang w:val="mk-MK"/>
        </w:rPr>
        <w:t xml:space="preserve">(ѓ) се додава следнава точка </w:t>
      </w:r>
      <w:r w:rsidR="00664B83">
        <w:rPr>
          <w:lang w:val="en-US"/>
        </w:rPr>
        <w:t>ADR.AR.C</w:t>
      </w:r>
      <w:r>
        <w:rPr>
          <w:lang w:val="en-US"/>
        </w:rPr>
        <w:t>.</w:t>
      </w:r>
      <w:r w:rsidR="00664B83">
        <w:rPr>
          <w:lang w:val="en-US"/>
        </w:rPr>
        <w:t>040</w:t>
      </w:r>
      <w:r>
        <w:rPr>
          <w:lang w:val="mk-MK"/>
        </w:rPr>
        <w:t>А</w:t>
      </w:r>
      <w:r>
        <w:rPr>
          <w:lang w:val="en-US"/>
        </w:rPr>
        <w:t xml:space="preserve"> </w:t>
      </w:r>
      <w:r>
        <w:rPr>
          <w:lang w:val="mk-MK"/>
        </w:rPr>
        <w:t xml:space="preserve">по </w:t>
      </w:r>
      <w:r w:rsidR="00F9043E">
        <w:rPr>
          <w:lang w:val="mk-MK"/>
        </w:rPr>
        <w:t xml:space="preserve">точката </w:t>
      </w:r>
      <w:r w:rsidR="00664B83">
        <w:rPr>
          <w:lang w:val="en-US"/>
        </w:rPr>
        <w:t>ADR.AR.C</w:t>
      </w:r>
      <w:r>
        <w:rPr>
          <w:lang w:val="en-US"/>
        </w:rPr>
        <w:t>.</w:t>
      </w:r>
      <w:r w:rsidR="00664B83">
        <w:rPr>
          <w:lang w:val="en-US"/>
        </w:rPr>
        <w:t>040</w:t>
      </w:r>
    </w:p>
    <w:p w14:paraId="4552EB6D" w14:textId="3DC79158" w:rsidR="003626DC" w:rsidRPr="00B6272D" w:rsidRDefault="003626DC" w:rsidP="00F27D01">
      <w:pPr>
        <w:tabs>
          <w:tab w:val="left" w:pos="426"/>
        </w:tabs>
        <w:spacing w:before="120" w:after="120" w:line="257" w:lineRule="auto"/>
        <w:ind w:left="360" w:hanging="360"/>
        <w:jc w:val="both"/>
        <w:rPr>
          <w:b/>
          <w:bCs/>
          <w:lang w:val="mk-MK"/>
        </w:rPr>
      </w:pPr>
      <w:r>
        <w:rPr>
          <w:lang w:val="mk-MK"/>
        </w:rPr>
        <w:tab/>
        <w:t>„</w:t>
      </w:r>
      <w:r w:rsidR="00664B83" w:rsidRPr="00664B83">
        <w:rPr>
          <w:b/>
          <w:bCs/>
          <w:lang w:val="en-US"/>
        </w:rPr>
        <w:t>ADR.AR.C.</w:t>
      </w:r>
      <w:r w:rsidR="00664B83" w:rsidRPr="00664B83">
        <w:rPr>
          <w:b/>
          <w:bCs/>
          <w:lang w:val="mk-MK"/>
        </w:rPr>
        <w:t>0</w:t>
      </w:r>
      <w:r w:rsidR="00664B83" w:rsidRPr="00664B83">
        <w:rPr>
          <w:b/>
          <w:bCs/>
          <w:lang w:val="en-US"/>
        </w:rPr>
        <w:t>40A</w:t>
      </w:r>
      <w:r w:rsidR="00664B83">
        <w:rPr>
          <w:lang w:val="en-US"/>
        </w:rPr>
        <w:t xml:space="preserve"> </w:t>
      </w:r>
      <w:r w:rsidRPr="00B6272D">
        <w:rPr>
          <w:b/>
          <w:bCs/>
          <w:lang w:val="mk-MK"/>
        </w:rPr>
        <w:t xml:space="preserve">Промени во системот за управување со </w:t>
      </w:r>
      <w:r>
        <w:rPr>
          <w:b/>
          <w:bCs/>
          <w:lang w:val="mk-MK"/>
        </w:rPr>
        <w:t>обезбедувањето</w:t>
      </w:r>
      <w:r w:rsidRPr="00B6272D">
        <w:rPr>
          <w:b/>
          <w:bCs/>
          <w:lang w:val="mk-MK"/>
        </w:rPr>
        <w:t xml:space="preserve"> на информациите</w:t>
      </w:r>
    </w:p>
    <w:p w14:paraId="191E8EBD" w14:textId="2C0123DD" w:rsidR="003626DC" w:rsidRPr="00664B83" w:rsidRDefault="003626DC" w:rsidP="00F27D01">
      <w:pPr>
        <w:tabs>
          <w:tab w:val="left" w:pos="426"/>
        </w:tabs>
        <w:spacing w:before="120" w:after="120" w:line="257" w:lineRule="auto"/>
        <w:ind w:left="720" w:hanging="360"/>
        <w:jc w:val="both"/>
        <w:rPr>
          <w:lang w:val="en-US"/>
        </w:rPr>
      </w:pPr>
      <w:r w:rsidRPr="00DA124B">
        <w:rPr>
          <w:lang w:val="mk-MK"/>
        </w:rPr>
        <w:t>(</w:t>
      </w:r>
      <w:r>
        <w:rPr>
          <w:lang w:val="en-US"/>
        </w:rPr>
        <w:t>a</w:t>
      </w:r>
      <w:r w:rsidRPr="00DA124B">
        <w:rPr>
          <w:lang w:val="mk-MK"/>
        </w:rPr>
        <w:t>)</w:t>
      </w:r>
      <w:r>
        <w:rPr>
          <w:lang w:val="en-US"/>
        </w:rPr>
        <w:t xml:space="preserve"> </w:t>
      </w:r>
      <w:r>
        <w:rPr>
          <w:lang w:val="mk-MK"/>
        </w:rPr>
        <w:tab/>
      </w:r>
      <w:r w:rsidRPr="00AD3361">
        <w:rPr>
          <w:lang w:val="mk-MK"/>
        </w:rPr>
        <w:t>Во врска со промените со кои се управува и се известува надлежниот орган согласно</w:t>
      </w:r>
      <w:r>
        <w:rPr>
          <w:lang w:val="en-US"/>
        </w:rPr>
        <w:t xml:space="preserve"> </w:t>
      </w:r>
      <w:r>
        <w:rPr>
          <w:lang w:val="mk-MK"/>
        </w:rPr>
        <w:t>процедурата</w:t>
      </w:r>
      <w:r w:rsidRPr="00AD3361">
        <w:rPr>
          <w:lang w:val="mk-MK"/>
        </w:rPr>
        <w:t xml:space="preserve"> од точка </w:t>
      </w:r>
      <w:r>
        <w:rPr>
          <w:lang w:val="en-US"/>
        </w:rPr>
        <w:t>IS</w:t>
      </w:r>
      <w:r w:rsidRPr="00AD3361">
        <w:rPr>
          <w:lang w:val="mk-MK"/>
        </w:rPr>
        <w:t>.</w:t>
      </w:r>
      <w:r w:rsidR="00664B83">
        <w:rPr>
          <w:lang w:val="en-US"/>
        </w:rPr>
        <w:t>D</w:t>
      </w:r>
      <w:r w:rsidRPr="00AD3361">
        <w:rPr>
          <w:lang w:val="mk-MK"/>
        </w:rPr>
        <w:t>.OR.255(а) од Анекс II (</w:t>
      </w:r>
      <w:r>
        <w:rPr>
          <w:lang w:val="mk-MK"/>
        </w:rPr>
        <w:t>Д</w:t>
      </w:r>
      <w:r w:rsidRPr="00AD3361">
        <w:rPr>
          <w:lang w:val="mk-MK"/>
        </w:rPr>
        <w:t>ел</w:t>
      </w:r>
      <w:r>
        <w:rPr>
          <w:lang w:val="mk-MK"/>
        </w:rPr>
        <w:t>-</w:t>
      </w:r>
      <w:r w:rsidRPr="00AD3361">
        <w:rPr>
          <w:lang w:val="mk-MK"/>
        </w:rPr>
        <w:t>IS.</w:t>
      </w:r>
      <w:r w:rsidR="00664B83">
        <w:rPr>
          <w:lang w:val="en-US"/>
        </w:rPr>
        <w:t>D</w:t>
      </w:r>
      <w:r w:rsidRPr="00AD3361">
        <w:rPr>
          <w:lang w:val="mk-MK"/>
        </w:rPr>
        <w:t xml:space="preserve">.OR) </w:t>
      </w:r>
      <w:r>
        <w:rPr>
          <w:lang w:val="mk-MK"/>
        </w:rPr>
        <w:t xml:space="preserve">од </w:t>
      </w:r>
      <w:r w:rsidR="00664B83" w:rsidRPr="009636BA">
        <w:rPr>
          <w:lang w:val="mk-MK"/>
        </w:rPr>
        <w:t>Делегирана</w:t>
      </w:r>
      <w:r w:rsidR="00664B83">
        <w:rPr>
          <w:lang w:val="mk-MK"/>
        </w:rPr>
        <w:t>та</w:t>
      </w:r>
      <w:r w:rsidR="00664B83" w:rsidRPr="009636BA">
        <w:rPr>
          <w:lang w:val="mk-MK"/>
        </w:rPr>
        <w:t xml:space="preserve"> регулатива (ЕУ) 2022/1645</w:t>
      </w:r>
      <w:r>
        <w:rPr>
          <w:lang w:val="mk-MK"/>
        </w:rPr>
        <w:t xml:space="preserve">, </w:t>
      </w:r>
      <w:r w:rsidRPr="00AD3361">
        <w:rPr>
          <w:lang w:val="mk-MK"/>
        </w:rPr>
        <w:t>надлежниот орган го вклучува прегледот на овие промени во својот континуиран надзор во согласност со принципите утврдени во точката ARA.GEN.300. Доколку се утврди каква било неусогласеност, надлежниот орган ја извест</w:t>
      </w:r>
      <w:r>
        <w:rPr>
          <w:lang w:val="mk-MK"/>
        </w:rPr>
        <w:t>ува</w:t>
      </w:r>
      <w:r w:rsidRPr="00AD3361">
        <w:rPr>
          <w:lang w:val="mk-MK"/>
        </w:rPr>
        <w:t xml:space="preserve"> организацијата, бара дополнителни промени и продолж</w:t>
      </w:r>
      <w:r>
        <w:rPr>
          <w:lang w:val="mk-MK"/>
        </w:rPr>
        <w:t>ува</w:t>
      </w:r>
      <w:r w:rsidRPr="00AD3361">
        <w:rPr>
          <w:lang w:val="mk-MK"/>
        </w:rPr>
        <w:t xml:space="preserve"> во согласност со точката </w:t>
      </w:r>
      <w:r w:rsidR="00664B83">
        <w:rPr>
          <w:lang w:val="en-US"/>
        </w:rPr>
        <w:t>ADR.AR.C.055.</w:t>
      </w:r>
    </w:p>
    <w:p w14:paraId="4456AFD8" w14:textId="205FE099" w:rsidR="003626DC" w:rsidRDefault="003626DC" w:rsidP="00F27D01">
      <w:pPr>
        <w:tabs>
          <w:tab w:val="left" w:pos="426"/>
        </w:tabs>
        <w:spacing w:before="120" w:after="120" w:line="257" w:lineRule="auto"/>
        <w:ind w:left="720" w:hanging="360"/>
        <w:jc w:val="both"/>
        <w:rPr>
          <w:lang w:val="mk-MK"/>
        </w:rPr>
      </w:pPr>
      <w:r w:rsidRPr="00DA124B">
        <w:rPr>
          <w:lang w:val="mk-MK"/>
        </w:rPr>
        <w:t>(б)</w:t>
      </w:r>
      <w:r>
        <w:rPr>
          <w:lang w:val="en-US"/>
        </w:rPr>
        <w:t xml:space="preserve"> </w:t>
      </w:r>
      <w:r w:rsidRPr="00DA124B">
        <w:rPr>
          <w:lang w:val="mk-MK"/>
        </w:rPr>
        <w:t xml:space="preserve">Во однос на </w:t>
      </w:r>
      <w:r>
        <w:rPr>
          <w:lang w:val="mk-MK"/>
        </w:rPr>
        <w:t xml:space="preserve">останатите </w:t>
      </w:r>
      <w:r w:rsidRPr="00DA124B">
        <w:rPr>
          <w:lang w:val="mk-MK"/>
        </w:rPr>
        <w:t>промени</w:t>
      </w:r>
      <w:r>
        <w:rPr>
          <w:lang w:val="mk-MK"/>
        </w:rPr>
        <w:t xml:space="preserve"> за кои е потребно поднесување на барање за одобрување во согласност со точката </w:t>
      </w:r>
      <w:r>
        <w:rPr>
          <w:lang w:val="en-US"/>
        </w:rPr>
        <w:t>IS.</w:t>
      </w:r>
      <w:r w:rsidR="00664B83">
        <w:rPr>
          <w:lang w:val="en-US"/>
        </w:rPr>
        <w:t>D.</w:t>
      </w:r>
      <w:r>
        <w:rPr>
          <w:lang w:val="en-US"/>
        </w:rPr>
        <w:t>OR.255(</w:t>
      </w:r>
      <w:r>
        <w:rPr>
          <w:lang w:val="mk-MK"/>
        </w:rPr>
        <w:t xml:space="preserve">б) од Анекс </w:t>
      </w:r>
      <w:r>
        <w:rPr>
          <w:lang w:val="en-US"/>
        </w:rPr>
        <w:t>II (</w:t>
      </w:r>
      <w:r>
        <w:rPr>
          <w:lang w:val="mk-MK"/>
        </w:rPr>
        <w:t>Дел-</w:t>
      </w:r>
      <w:r>
        <w:rPr>
          <w:lang w:val="en-US"/>
        </w:rPr>
        <w:t>IS.</w:t>
      </w:r>
      <w:r w:rsidR="00664B83">
        <w:rPr>
          <w:lang w:val="en-US"/>
        </w:rPr>
        <w:t>D</w:t>
      </w:r>
      <w:r>
        <w:rPr>
          <w:lang w:val="en-US"/>
        </w:rPr>
        <w:t>.OR)</w:t>
      </w:r>
      <w:r>
        <w:rPr>
          <w:lang w:val="mk-MK"/>
        </w:rPr>
        <w:t xml:space="preserve"> од </w:t>
      </w:r>
      <w:r w:rsidR="00664B83" w:rsidRPr="009636BA">
        <w:rPr>
          <w:lang w:val="mk-MK"/>
        </w:rPr>
        <w:t>Делегирана</w:t>
      </w:r>
      <w:r w:rsidR="00664B83">
        <w:rPr>
          <w:lang w:val="mk-MK"/>
        </w:rPr>
        <w:t>та</w:t>
      </w:r>
      <w:r w:rsidR="00664B83" w:rsidRPr="009636BA">
        <w:rPr>
          <w:lang w:val="mk-MK"/>
        </w:rPr>
        <w:t xml:space="preserve"> регулатива (ЕУ) 2022/1645</w:t>
      </w:r>
      <w:r>
        <w:rPr>
          <w:lang w:val="mk-MK"/>
        </w:rPr>
        <w:t>:</w:t>
      </w:r>
    </w:p>
    <w:p w14:paraId="4CA4BA60" w14:textId="77777777" w:rsidR="003626DC" w:rsidRPr="00A166AD" w:rsidRDefault="003626DC">
      <w:pPr>
        <w:pStyle w:val="ListParagraph"/>
        <w:numPr>
          <w:ilvl w:val="0"/>
          <w:numId w:val="47"/>
        </w:numPr>
        <w:tabs>
          <w:tab w:val="left" w:pos="426"/>
        </w:tabs>
        <w:spacing w:before="120" w:after="120" w:line="257" w:lineRule="auto"/>
        <w:ind w:left="1134"/>
        <w:contextualSpacing w:val="0"/>
        <w:jc w:val="both"/>
        <w:rPr>
          <w:lang w:val="mk-MK"/>
        </w:rPr>
      </w:pPr>
      <w:r w:rsidRPr="00A166AD">
        <w:rPr>
          <w:lang w:val="mk-MK"/>
        </w:rPr>
        <w:t>по приемот на барањето за промена, надлежниот орган ја потврдува усогласеноста на организацијата со важечките барања пред да издаде одобрение;</w:t>
      </w:r>
    </w:p>
    <w:p w14:paraId="668EC499" w14:textId="77777777" w:rsidR="003626DC" w:rsidRDefault="003626DC">
      <w:pPr>
        <w:pStyle w:val="ListParagraph"/>
        <w:numPr>
          <w:ilvl w:val="0"/>
          <w:numId w:val="47"/>
        </w:numPr>
        <w:tabs>
          <w:tab w:val="left" w:pos="426"/>
        </w:tabs>
        <w:spacing w:before="120" w:after="120" w:line="257" w:lineRule="auto"/>
        <w:ind w:left="1134"/>
        <w:contextualSpacing w:val="0"/>
        <w:jc w:val="both"/>
        <w:rPr>
          <w:lang w:val="mk-MK"/>
        </w:rPr>
      </w:pPr>
      <w:r w:rsidRPr="00A166AD">
        <w:rPr>
          <w:lang w:val="mk-MK"/>
        </w:rPr>
        <w:t>надлежниот орган ги определува условите под кои организацијата може да работи при спроведувањето на промената;</w:t>
      </w:r>
    </w:p>
    <w:p w14:paraId="7721FD27" w14:textId="607C7D1F" w:rsidR="003626DC" w:rsidRPr="00664B83" w:rsidRDefault="003626DC">
      <w:pPr>
        <w:pStyle w:val="ListParagraph"/>
        <w:numPr>
          <w:ilvl w:val="0"/>
          <w:numId w:val="47"/>
        </w:numPr>
        <w:tabs>
          <w:tab w:val="left" w:pos="426"/>
        </w:tabs>
        <w:spacing w:before="120" w:after="120" w:line="257" w:lineRule="auto"/>
        <w:ind w:left="1134"/>
        <w:contextualSpacing w:val="0"/>
        <w:jc w:val="both"/>
        <w:rPr>
          <w:lang w:val="mk-MK"/>
        </w:rPr>
      </w:pPr>
      <w:r w:rsidRPr="00B6272D">
        <w:rPr>
          <w:lang w:val="mk-MK"/>
        </w:rPr>
        <w:t xml:space="preserve">организацијата мора да постапува во согласност со </w:t>
      </w:r>
      <w:r>
        <w:rPr>
          <w:lang w:val="mk-MK"/>
        </w:rPr>
        <w:t>барањата</w:t>
      </w:r>
      <w:r w:rsidRPr="00B6272D">
        <w:rPr>
          <w:lang w:val="mk-MK"/>
        </w:rPr>
        <w:t xml:space="preserve"> пропишани од надлежниот орган при спроведувањето на таквите измени.</w:t>
      </w:r>
      <w:r>
        <w:rPr>
          <w:lang w:val="mk-MK"/>
        </w:rPr>
        <w:t>“</w:t>
      </w:r>
    </w:p>
    <w:p w14:paraId="6DF9BB13" w14:textId="77777777" w:rsidR="003626DC" w:rsidRDefault="003626DC" w:rsidP="00F27D01">
      <w:pPr>
        <w:tabs>
          <w:tab w:val="left" w:pos="426"/>
        </w:tabs>
        <w:spacing w:before="120" w:after="120" w:line="257" w:lineRule="auto"/>
        <w:jc w:val="both"/>
        <w:rPr>
          <w:lang w:val="mk-MK"/>
        </w:rPr>
      </w:pPr>
    </w:p>
    <w:p w14:paraId="208AB620" w14:textId="77777777" w:rsidR="003626DC" w:rsidRDefault="003626DC" w:rsidP="00F27D01">
      <w:pPr>
        <w:tabs>
          <w:tab w:val="left" w:pos="426"/>
        </w:tabs>
        <w:spacing w:before="120" w:after="120" w:line="257" w:lineRule="auto"/>
        <w:jc w:val="center"/>
        <w:rPr>
          <w:lang w:val="mk-MK"/>
        </w:rPr>
      </w:pPr>
      <w:r>
        <w:rPr>
          <w:lang w:val="mk-MK"/>
        </w:rPr>
        <w:t>-------</w:t>
      </w:r>
    </w:p>
    <w:p w14:paraId="0479A499" w14:textId="77777777" w:rsidR="003626DC" w:rsidRDefault="003626DC" w:rsidP="00F27D01">
      <w:pPr>
        <w:widowControl/>
        <w:autoSpaceDE/>
        <w:autoSpaceDN/>
        <w:adjustRightInd/>
        <w:spacing w:before="120" w:after="120" w:line="257" w:lineRule="auto"/>
        <w:ind w:left="425" w:hanging="425"/>
        <w:jc w:val="both"/>
        <w:rPr>
          <w:b/>
          <w:bCs/>
          <w:lang w:val="en-US"/>
        </w:rPr>
      </w:pPr>
      <w:r>
        <w:rPr>
          <w:b/>
          <w:bCs/>
          <w:lang w:val="en-US"/>
        </w:rPr>
        <w:br w:type="page"/>
      </w:r>
    </w:p>
    <w:p w14:paraId="49AC332F" w14:textId="7D1413A9" w:rsidR="003626DC" w:rsidRDefault="003626DC" w:rsidP="00F27D01">
      <w:pPr>
        <w:spacing w:before="120" w:after="120" w:line="257" w:lineRule="auto"/>
        <w:ind w:left="66"/>
        <w:jc w:val="center"/>
        <w:rPr>
          <w:i/>
          <w:iCs/>
          <w:lang w:val="en-US"/>
        </w:rPr>
      </w:pPr>
      <w:r>
        <w:rPr>
          <w:i/>
          <w:iCs/>
          <w:lang w:val="mk-MK"/>
        </w:rPr>
        <w:t xml:space="preserve">АНЕКС </w:t>
      </w:r>
      <w:r w:rsidR="0034149C">
        <w:rPr>
          <w:i/>
          <w:iCs/>
          <w:lang w:val="en-US"/>
        </w:rPr>
        <w:t>VII</w:t>
      </w:r>
    </w:p>
    <w:p w14:paraId="6E34755A" w14:textId="544CE74B" w:rsidR="003626DC" w:rsidRDefault="003626DC" w:rsidP="00F27D01">
      <w:pPr>
        <w:spacing w:before="120" w:after="120" w:line="257" w:lineRule="auto"/>
        <w:ind w:left="66"/>
        <w:jc w:val="both"/>
        <w:rPr>
          <w:lang w:val="mk-MK"/>
        </w:rPr>
      </w:pPr>
      <w:r>
        <w:rPr>
          <w:lang w:val="mk-MK"/>
        </w:rPr>
        <w:t xml:space="preserve">Анексите </w:t>
      </w:r>
      <w:r w:rsidR="0034149C">
        <w:rPr>
          <w:lang w:val="en-US"/>
        </w:rPr>
        <w:t>I</w:t>
      </w:r>
      <w:r w:rsidRPr="00427A40">
        <w:rPr>
          <w:lang w:val="mk-MK"/>
        </w:rPr>
        <w:t>I (</w:t>
      </w:r>
      <w:r>
        <w:rPr>
          <w:lang w:val="mk-MK"/>
        </w:rPr>
        <w:t>Д</w:t>
      </w:r>
      <w:r w:rsidRPr="00427A40">
        <w:rPr>
          <w:lang w:val="mk-MK"/>
        </w:rPr>
        <w:t>ел-</w:t>
      </w:r>
      <w:r w:rsidR="0034149C">
        <w:rPr>
          <w:lang w:val="en-US"/>
        </w:rPr>
        <w:t>145</w:t>
      </w:r>
      <w:r w:rsidRPr="00427A40">
        <w:rPr>
          <w:lang w:val="mk-MK"/>
        </w:rPr>
        <w:t>)</w:t>
      </w:r>
      <w:r w:rsidR="0034149C">
        <w:rPr>
          <w:lang w:val="en-US"/>
        </w:rPr>
        <w:t>, I</w:t>
      </w:r>
      <w:r w:rsidR="0034149C" w:rsidRPr="00427A40">
        <w:rPr>
          <w:lang w:val="mk-MK"/>
        </w:rPr>
        <w:t>I</w:t>
      </w:r>
      <w:r w:rsidR="0034149C">
        <w:rPr>
          <w:lang w:val="en-US"/>
        </w:rPr>
        <w:t>I</w:t>
      </w:r>
      <w:r w:rsidR="0034149C" w:rsidRPr="00427A40">
        <w:rPr>
          <w:lang w:val="mk-MK"/>
        </w:rPr>
        <w:t xml:space="preserve"> (</w:t>
      </w:r>
      <w:r w:rsidR="0034149C">
        <w:rPr>
          <w:lang w:val="mk-MK"/>
        </w:rPr>
        <w:t>Д</w:t>
      </w:r>
      <w:r w:rsidR="0034149C" w:rsidRPr="00427A40">
        <w:rPr>
          <w:lang w:val="mk-MK"/>
        </w:rPr>
        <w:t>ел-</w:t>
      </w:r>
      <w:r w:rsidR="0034149C">
        <w:rPr>
          <w:lang w:val="en-US"/>
        </w:rPr>
        <w:t>66</w:t>
      </w:r>
      <w:r w:rsidR="0034149C" w:rsidRPr="00427A40">
        <w:rPr>
          <w:lang w:val="mk-MK"/>
        </w:rPr>
        <w:t>)</w:t>
      </w:r>
      <w:r w:rsidRPr="00427A40">
        <w:rPr>
          <w:lang w:val="mk-MK"/>
        </w:rPr>
        <w:t xml:space="preserve"> и </w:t>
      </w:r>
      <w:r w:rsidR="0034149C">
        <w:rPr>
          <w:lang w:val="en-US"/>
        </w:rPr>
        <w:t>V</w:t>
      </w:r>
      <w:r w:rsidR="0034149C">
        <w:rPr>
          <w:lang w:val="mk-MK"/>
        </w:rPr>
        <w:t>в</w:t>
      </w:r>
      <w:r w:rsidR="0034149C" w:rsidRPr="00427A40">
        <w:rPr>
          <w:lang w:val="mk-MK"/>
        </w:rPr>
        <w:t xml:space="preserve"> (</w:t>
      </w:r>
      <w:r w:rsidR="0034149C">
        <w:rPr>
          <w:lang w:val="mk-MK"/>
        </w:rPr>
        <w:t>Д</w:t>
      </w:r>
      <w:r w:rsidR="0034149C" w:rsidRPr="00427A40">
        <w:rPr>
          <w:lang w:val="mk-MK"/>
        </w:rPr>
        <w:t>ел-</w:t>
      </w:r>
      <w:r w:rsidR="0034149C">
        <w:rPr>
          <w:lang w:val="en-US"/>
        </w:rPr>
        <w:t>CAMO</w:t>
      </w:r>
      <w:r w:rsidR="0034149C" w:rsidRPr="00427A40">
        <w:rPr>
          <w:lang w:val="mk-MK"/>
        </w:rPr>
        <w:t>)</w:t>
      </w:r>
      <w:r w:rsidR="0034149C">
        <w:rPr>
          <w:lang w:val="en-US"/>
        </w:rPr>
        <w:t xml:space="preserve"> </w:t>
      </w:r>
      <w:r w:rsidRPr="00427A40">
        <w:rPr>
          <w:lang w:val="mk-MK"/>
        </w:rPr>
        <w:t xml:space="preserve">од Регулативата (ЕУ) бр. </w:t>
      </w:r>
      <w:r w:rsidR="0034149C">
        <w:rPr>
          <w:lang w:val="en-US"/>
        </w:rPr>
        <w:t xml:space="preserve">1321/2014 </w:t>
      </w:r>
      <w:r w:rsidRPr="00427A40">
        <w:rPr>
          <w:lang w:val="mk-MK"/>
        </w:rPr>
        <w:t xml:space="preserve">се </w:t>
      </w:r>
      <w:r>
        <w:rPr>
          <w:lang w:val="mk-MK"/>
        </w:rPr>
        <w:t>изменуваат и дополнуваат</w:t>
      </w:r>
      <w:r w:rsidRPr="00427A40">
        <w:rPr>
          <w:lang w:val="mk-MK"/>
        </w:rPr>
        <w:t xml:space="preserve"> како што следува:</w:t>
      </w:r>
    </w:p>
    <w:p w14:paraId="6D86F162" w14:textId="77777777" w:rsidR="003626DC" w:rsidRPr="00427A40" w:rsidRDefault="003626DC" w:rsidP="00F27D01">
      <w:pPr>
        <w:spacing w:before="120" w:after="120" w:line="257" w:lineRule="auto"/>
        <w:ind w:left="66"/>
        <w:jc w:val="both"/>
        <w:rPr>
          <w:lang w:val="mk-MK"/>
        </w:rPr>
      </w:pPr>
    </w:p>
    <w:p w14:paraId="6CE727D2" w14:textId="0BEB8E6D" w:rsidR="003626DC" w:rsidRPr="007865B1" w:rsidRDefault="003626DC">
      <w:pPr>
        <w:pStyle w:val="ListParagraph"/>
        <w:numPr>
          <w:ilvl w:val="0"/>
          <w:numId w:val="48"/>
        </w:numPr>
        <w:spacing w:before="120" w:after="120" w:line="257" w:lineRule="auto"/>
        <w:ind w:left="426"/>
        <w:contextualSpacing w:val="0"/>
        <w:jc w:val="both"/>
        <w:rPr>
          <w:lang w:val="mk-MK"/>
        </w:rPr>
      </w:pPr>
      <w:r w:rsidRPr="007865B1">
        <w:rPr>
          <w:lang w:val="mk-MK"/>
        </w:rPr>
        <w:t xml:space="preserve">Анекс </w:t>
      </w:r>
      <w:r w:rsidR="0034149C">
        <w:rPr>
          <w:lang w:val="en-US"/>
        </w:rPr>
        <w:t>I</w:t>
      </w:r>
      <w:r w:rsidRPr="007865B1">
        <w:rPr>
          <w:lang w:val="mk-MK"/>
        </w:rPr>
        <w:t>I (</w:t>
      </w:r>
      <w:r>
        <w:rPr>
          <w:lang w:val="mk-MK"/>
        </w:rPr>
        <w:t>Д</w:t>
      </w:r>
      <w:r w:rsidRPr="007865B1">
        <w:rPr>
          <w:lang w:val="mk-MK"/>
        </w:rPr>
        <w:t>ел-</w:t>
      </w:r>
      <w:r w:rsidR="0034149C">
        <w:rPr>
          <w:lang w:val="en-US"/>
        </w:rPr>
        <w:t>145</w:t>
      </w:r>
      <w:r w:rsidRPr="007865B1">
        <w:rPr>
          <w:lang w:val="mk-MK"/>
        </w:rPr>
        <w:t xml:space="preserve">) се </w:t>
      </w:r>
      <w:r>
        <w:rPr>
          <w:lang w:val="mk-MK"/>
        </w:rPr>
        <w:t xml:space="preserve">изменуваат и дополнуваат </w:t>
      </w:r>
      <w:r w:rsidRPr="007865B1">
        <w:rPr>
          <w:lang w:val="mk-MK"/>
        </w:rPr>
        <w:t>како што следува:</w:t>
      </w:r>
    </w:p>
    <w:p w14:paraId="17AEF6CF" w14:textId="0622005F" w:rsidR="00CB1E8D" w:rsidRPr="00CB1E8D" w:rsidRDefault="00CB1E8D" w:rsidP="00F27D01">
      <w:pPr>
        <w:spacing w:before="120" w:after="120" w:line="257" w:lineRule="auto"/>
        <w:ind w:firstLine="426"/>
        <w:jc w:val="both"/>
        <w:rPr>
          <w:lang w:val="mk-MK"/>
        </w:rPr>
      </w:pPr>
      <w:r>
        <w:rPr>
          <w:lang w:val="en-US"/>
        </w:rPr>
        <w:t>(</w:t>
      </w:r>
      <w:r>
        <w:rPr>
          <w:lang w:val="mk-MK"/>
        </w:rPr>
        <w:t>а</w:t>
      </w:r>
      <w:r>
        <w:rPr>
          <w:lang w:val="en-US"/>
        </w:rPr>
        <w:t xml:space="preserve">) </w:t>
      </w:r>
      <w:r w:rsidRPr="00CB1E8D">
        <w:rPr>
          <w:lang w:val="mk-MK"/>
        </w:rPr>
        <w:t>Содржината се изменува и дополнува како што следува:</w:t>
      </w:r>
    </w:p>
    <w:p w14:paraId="2E3F2AD5" w14:textId="567E55FD" w:rsidR="00CB1E8D" w:rsidRDefault="00CB1E8D">
      <w:pPr>
        <w:pStyle w:val="ListParagraph"/>
        <w:numPr>
          <w:ilvl w:val="0"/>
          <w:numId w:val="49"/>
        </w:numPr>
        <w:spacing w:before="120" w:after="120" w:line="257" w:lineRule="auto"/>
        <w:ind w:left="1134"/>
        <w:contextualSpacing w:val="0"/>
        <w:jc w:val="both"/>
        <w:rPr>
          <w:lang w:val="mk-MK"/>
        </w:rPr>
      </w:pPr>
      <w:r>
        <w:rPr>
          <w:lang w:val="mk-MK"/>
        </w:rPr>
        <w:t>следниов наслов се додава по насловот 145.А.200:</w:t>
      </w:r>
    </w:p>
    <w:p w14:paraId="47B5B4B5" w14:textId="4A559A35" w:rsidR="001427A6" w:rsidRDefault="001427A6" w:rsidP="00F27D01">
      <w:pPr>
        <w:pStyle w:val="ListParagraph"/>
        <w:spacing w:before="120" w:after="120" w:line="257" w:lineRule="auto"/>
        <w:ind w:left="1134"/>
        <w:contextualSpacing w:val="0"/>
        <w:jc w:val="both"/>
        <w:rPr>
          <w:lang w:val="mk-MK"/>
        </w:rPr>
      </w:pPr>
      <w:r>
        <w:rPr>
          <w:lang w:val="mk-MK"/>
        </w:rPr>
        <w:t>„145.А.200А С</w:t>
      </w:r>
      <w:r w:rsidRPr="00E07D5D">
        <w:rPr>
          <w:lang w:val="mk-MK"/>
        </w:rPr>
        <w:t>истемот за управување со обезбедувањето на информациите</w:t>
      </w:r>
      <w:r>
        <w:rPr>
          <w:lang w:val="mk-MK"/>
        </w:rPr>
        <w:t xml:space="preserve"> “</w:t>
      </w:r>
    </w:p>
    <w:p w14:paraId="6374D2DA" w14:textId="49A89E78" w:rsidR="001427A6" w:rsidRDefault="001427A6">
      <w:pPr>
        <w:pStyle w:val="ListParagraph"/>
        <w:numPr>
          <w:ilvl w:val="0"/>
          <w:numId w:val="49"/>
        </w:numPr>
        <w:spacing w:before="120" w:after="120" w:line="257" w:lineRule="auto"/>
        <w:ind w:left="1134"/>
        <w:contextualSpacing w:val="0"/>
        <w:jc w:val="both"/>
        <w:rPr>
          <w:lang w:val="mk-MK"/>
        </w:rPr>
      </w:pPr>
      <w:r>
        <w:rPr>
          <w:lang w:val="mk-MK"/>
        </w:rPr>
        <w:t>следниов наслов се додава по насловот 145.В.135:</w:t>
      </w:r>
    </w:p>
    <w:p w14:paraId="3627EB5A" w14:textId="72BF5FCB" w:rsidR="001427A6" w:rsidRDefault="001427A6" w:rsidP="00F27D01">
      <w:pPr>
        <w:spacing w:before="120" w:after="120" w:line="257" w:lineRule="auto"/>
        <w:ind w:left="1134"/>
        <w:jc w:val="both"/>
        <w:rPr>
          <w:lang w:val="mk-MK"/>
        </w:rPr>
      </w:pPr>
      <w:r>
        <w:rPr>
          <w:lang w:val="mk-MK"/>
        </w:rPr>
        <w:t xml:space="preserve">„145.В.135А </w:t>
      </w:r>
      <w:r w:rsidRPr="00D3371A">
        <w:rPr>
          <w:lang w:val="mk-MK"/>
        </w:rPr>
        <w:t xml:space="preserve">Непосредна реакција на инцидент или ранливост поврзани со  </w:t>
      </w:r>
      <w:r w:rsidR="001220A6">
        <w:rPr>
          <w:lang w:val="mk-MK"/>
        </w:rPr>
        <w:t>обезбедувањето на информациите</w:t>
      </w:r>
      <w:r w:rsidRPr="00D3371A">
        <w:rPr>
          <w:lang w:val="mk-MK"/>
        </w:rPr>
        <w:t xml:space="preserve"> што влијание врз воздухопловната безбедноста</w:t>
      </w:r>
      <w:r>
        <w:rPr>
          <w:lang w:val="mk-MK"/>
        </w:rPr>
        <w:t>“;</w:t>
      </w:r>
    </w:p>
    <w:p w14:paraId="652B584B" w14:textId="0519A952" w:rsidR="00CB1E8D" w:rsidRPr="001427A6" w:rsidRDefault="00CB1E8D">
      <w:pPr>
        <w:pStyle w:val="ListParagraph"/>
        <w:numPr>
          <w:ilvl w:val="0"/>
          <w:numId w:val="49"/>
        </w:numPr>
        <w:spacing w:before="120" w:after="120" w:line="257" w:lineRule="auto"/>
        <w:ind w:left="1134"/>
        <w:contextualSpacing w:val="0"/>
        <w:jc w:val="both"/>
        <w:rPr>
          <w:lang w:val="mk-MK"/>
        </w:rPr>
      </w:pPr>
      <w:r w:rsidRPr="001427A6">
        <w:rPr>
          <w:lang w:val="mk-MK"/>
        </w:rPr>
        <w:t>наслов</w:t>
      </w:r>
      <w:r w:rsidRPr="001427A6">
        <w:rPr>
          <w:lang w:val="en-US"/>
        </w:rPr>
        <w:t xml:space="preserve"> </w:t>
      </w:r>
      <w:r w:rsidRPr="001427A6">
        <w:rPr>
          <w:lang w:val="mk-MK"/>
        </w:rPr>
        <w:t xml:space="preserve">од точката </w:t>
      </w:r>
      <w:r w:rsidR="001427A6">
        <w:rPr>
          <w:lang w:val="mk-MK"/>
        </w:rPr>
        <w:t>145.В.205</w:t>
      </w:r>
      <w:r w:rsidRPr="001427A6">
        <w:rPr>
          <w:lang w:val="mk-MK"/>
        </w:rPr>
        <w:t xml:space="preserve"> се заменува како што следува:</w:t>
      </w:r>
    </w:p>
    <w:p w14:paraId="4AE71B86" w14:textId="755D3645" w:rsidR="00CB1E8D" w:rsidRDefault="00CB1E8D" w:rsidP="00F27D01">
      <w:pPr>
        <w:pStyle w:val="ListParagraph"/>
        <w:spacing w:before="120" w:after="120" w:line="257" w:lineRule="auto"/>
        <w:ind w:left="786" w:firstLine="348"/>
        <w:contextualSpacing w:val="0"/>
        <w:jc w:val="both"/>
        <w:rPr>
          <w:lang w:val="mk-MK"/>
        </w:rPr>
      </w:pPr>
      <w:r w:rsidRPr="007054E6">
        <w:rPr>
          <w:lang w:val="mk-MK"/>
        </w:rPr>
        <w:t>„</w:t>
      </w:r>
      <w:r w:rsidR="001427A6">
        <w:rPr>
          <w:lang w:val="mk-MK"/>
        </w:rPr>
        <w:t>145.В.205</w:t>
      </w:r>
      <w:r w:rsidR="001427A6" w:rsidRPr="001427A6">
        <w:rPr>
          <w:lang w:val="mk-MK"/>
        </w:rPr>
        <w:t xml:space="preserve"> </w:t>
      </w:r>
      <w:r w:rsidRPr="007054E6">
        <w:rPr>
          <w:lang w:val="mk-MK"/>
        </w:rPr>
        <w:t>Доделување на задачи“;</w:t>
      </w:r>
    </w:p>
    <w:p w14:paraId="1F17BB33" w14:textId="30F6555C" w:rsidR="00CB1E8D" w:rsidRDefault="00CB1E8D">
      <w:pPr>
        <w:pStyle w:val="ListParagraph"/>
        <w:numPr>
          <w:ilvl w:val="0"/>
          <w:numId w:val="49"/>
        </w:numPr>
        <w:spacing w:before="120" w:after="120" w:line="257" w:lineRule="auto"/>
        <w:ind w:left="1134"/>
        <w:contextualSpacing w:val="0"/>
        <w:jc w:val="both"/>
        <w:rPr>
          <w:lang w:val="mk-MK"/>
        </w:rPr>
      </w:pPr>
      <w:r>
        <w:rPr>
          <w:lang w:val="mk-MK"/>
        </w:rPr>
        <w:t xml:space="preserve">следниов наслов се додава по насловот </w:t>
      </w:r>
      <w:r w:rsidR="001427A6">
        <w:rPr>
          <w:lang w:val="mk-MK"/>
        </w:rPr>
        <w:t>145.В.205</w:t>
      </w:r>
      <w:r w:rsidR="001427A6">
        <w:rPr>
          <w:lang w:val="en-US"/>
        </w:rPr>
        <w:t>:</w:t>
      </w:r>
    </w:p>
    <w:p w14:paraId="6C754CFF" w14:textId="298438C0" w:rsidR="00CB1E8D" w:rsidRPr="000C6995" w:rsidRDefault="00CB1E8D" w:rsidP="00F27D01">
      <w:pPr>
        <w:tabs>
          <w:tab w:val="left" w:pos="426"/>
        </w:tabs>
        <w:spacing w:before="120" w:after="120" w:line="257" w:lineRule="auto"/>
        <w:ind w:left="720" w:hanging="360"/>
        <w:jc w:val="both"/>
        <w:rPr>
          <w:lang w:val="mk-MK"/>
        </w:rPr>
      </w:pPr>
      <w:r>
        <w:rPr>
          <w:lang w:val="mk-MK"/>
        </w:rPr>
        <w:tab/>
      </w:r>
      <w:r>
        <w:rPr>
          <w:lang w:val="mk-MK"/>
        </w:rPr>
        <w:tab/>
      </w:r>
      <w:r w:rsidRPr="000C6995">
        <w:rPr>
          <w:lang w:val="mk-MK"/>
        </w:rPr>
        <w:t>„</w:t>
      </w:r>
      <w:r w:rsidR="001427A6">
        <w:rPr>
          <w:lang w:val="mk-MK"/>
        </w:rPr>
        <w:t>145.В.205</w:t>
      </w:r>
      <w:r w:rsidR="001427A6">
        <w:rPr>
          <w:lang w:val="en-US"/>
        </w:rPr>
        <w:t xml:space="preserve">A </w:t>
      </w:r>
      <w:r w:rsidRPr="000C6995">
        <w:rPr>
          <w:lang w:val="mk-MK"/>
        </w:rPr>
        <w:t>Промени во системот за управување со обезбедувањето на информациите</w:t>
      </w:r>
      <w:r>
        <w:rPr>
          <w:lang w:val="mk-MK"/>
        </w:rPr>
        <w:t>“;</w:t>
      </w:r>
    </w:p>
    <w:p w14:paraId="6B17B8B0" w14:textId="48DD98F1" w:rsidR="00CB1E8D" w:rsidRPr="001427A6" w:rsidRDefault="00CB1E8D" w:rsidP="00F27D01">
      <w:pPr>
        <w:spacing w:before="120" w:after="120" w:line="257" w:lineRule="auto"/>
        <w:ind w:firstLine="360"/>
        <w:jc w:val="both"/>
        <w:rPr>
          <w:lang w:val="mk-MK"/>
        </w:rPr>
      </w:pPr>
      <w:r w:rsidRPr="001427A6">
        <w:rPr>
          <w:lang w:val="mk-MK"/>
        </w:rPr>
        <w:t>(</w:t>
      </w:r>
      <w:r w:rsidR="001427A6">
        <w:rPr>
          <w:lang w:val="mk-MK"/>
        </w:rPr>
        <w:t>б</w:t>
      </w:r>
      <w:r w:rsidRPr="001427A6">
        <w:rPr>
          <w:lang w:val="mk-MK"/>
        </w:rPr>
        <w:t xml:space="preserve">) </w:t>
      </w:r>
      <w:r w:rsidR="001427A6">
        <w:rPr>
          <w:lang w:val="mk-MK"/>
        </w:rPr>
        <w:t xml:space="preserve">следнава точка 145.А.200А </w:t>
      </w:r>
      <w:r w:rsidRPr="001427A6">
        <w:rPr>
          <w:lang w:val="mk-MK"/>
        </w:rPr>
        <w:t xml:space="preserve">се додава по </w:t>
      </w:r>
      <w:r w:rsidR="001427A6">
        <w:rPr>
          <w:lang w:val="mk-MK"/>
        </w:rPr>
        <w:t>точката 145.</w:t>
      </w:r>
      <w:r w:rsidR="00290F81">
        <w:rPr>
          <w:lang w:val="en-US"/>
        </w:rPr>
        <w:t>A</w:t>
      </w:r>
      <w:r w:rsidR="001427A6">
        <w:rPr>
          <w:lang w:val="mk-MK"/>
        </w:rPr>
        <w:t>.</w:t>
      </w:r>
      <w:r w:rsidR="00121A73">
        <w:rPr>
          <w:lang w:val="mk-MK"/>
        </w:rPr>
        <w:t>200</w:t>
      </w:r>
      <w:r w:rsidR="001427A6">
        <w:rPr>
          <w:lang w:val="mk-MK"/>
        </w:rPr>
        <w:t>:</w:t>
      </w:r>
    </w:p>
    <w:p w14:paraId="5D3207A0" w14:textId="193808B4" w:rsidR="00121A73" w:rsidRDefault="00CB1E8D" w:rsidP="00F27D01">
      <w:pPr>
        <w:tabs>
          <w:tab w:val="left" w:pos="426"/>
        </w:tabs>
        <w:spacing w:before="120" w:after="120" w:line="257" w:lineRule="auto"/>
        <w:jc w:val="both"/>
        <w:rPr>
          <w:b/>
          <w:bCs/>
          <w:lang w:val="en-US"/>
        </w:rPr>
      </w:pPr>
      <w:r>
        <w:rPr>
          <w:lang w:val="mk-MK"/>
        </w:rPr>
        <w:tab/>
      </w:r>
      <w:r>
        <w:rPr>
          <w:lang w:val="mk-MK"/>
        </w:rPr>
        <w:tab/>
      </w:r>
      <w:r w:rsidRPr="000C6995">
        <w:rPr>
          <w:lang w:val="mk-MK"/>
        </w:rPr>
        <w:t>„</w:t>
      </w:r>
      <w:r w:rsidR="00121A73">
        <w:rPr>
          <w:lang w:val="mk-MK"/>
        </w:rPr>
        <w:t xml:space="preserve">145.А.200А </w:t>
      </w:r>
      <w:r w:rsidR="00A8437C">
        <w:rPr>
          <w:lang w:val="mk-MK"/>
        </w:rPr>
        <w:tab/>
      </w:r>
      <w:r w:rsidR="00121A73">
        <w:rPr>
          <w:b/>
          <w:bCs/>
          <w:lang w:val="mk-MK"/>
        </w:rPr>
        <w:t>Систем</w:t>
      </w:r>
      <w:r w:rsidR="00121A73" w:rsidRPr="000072D2">
        <w:rPr>
          <w:b/>
          <w:bCs/>
          <w:lang w:val="mk-MK"/>
        </w:rPr>
        <w:t xml:space="preserve"> за управување со </w:t>
      </w:r>
      <w:r w:rsidR="00121A73">
        <w:rPr>
          <w:b/>
          <w:bCs/>
          <w:lang w:val="mk-MK"/>
        </w:rPr>
        <w:t xml:space="preserve">обезбедувањето </w:t>
      </w:r>
      <w:r w:rsidR="00121A73" w:rsidRPr="000072D2">
        <w:rPr>
          <w:b/>
          <w:bCs/>
          <w:lang w:val="mk-MK"/>
        </w:rPr>
        <w:t>на информациите</w:t>
      </w:r>
    </w:p>
    <w:p w14:paraId="635B71B9" w14:textId="7DDE30FC" w:rsidR="00121A73" w:rsidRDefault="00121A73" w:rsidP="00A8437C">
      <w:pPr>
        <w:tabs>
          <w:tab w:val="left" w:pos="426"/>
        </w:tabs>
        <w:spacing w:before="120" w:after="120" w:line="257" w:lineRule="auto"/>
        <w:ind w:left="2160"/>
        <w:jc w:val="both"/>
        <w:rPr>
          <w:lang w:val="mk-MK"/>
        </w:rPr>
      </w:pPr>
      <w:r w:rsidRPr="00605222">
        <w:rPr>
          <w:lang w:val="mk-MK"/>
        </w:rPr>
        <w:t xml:space="preserve">Покрај системот за управување </w:t>
      </w:r>
      <w:r>
        <w:rPr>
          <w:lang w:val="mk-MK"/>
        </w:rPr>
        <w:t>кој се спомнува во точката 145.А.200</w:t>
      </w:r>
      <w:r>
        <w:rPr>
          <w:lang w:val="en-US"/>
        </w:rPr>
        <w:t xml:space="preserve">, </w:t>
      </w:r>
      <w:r>
        <w:rPr>
          <w:lang w:val="mk-MK"/>
        </w:rPr>
        <w:t xml:space="preserve">организацијата </w:t>
      </w:r>
      <w:r w:rsidRPr="00605222">
        <w:rPr>
          <w:lang w:val="mk-MK"/>
        </w:rPr>
        <w:t>воспостав</w:t>
      </w:r>
      <w:r>
        <w:rPr>
          <w:lang w:val="mk-MK"/>
        </w:rPr>
        <w:t>а,</w:t>
      </w:r>
      <w:r w:rsidRPr="00605222">
        <w:rPr>
          <w:lang w:val="mk-MK"/>
        </w:rPr>
        <w:t xml:space="preserve"> </w:t>
      </w:r>
      <w:r>
        <w:rPr>
          <w:lang w:val="mk-MK"/>
        </w:rPr>
        <w:t>имплементира</w:t>
      </w:r>
      <w:r w:rsidRPr="00605222">
        <w:rPr>
          <w:lang w:val="mk-MK"/>
        </w:rPr>
        <w:t xml:space="preserve"> и одржува </w:t>
      </w:r>
      <w:r>
        <w:rPr>
          <w:lang w:val="mk-MK"/>
        </w:rPr>
        <w:t xml:space="preserve">систем за управување со обезбедувањето на информациите во </w:t>
      </w:r>
      <w:r w:rsidRPr="00605222">
        <w:rPr>
          <w:lang w:val="mk-MK"/>
        </w:rPr>
        <w:t xml:space="preserve">согласност со Регулативата за спроведување (ЕУ) 2023/203 за да се </w:t>
      </w:r>
      <w:r>
        <w:rPr>
          <w:lang w:val="mk-MK"/>
        </w:rPr>
        <w:t>гарантира</w:t>
      </w:r>
      <w:r w:rsidRPr="00605222">
        <w:rPr>
          <w:lang w:val="mk-MK"/>
        </w:rPr>
        <w:t xml:space="preserve"> правилно управување со информациите </w:t>
      </w:r>
      <w:r>
        <w:rPr>
          <w:lang w:val="mk-MK"/>
        </w:rPr>
        <w:t xml:space="preserve">за ризиците по </w:t>
      </w:r>
      <w:r w:rsidRPr="00605222">
        <w:rPr>
          <w:lang w:val="mk-MK"/>
        </w:rPr>
        <w:t>безбеднос</w:t>
      </w:r>
      <w:r>
        <w:rPr>
          <w:lang w:val="mk-MK"/>
        </w:rPr>
        <w:t xml:space="preserve">та што </w:t>
      </w:r>
      <w:r w:rsidRPr="00605222">
        <w:rPr>
          <w:lang w:val="mk-MK"/>
        </w:rPr>
        <w:t xml:space="preserve">можат да влијаат </w:t>
      </w:r>
      <w:r>
        <w:rPr>
          <w:lang w:val="mk-MK"/>
        </w:rPr>
        <w:t xml:space="preserve">врз воздухопловната </w:t>
      </w:r>
      <w:r w:rsidRPr="00605222">
        <w:rPr>
          <w:lang w:val="mk-MK"/>
        </w:rPr>
        <w:t>безбедност.“</w:t>
      </w:r>
      <w:r>
        <w:rPr>
          <w:lang w:val="mk-MK"/>
        </w:rPr>
        <w:t>;</w:t>
      </w:r>
    </w:p>
    <w:p w14:paraId="7AEFA0CA" w14:textId="51D10840" w:rsidR="003626DC" w:rsidRPr="00427A40" w:rsidRDefault="003626DC" w:rsidP="00F27D01">
      <w:pPr>
        <w:spacing w:before="120" w:after="120" w:line="257" w:lineRule="auto"/>
        <w:ind w:left="66" w:firstLine="360"/>
        <w:jc w:val="both"/>
        <w:rPr>
          <w:lang w:val="mk-MK"/>
        </w:rPr>
      </w:pPr>
      <w:r w:rsidRPr="00427A40">
        <w:rPr>
          <w:lang w:val="mk-MK"/>
        </w:rPr>
        <w:t>(</w:t>
      </w:r>
      <w:r w:rsidR="00121A73">
        <w:rPr>
          <w:lang w:val="mk-MK"/>
        </w:rPr>
        <w:t>в</w:t>
      </w:r>
      <w:r w:rsidRPr="00427A40">
        <w:rPr>
          <w:lang w:val="mk-MK"/>
        </w:rPr>
        <w:t xml:space="preserve">) во точката </w:t>
      </w:r>
      <w:r w:rsidR="00121A73">
        <w:rPr>
          <w:lang w:val="mk-MK"/>
        </w:rPr>
        <w:t>145.В.125</w:t>
      </w:r>
      <w:r w:rsidRPr="00427A40">
        <w:rPr>
          <w:lang w:val="mk-MK"/>
        </w:rPr>
        <w:t>, се додава следнава точка (в):</w:t>
      </w:r>
    </w:p>
    <w:p w14:paraId="55F86F2D" w14:textId="001AA550" w:rsidR="003626DC" w:rsidRDefault="003626DC" w:rsidP="00F27D01">
      <w:pPr>
        <w:spacing w:before="120" w:after="120" w:line="257" w:lineRule="auto"/>
        <w:ind w:left="1276" w:hanging="567"/>
        <w:jc w:val="both"/>
        <w:rPr>
          <w:lang w:val="mk-MK"/>
        </w:rPr>
      </w:pPr>
      <w:r w:rsidRPr="00427A40">
        <w:rPr>
          <w:lang w:val="mk-MK"/>
        </w:rPr>
        <w:t>„(в)</w:t>
      </w:r>
      <w:r>
        <w:rPr>
          <w:lang w:val="mk-MK"/>
        </w:rPr>
        <w:t xml:space="preserve"> </w:t>
      </w:r>
      <w:r>
        <w:rPr>
          <w:lang w:val="mk-MK"/>
        </w:rPr>
        <w:tab/>
      </w:r>
      <w:r w:rsidRPr="00427A40">
        <w:rPr>
          <w:lang w:val="mk-MK"/>
        </w:rPr>
        <w:t>Надлежниот орган на земјата-членка ја информира Агенцијата</w:t>
      </w:r>
      <w:r w:rsidR="001220A6">
        <w:rPr>
          <w:lang w:val="mk-MK"/>
        </w:rPr>
        <w:t>,</w:t>
      </w:r>
      <w:r w:rsidRPr="00427A40">
        <w:rPr>
          <w:lang w:val="mk-MK"/>
        </w:rPr>
        <w:t xml:space="preserve"> што е можно поскоро</w:t>
      </w:r>
      <w:r w:rsidR="001220A6">
        <w:rPr>
          <w:lang w:val="mk-MK"/>
        </w:rPr>
        <w:t>,</w:t>
      </w:r>
      <w:r w:rsidRPr="00427A40">
        <w:rPr>
          <w:lang w:val="mk-MK"/>
        </w:rPr>
        <w:t xml:space="preserve"> за информациите</w:t>
      </w:r>
      <w:r>
        <w:rPr>
          <w:lang w:val="mk-MK"/>
        </w:rPr>
        <w:t xml:space="preserve"> што се</w:t>
      </w:r>
      <w:r w:rsidRPr="00427A40">
        <w:rPr>
          <w:lang w:val="mk-MK"/>
        </w:rPr>
        <w:t xml:space="preserve"> </w:t>
      </w:r>
      <w:r>
        <w:rPr>
          <w:lang w:val="mk-MK"/>
        </w:rPr>
        <w:t>од важност</w:t>
      </w:r>
      <w:r w:rsidRPr="00427A40">
        <w:rPr>
          <w:lang w:val="mk-MK"/>
        </w:rPr>
        <w:t xml:space="preserve"> за безбедноста</w:t>
      </w:r>
      <w:r>
        <w:rPr>
          <w:lang w:val="mk-MK"/>
        </w:rPr>
        <w:t>,</w:t>
      </w:r>
      <w:r w:rsidRPr="00427A40">
        <w:rPr>
          <w:lang w:val="mk-MK"/>
        </w:rPr>
        <w:t xml:space="preserve"> </w:t>
      </w:r>
      <w:r>
        <w:rPr>
          <w:lang w:val="mk-MK"/>
        </w:rPr>
        <w:t xml:space="preserve">а </w:t>
      </w:r>
      <w:r w:rsidRPr="00427A40">
        <w:rPr>
          <w:lang w:val="mk-MK"/>
        </w:rPr>
        <w:t xml:space="preserve">што произлегуваат од извештајот за </w:t>
      </w:r>
      <w:r w:rsidR="00BB2C92">
        <w:rPr>
          <w:lang w:val="mk-MK"/>
        </w:rPr>
        <w:t>обезбедување</w:t>
      </w:r>
      <w:r w:rsidRPr="00427A40">
        <w:rPr>
          <w:lang w:val="mk-MK"/>
        </w:rPr>
        <w:t xml:space="preserve"> на информациите</w:t>
      </w:r>
      <w:r>
        <w:rPr>
          <w:lang w:val="mk-MK"/>
        </w:rPr>
        <w:t xml:space="preserve">, </w:t>
      </w:r>
      <w:r w:rsidRPr="00427A40">
        <w:rPr>
          <w:lang w:val="mk-MK"/>
        </w:rPr>
        <w:t>добиен во согласност со точката IS.I.OR.230 од Анекс II (</w:t>
      </w:r>
      <w:r>
        <w:rPr>
          <w:lang w:val="mk-MK"/>
        </w:rPr>
        <w:t>Д</w:t>
      </w:r>
      <w:r w:rsidRPr="00427A40">
        <w:rPr>
          <w:lang w:val="mk-MK"/>
        </w:rPr>
        <w:t>ел</w:t>
      </w:r>
      <w:r>
        <w:rPr>
          <w:lang w:val="mk-MK"/>
        </w:rPr>
        <w:t>-</w:t>
      </w:r>
      <w:r w:rsidRPr="00427A40">
        <w:rPr>
          <w:lang w:val="mk-MK"/>
        </w:rPr>
        <w:t xml:space="preserve">IS.I.OR) </w:t>
      </w:r>
      <w:r>
        <w:rPr>
          <w:lang w:val="mk-MK"/>
        </w:rPr>
        <w:t>од</w:t>
      </w:r>
      <w:r w:rsidRPr="00427A40">
        <w:rPr>
          <w:lang w:val="mk-MK"/>
        </w:rPr>
        <w:t xml:space="preserve"> Регулативата за спроведување (ЕУ) 2023/203.";</w:t>
      </w:r>
    </w:p>
    <w:p w14:paraId="36CDECB0" w14:textId="09BBBF3B" w:rsidR="003626DC" w:rsidRPr="007F1827" w:rsidRDefault="003626DC" w:rsidP="00F27D01">
      <w:pPr>
        <w:spacing w:before="120" w:after="120" w:line="257" w:lineRule="auto"/>
        <w:ind w:firstLine="426"/>
        <w:jc w:val="both"/>
        <w:rPr>
          <w:lang w:val="en-US"/>
        </w:rPr>
      </w:pPr>
      <w:r>
        <w:rPr>
          <w:lang w:val="mk-MK"/>
        </w:rPr>
        <w:t>(</w:t>
      </w:r>
      <w:r w:rsidR="00121A73">
        <w:rPr>
          <w:lang w:val="mk-MK"/>
        </w:rPr>
        <w:t>г</w:t>
      </w:r>
      <w:r>
        <w:rPr>
          <w:lang w:val="mk-MK"/>
        </w:rPr>
        <w:t xml:space="preserve">) се додава следнава точка </w:t>
      </w:r>
      <w:r w:rsidR="00121A73">
        <w:rPr>
          <w:lang w:val="mk-MK"/>
        </w:rPr>
        <w:t>145.В</w:t>
      </w:r>
      <w:r>
        <w:rPr>
          <w:lang w:val="en-US"/>
        </w:rPr>
        <w:t>.135</w:t>
      </w:r>
      <w:r w:rsidR="00121A73">
        <w:rPr>
          <w:lang w:val="mk-MK"/>
        </w:rPr>
        <w:t>А</w:t>
      </w:r>
      <w:r>
        <w:rPr>
          <w:lang w:val="en-US"/>
        </w:rPr>
        <w:t xml:space="preserve"> </w:t>
      </w:r>
      <w:r>
        <w:rPr>
          <w:lang w:val="mk-MK"/>
        </w:rPr>
        <w:t xml:space="preserve">по точката </w:t>
      </w:r>
      <w:r w:rsidR="00121A73">
        <w:rPr>
          <w:lang w:val="mk-MK"/>
        </w:rPr>
        <w:t>145.В</w:t>
      </w:r>
      <w:r w:rsidR="00121A73">
        <w:rPr>
          <w:lang w:val="en-US"/>
        </w:rPr>
        <w:t>.135</w:t>
      </w:r>
      <w:r>
        <w:rPr>
          <w:lang w:val="en-US"/>
        </w:rPr>
        <w:t>:</w:t>
      </w:r>
    </w:p>
    <w:p w14:paraId="14FDDF87" w14:textId="78DDED92" w:rsidR="003626DC" w:rsidRPr="007F1827" w:rsidRDefault="003626DC" w:rsidP="00A8437C">
      <w:pPr>
        <w:spacing w:before="120" w:after="120" w:line="257" w:lineRule="auto"/>
        <w:ind w:left="2160" w:hanging="1451"/>
        <w:jc w:val="both"/>
        <w:rPr>
          <w:b/>
          <w:bCs/>
          <w:lang w:val="mk-MK"/>
        </w:rPr>
      </w:pPr>
      <w:r w:rsidRPr="007F1827">
        <w:rPr>
          <w:lang w:val="mk-MK"/>
        </w:rPr>
        <w:t>„</w:t>
      </w:r>
      <w:r w:rsidR="00121A73">
        <w:rPr>
          <w:lang w:val="mk-MK"/>
        </w:rPr>
        <w:t>145.В</w:t>
      </w:r>
      <w:r w:rsidR="00121A73">
        <w:rPr>
          <w:lang w:val="en-US"/>
        </w:rPr>
        <w:t>.135</w:t>
      </w:r>
      <w:r w:rsidR="00121A73">
        <w:rPr>
          <w:lang w:val="mk-MK"/>
        </w:rPr>
        <w:t>А</w:t>
      </w:r>
      <w:r w:rsidR="00A8437C">
        <w:rPr>
          <w:b/>
          <w:bCs/>
          <w:lang w:val="mk-MK"/>
        </w:rPr>
        <w:t xml:space="preserve"> </w:t>
      </w:r>
      <w:r w:rsidR="00A8437C">
        <w:rPr>
          <w:b/>
          <w:bCs/>
          <w:lang w:val="mk-MK"/>
        </w:rPr>
        <w:tab/>
      </w:r>
      <w:r w:rsidRPr="007F1827">
        <w:rPr>
          <w:b/>
          <w:bCs/>
          <w:lang w:val="mk-MK"/>
        </w:rPr>
        <w:t>Непосредна реакција на инцидент</w:t>
      </w:r>
      <w:r>
        <w:rPr>
          <w:b/>
          <w:bCs/>
          <w:lang w:val="mk-MK"/>
        </w:rPr>
        <w:t xml:space="preserve"> или ранливост</w:t>
      </w:r>
      <w:r w:rsidRPr="007F1827">
        <w:rPr>
          <w:b/>
          <w:bCs/>
          <w:lang w:val="mk-MK"/>
        </w:rPr>
        <w:t xml:space="preserve"> </w:t>
      </w:r>
      <w:r>
        <w:rPr>
          <w:b/>
          <w:bCs/>
          <w:lang w:val="mk-MK"/>
        </w:rPr>
        <w:t xml:space="preserve">поврзани со </w:t>
      </w:r>
      <w:r w:rsidRPr="007F1827">
        <w:rPr>
          <w:b/>
          <w:bCs/>
          <w:lang w:val="mk-MK"/>
        </w:rPr>
        <w:t xml:space="preserve"> </w:t>
      </w:r>
      <w:r w:rsidR="001220A6">
        <w:rPr>
          <w:b/>
          <w:bCs/>
          <w:lang w:val="mk-MK"/>
        </w:rPr>
        <w:t>обезбедувањето на информациите</w:t>
      </w:r>
      <w:r w:rsidRPr="007F1827">
        <w:rPr>
          <w:b/>
          <w:bCs/>
          <w:lang w:val="mk-MK"/>
        </w:rPr>
        <w:t xml:space="preserve"> </w:t>
      </w:r>
      <w:r>
        <w:rPr>
          <w:b/>
          <w:bCs/>
          <w:lang w:val="mk-MK"/>
        </w:rPr>
        <w:t>што</w:t>
      </w:r>
      <w:r w:rsidRPr="007F1827">
        <w:rPr>
          <w:b/>
          <w:bCs/>
          <w:lang w:val="mk-MK"/>
        </w:rPr>
        <w:t xml:space="preserve"> влијание врз воздухопловната безбедноста </w:t>
      </w:r>
    </w:p>
    <w:p w14:paraId="3285C77C" w14:textId="77777777" w:rsidR="00A8437C" w:rsidRDefault="003626DC" w:rsidP="00A8437C">
      <w:pPr>
        <w:spacing w:before="120" w:after="120" w:line="257" w:lineRule="auto"/>
        <w:ind w:left="2880" w:hanging="720"/>
        <w:jc w:val="both"/>
        <w:rPr>
          <w:lang w:val="mk-MK"/>
        </w:rPr>
      </w:pPr>
      <w:r w:rsidRPr="007F1827">
        <w:rPr>
          <w:lang w:val="mk-MK"/>
        </w:rPr>
        <w:t>(а)</w:t>
      </w:r>
      <w:r w:rsidR="00A8437C">
        <w:rPr>
          <w:lang w:val="mk-MK"/>
        </w:rPr>
        <w:t xml:space="preserve"> </w:t>
      </w:r>
      <w:r w:rsidR="00A8437C">
        <w:rPr>
          <w:lang w:val="mk-MK"/>
        </w:rPr>
        <w:tab/>
      </w:r>
      <w:r w:rsidRPr="007F1827">
        <w:rPr>
          <w:lang w:val="mk-MK"/>
        </w:rPr>
        <w:t>Надлежниот орган воспостав</w:t>
      </w:r>
      <w:r>
        <w:rPr>
          <w:lang w:val="mk-MK"/>
        </w:rPr>
        <w:t>ува</w:t>
      </w:r>
      <w:r w:rsidRPr="007F1827">
        <w:rPr>
          <w:lang w:val="mk-MK"/>
        </w:rPr>
        <w:t xml:space="preserve"> систем </w:t>
      </w:r>
      <w:r>
        <w:rPr>
          <w:lang w:val="mk-MK"/>
        </w:rPr>
        <w:t xml:space="preserve">со цел </w:t>
      </w:r>
      <w:r w:rsidRPr="007F1827">
        <w:rPr>
          <w:lang w:val="mk-MK"/>
        </w:rPr>
        <w:t>соодветно собирање, анализ</w:t>
      </w:r>
      <w:r>
        <w:rPr>
          <w:lang w:val="mk-MK"/>
        </w:rPr>
        <w:t>ирање</w:t>
      </w:r>
      <w:r w:rsidRPr="007F1827">
        <w:rPr>
          <w:lang w:val="mk-MK"/>
        </w:rPr>
        <w:t xml:space="preserve"> и ширење на информации</w:t>
      </w:r>
      <w:r>
        <w:rPr>
          <w:lang w:val="mk-MK"/>
        </w:rPr>
        <w:t>те</w:t>
      </w:r>
      <w:r w:rsidRPr="007F1827">
        <w:rPr>
          <w:lang w:val="mk-MK"/>
        </w:rPr>
        <w:t xml:space="preserve"> за инциденти и ранливоста</w:t>
      </w:r>
      <w:r>
        <w:rPr>
          <w:lang w:val="mk-MK"/>
        </w:rPr>
        <w:t xml:space="preserve"> </w:t>
      </w:r>
      <w:r w:rsidRPr="007F1827">
        <w:rPr>
          <w:lang w:val="mk-MK"/>
        </w:rPr>
        <w:t xml:space="preserve">поврзани со </w:t>
      </w:r>
      <w:r w:rsidR="001220A6">
        <w:rPr>
          <w:lang w:val="mk-MK"/>
        </w:rPr>
        <w:t>обезбедувањето на информациите</w:t>
      </w:r>
      <w:r w:rsidRPr="007F1827">
        <w:rPr>
          <w:lang w:val="mk-MK"/>
        </w:rPr>
        <w:t xml:space="preserve"> </w:t>
      </w:r>
      <w:r>
        <w:rPr>
          <w:lang w:val="mk-MK"/>
        </w:rPr>
        <w:t>што</w:t>
      </w:r>
      <w:r w:rsidRPr="007F1827">
        <w:rPr>
          <w:lang w:val="mk-MK"/>
        </w:rPr>
        <w:t xml:space="preserve"> можат да влијаат </w:t>
      </w:r>
      <w:r>
        <w:rPr>
          <w:lang w:val="mk-MK"/>
        </w:rPr>
        <w:t>врз воздухопловната</w:t>
      </w:r>
      <w:r w:rsidRPr="007F1827">
        <w:rPr>
          <w:lang w:val="mk-MK"/>
        </w:rPr>
        <w:t xml:space="preserve"> безбедноста и </w:t>
      </w:r>
      <w:r>
        <w:rPr>
          <w:lang w:val="mk-MK"/>
        </w:rPr>
        <w:t>што</w:t>
      </w:r>
      <w:r w:rsidRPr="007F1827">
        <w:rPr>
          <w:lang w:val="mk-MK"/>
        </w:rPr>
        <w:t xml:space="preserve"> се пријавени од страна на организациите. Ова се спроведува во координација со </w:t>
      </w:r>
      <w:r>
        <w:rPr>
          <w:lang w:val="mk-MK"/>
        </w:rPr>
        <w:t>останатите</w:t>
      </w:r>
      <w:r w:rsidRPr="007F1827">
        <w:rPr>
          <w:lang w:val="mk-MK"/>
        </w:rPr>
        <w:t xml:space="preserve"> релевантни органи одговорни за </w:t>
      </w:r>
      <w:r w:rsidR="001220A6">
        <w:rPr>
          <w:lang w:val="mk-MK"/>
        </w:rPr>
        <w:t>обезбедувањето на информациите</w:t>
      </w:r>
      <w:r w:rsidRPr="007F1827">
        <w:rPr>
          <w:lang w:val="mk-MK"/>
        </w:rPr>
        <w:t xml:space="preserve"> или </w:t>
      </w:r>
      <w:r w:rsidR="001220A6">
        <w:rPr>
          <w:lang w:val="mk-MK"/>
        </w:rPr>
        <w:t xml:space="preserve">сајбер обезбедувањето </w:t>
      </w:r>
      <w:r w:rsidRPr="007F1827">
        <w:rPr>
          <w:lang w:val="mk-MK"/>
        </w:rPr>
        <w:t>во</w:t>
      </w:r>
      <w:r>
        <w:rPr>
          <w:lang w:val="mk-MK"/>
        </w:rPr>
        <w:t xml:space="preserve"> склопот на</w:t>
      </w:r>
      <w:r w:rsidRPr="007F1827">
        <w:rPr>
          <w:lang w:val="mk-MK"/>
        </w:rPr>
        <w:t xml:space="preserve"> земјата-членка</w:t>
      </w:r>
      <w:r>
        <w:rPr>
          <w:lang w:val="mk-MK"/>
        </w:rPr>
        <w:t>, а сѐ</w:t>
      </w:r>
      <w:r w:rsidRPr="007F1827">
        <w:rPr>
          <w:lang w:val="mk-MK"/>
        </w:rPr>
        <w:t xml:space="preserve"> со цел да се подобри координацијата и усогласеноста на системот за известување.</w:t>
      </w:r>
    </w:p>
    <w:p w14:paraId="60D55E24" w14:textId="77777777" w:rsidR="00A8437C" w:rsidRDefault="003626DC" w:rsidP="00A8437C">
      <w:pPr>
        <w:spacing w:before="120" w:after="120" w:line="257" w:lineRule="auto"/>
        <w:ind w:left="2880" w:hanging="720"/>
        <w:jc w:val="both"/>
        <w:rPr>
          <w:lang w:val="mk-MK"/>
        </w:rPr>
      </w:pPr>
      <w:r w:rsidRPr="007F1827">
        <w:rPr>
          <w:lang w:val="mk-MK"/>
        </w:rPr>
        <w:t xml:space="preserve">(б) </w:t>
      </w:r>
      <w:r>
        <w:rPr>
          <w:lang w:val="mk-MK"/>
        </w:rPr>
        <w:tab/>
      </w:r>
      <w:r w:rsidRPr="007F1827">
        <w:rPr>
          <w:lang w:val="mk-MK"/>
        </w:rPr>
        <w:t>Агенцијата воспостав</w:t>
      </w:r>
      <w:r>
        <w:rPr>
          <w:lang w:val="mk-MK"/>
        </w:rPr>
        <w:t>ува</w:t>
      </w:r>
      <w:r w:rsidRPr="007F1827">
        <w:rPr>
          <w:lang w:val="mk-MK"/>
        </w:rPr>
        <w:t xml:space="preserve"> систем за соодветна анализа на сите релевантни безбедносни информации што ги добива во согласност со точката </w:t>
      </w:r>
      <w:r w:rsidR="00121A73">
        <w:rPr>
          <w:lang w:val="mk-MK"/>
        </w:rPr>
        <w:t>145.В</w:t>
      </w:r>
      <w:r w:rsidRPr="007F1827">
        <w:rPr>
          <w:lang w:val="mk-MK"/>
        </w:rPr>
        <w:t xml:space="preserve">.125(в) и без непотребно одложување ги доставува сите информации до земјите-членки и до Комисијата, вклучувајќи препораки или корективни мерки </w:t>
      </w:r>
      <w:r>
        <w:rPr>
          <w:lang w:val="mk-MK"/>
        </w:rPr>
        <w:t>што</w:t>
      </w:r>
      <w:r w:rsidRPr="007F1827">
        <w:rPr>
          <w:lang w:val="mk-MK"/>
        </w:rPr>
        <w:t xml:space="preserve"> треба да се преземат, неопходни за навремен одговор на инцидент или ранливост поврзан со </w:t>
      </w:r>
      <w:r w:rsidR="001220A6">
        <w:rPr>
          <w:lang w:val="mk-MK"/>
        </w:rPr>
        <w:t>обезбедувањето на информациите</w:t>
      </w:r>
      <w:r w:rsidRPr="007F1827">
        <w:rPr>
          <w:lang w:val="mk-MK"/>
        </w:rPr>
        <w:t xml:space="preserve"> што може да влијае </w:t>
      </w:r>
      <w:r>
        <w:rPr>
          <w:lang w:val="mk-MK"/>
        </w:rPr>
        <w:t>врз</w:t>
      </w:r>
      <w:r w:rsidRPr="007F1827">
        <w:rPr>
          <w:lang w:val="mk-MK"/>
        </w:rPr>
        <w:t xml:space="preserve"> </w:t>
      </w:r>
      <w:r>
        <w:rPr>
          <w:lang w:val="mk-MK"/>
        </w:rPr>
        <w:t xml:space="preserve">воздухопловната </w:t>
      </w:r>
      <w:r w:rsidRPr="007F1827">
        <w:rPr>
          <w:lang w:val="mk-MK"/>
        </w:rPr>
        <w:t>безбедноста и вклучува производи, делови, не</w:t>
      </w:r>
      <w:r>
        <w:rPr>
          <w:lang w:val="mk-MK"/>
        </w:rPr>
        <w:t xml:space="preserve">монтирана </w:t>
      </w:r>
      <w:r w:rsidRPr="007F1827">
        <w:rPr>
          <w:lang w:val="mk-MK"/>
        </w:rPr>
        <w:t xml:space="preserve">опрема, лица или организации кои се предмет на Регулативата (ЕУ) 2018/1139 и </w:t>
      </w:r>
      <w:r>
        <w:rPr>
          <w:lang w:val="mk-MK"/>
        </w:rPr>
        <w:t>нејзините</w:t>
      </w:r>
      <w:r w:rsidRPr="007F1827">
        <w:rPr>
          <w:lang w:val="mk-MK"/>
        </w:rPr>
        <w:t xml:space="preserve"> делегирани</w:t>
      </w:r>
      <w:r>
        <w:rPr>
          <w:lang w:val="mk-MK"/>
        </w:rPr>
        <w:t xml:space="preserve"> акти</w:t>
      </w:r>
      <w:r w:rsidRPr="007F1827">
        <w:rPr>
          <w:lang w:val="mk-MK"/>
        </w:rPr>
        <w:t xml:space="preserve"> и акти за спроведување.</w:t>
      </w:r>
    </w:p>
    <w:p w14:paraId="5074E6BB" w14:textId="77777777" w:rsidR="00A8437C" w:rsidRDefault="003626DC" w:rsidP="00A8437C">
      <w:pPr>
        <w:spacing w:before="120" w:after="120" w:line="257" w:lineRule="auto"/>
        <w:ind w:left="2880" w:hanging="720"/>
        <w:jc w:val="both"/>
        <w:rPr>
          <w:lang w:val="mk-MK"/>
        </w:rPr>
      </w:pPr>
      <w:r w:rsidRPr="007F1827">
        <w:rPr>
          <w:lang w:val="mk-MK"/>
        </w:rPr>
        <w:t xml:space="preserve">(в) </w:t>
      </w:r>
      <w:r>
        <w:rPr>
          <w:lang w:val="mk-MK"/>
        </w:rPr>
        <w:tab/>
      </w:r>
      <w:r w:rsidRPr="007F1827">
        <w:rPr>
          <w:lang w:val="mk-MK"/>
        </w:rPr>
        <w:t xml:space="preserve">По добивањето на информациите наведени во </w:t>
      </w:r>
      <w:r>
        <w:rPr>
          <w:lang w:val="mk-MK"/>
        </w:rPr>
        <w:t>точките</w:t>
      </w:r>
      <w:r w:rsidRPr="007F1827">
        <w:rPr>
          <w:lang w:val="mk-MK"/>
        </w:rPr>
        <w:t xml:space="preserve"> (а) и (б), надлежниот орган презема соодветни мерки за да се справи со можното влијание </w:t>
      </w:r>
      <w:r>
        <w:rPr>
          <w:lang w:val="mk-MK"/>
        </w:rPr>
        <w:t>врз</w:t>
      </w:r>
      <w:r w:rsidRPr="007F1827">
        <w:rPr>
          <w:lang w:val="mk-MK"/>
        </w:rPr>
        <w:t xml:space="preserve"> инцидент или ранливост</w:t>
      </w:r>
      <w:r>
        <w:rPr>
          <w:lang w:val="mk-MK"/>
        </w:rPr>
        <w:t>а</w:t>
      </w:r>
      <w:r w:rsidRPr="007F1827">
        <w:rPr>
          <w:lang w:val="mk-MK"/>
        </w:rPr>
        <w:t xml:space="preserve"> поврзан со </w:t>
      </w:r>
      <w:r w:rsidR="001220A6">
        <w:rPr>
          <w:lang w:val="mk-MK"/>
        </w:rPr>
        <w:t>обезбедувањето на информациите</w:t>
      </w:r>
      <w:r w:rsidRPr="007F1827">
        <w:rPr>
          <w:lang w:val="mk-MK"/>
        </w:rPr>
        <w:t xml:space="preserve"> што може да влијае </w:t>
      </w:r>
      <w:r>
        <w:rPr>
          <w:lang w:val="mk-MK"/>
        </w:rPr>
        <w:t>врз</w:t>
      </w:r>
      <w:r w:rsidRPr="007F1827">
        <w:rPr>
          <w:lang w:val="mk-MK"/>
        </w:rPr>
        <w:t xml:space="preserve"> </w:t>
      </w:r>
      <w:r>
        <w:rPr>
          <w:lang w:val="mk-MK"/>
        </w:rPr>
        <w:t xml:space="preserve">воздухопловната </w:t>
      </w:r>
      <w:r w:rsidRPr="007F1827">
        <w:rPr>
          <w:lang w:val="mk-MK"/>
        </w:rPr>
        <w:t>безбедноста</w:t>
      </w:r>
      <w:r>
        <w:rPr>
          <w:lang w:val="mk-MK"/>
        </w:rPr>
        <w:t>.</w:t>
      </w:r>
    </w:p>
    <w:p w14:paraId="05532A93" w14:textId="5897BE85" w:rsidR="003626DC" w:rsidRDefault="003626DC" w:rsidP="00A8437C">
      <w:pPr>
        <w:spacing w:before="120" w:after="120" w:line="257" w:lineRule="auto"/>
        <w:ind w:left="2880" w:hanging="720"/>
        <w:jc w:val="both"/>
        <w:rPr>
          <w:lang w:val="mk-MK"/>
        </w:rPr>
      </w:pPr>
      <w:r w:rsidRPr="007F1827">
        <w:rPr>
          <w:lang w:val="mk-MK"/>
        </w:rPr>
        <w:t xml:space="preserve">(г) </w:t>
      </w:r>
      <w:r>
        <w:rPr>
          <w:lang w:val="mk-MK"/>
        </w:rPr>
        <w:tab/>
      </w:r>
      <w:r w:rsidRPr="007F1827">
        <w:rPr>
          <w:lang w:val="mk-MK"/>
        </w:rPr>
        <w:t xml:space="preserve">Мерките преземени во согласност со </w:t>
      </w:r>
      <w:r>
        <w:rPr>
          <w:lang w:val="mk-MK"/>
        </w:rPr>
        <w:t xml:space="preserve">точката </w:t>
      </w:r>
      <w:r w:rsidRPr="007F1827">
        <w:rPr>
          <w:lang w:val="mk-MK"/>
        </w:rPr>
        <w:t xml:space="preserve">(в) веднаш ќе бидат </w:t>
      </w:r>
      <w:r>
        <w:rPr>
          <w:lang w:val="mk-MK"/>
        </w:rPr>
        <w:t xml:space="preserve">дистрибуирани </w:t>
      </w:r>
      <w:r w:rsidRPr="007F1827">
        <w:rPr>
          <w:lang w:val="mk-MK"/>
        </w:rPr>
        <w:t xml:space="preserve">до сите лица или организации кои мора да постапат во согласност со овие мерки врз основа на Регулативата (ЕУ) 2018/1139 и нејзините делегирани </w:t>
      </w:r>
      <w:r>
        <w:rPr>
          <w:lang w:val="mk-MK"/>
        </w:rPr>
        <w:t xml:space="preserve">акти </w:t>
      </w:r>
      <w:r w:rsidRPr="007F1827">
        <w:rPr>
          <w:lang w:val="mk-MK"/>
        </w:rPr>
        <w:t>и акти за спроведување. Надлежниот орган на земјата-членка, исто така, ја информира Агенцијата за овие мерки и, доколку е неопходн</w:t>
      </w:r>
      <w:r>
        <w:rPr>
          <w:lang w:val="mk-MK"/>
        </w:rPr>
        <w:t>о</w:t>
      </w:r>
      <w:r w:rsidRPr="007F1827">
        <w:rPr>
          <w:lang w:val="mk-MK"/>
        </w:rPr>
        <w:t xml:space="preserve"> заедничк</w:t>
      </w:r>
      <w:r>
        <w:rPr>
          <w:lang w:val="mk-MK"/>
        </w:rPr>
        <w:t>о</w:t>
      </w:r>
      <w:r w:rsidRPr="007F1827">
        <w:rPr>
          <w:lang w:val="mk-MK"/>
        </w:rPr>
        <w:t xml:space="preserve"> </w:t>
      </w:r>
      <w:r>
        <w:rPr>
          <w:lang w:val="mk-MK"/>
        </w:rPr>
        <w:t>делување</w:t>
      </w:r>
      <w:r w:rsidRPr="007F1827">
        <w:rPr>
          <w:lang w:val="mk-MK"/>
        </w:rPr>
        <w:t xml:space="preserve">, </w:t>
      </w:r>
      <w:r>
        <w:rPr>
          <w:lang w:val="mk-MK"/>
        </w:rPr>
        <w:t xml:space="preserve">и </w:t>
      </w:r>
      <w:r w:rsidRPr="007F1827">
        <w:rPr>
          <w:lang w:val="mk-MK"/>
        </w:rPr>
        <w:t>надлежните органи на другите засегнати земји-членки.“;</w:t>
      </w:r>
    </w:p>
    <w:p w14:paraId="62950305" w14:textId="19F319DB" w:rsidR="003626DC" w:rsidRDefault="003626DC" w:rsidP="00F27D01">
      <w:pPr>
        <w:spacing w:before="120" w:after="120" w:line="257" w:lineRule="auto"/>
        <w:ind w:left="66"/>
        <w:jc w:val="both"/>
        <w:rPr>
          <w:lang w:val="mk-MK"/>
        </w:rPr>
      </w:pPr>
      <w:r w:rsidRPr="00427A40">
        <w:rPr>
          <w:lang w:val="mk-MK"/>
        </w:rPr>
        <w:t>(</w:t>
      </w:r>
      <w:r w:rsidR="00121A73">
        <w:rPr>
          <w:lang w:val="mk-MK"/>
        </w:rPr>
        <w:t>д</w:t>
      </w:r>
      <w:r w:rsidRPr="00427A40">
        <w:rPr>
          <w:lang w:val="mk-MK"/>
        </w:rPr>
        <w:t xml:space="preserve">) во точката </w:t>
      </w:r>
      <w:r w:rsidR="00121A73">
        <w:rPr>
          <w:lang w:val="mk-MK"/>
        </w:rPr>
        <w:t>145.В</w:t>
      </w:r>
      <w:r w:rsidRPr="00427A40">
        <w:rPr>
          <w:lang w:val="mk-MK"/>
        </w:rPr>
        <w:t>.</w:t>
      </w:r>
      <w:r>
        <w:rPr>
          <w:lang w:val="mk-MK"/>
        </w:rPr>
        <w:t>200</w:t>
      </w:r>
      <w:r w:rsidRPr="00427A40">
        <w:rPr>
          <w:lang w:val="mk-MK"/>
        </w:rPr>
        <w:t>, се додава следнава точка (</w:t>
      </w:r>
      <w:r>
        <w:rPr>
          <w:lang w:val="mk-MK"/>
        </w:rPr>
        <w:t>д</w:t>
      </w:r>
      <w:r w:rsidRPr="00427A40">
        <w:rPr>
          <w:lang w:val="mk-MK"/>
        </w:rPr>
        <w:t>):</w:t>
      </w:r>
    </w:p>
    <w:p w14:paraId="09A1CACF" w14:textId="77777777" w:rsidR="003626DC" w:rsidRDefault="003626DC" w:rsidP="00F27D01">
      <w:pPr>
        <w:spacing w:before="120" w:after="120" w:line="257" w:lineRule="auto"/>
        <w:ind w:left="1276" w:hanging="556"/>
        <w:jc w:val="both"/>
        <w:rPr>
          <w:lang w:val="mk-MK"/>
        </w:rPr>
      </w:pPr>
      <w:r>
        <w:rPr>
          <w:lang w:val="mk-MK"/>
        </w:rPr>
        <w:t>„</w:t>
      </w:r>
      <w:r w:rsidRPr="00605222">
        <w:rPr>
          <w:lang w:val="mk-MK"/>
        </w:rPr>
        <w:t xml:space="preserve">(д) </w:t>
      </w:r>
      <w:r>
        <w:rPr>
          <w:lang w:val="mk-MK"/>
        </w:rPr>
        <w:tab/>
      </w:r>
      <w:r w:rsidRPr="00605222">
        <w:rPr>
          <w:lang w:val="mk-MK"/>
        </w:rPr>
        <w:t xml:space="preserve">Покрај барањата од </w:t>
      </w:r>
      <w:r>
        <w:rPr>
          <w:lang w:val="mk-MK"/>
        </w:rPr>
        <w:t>точката</w:t>
      </w:r>
      <w:r w:rsidRPr="00605222">
        <w:rPr>
          <w:lang w:val="mk-MK"/>
        </w:rPr>
        <w:t xml:space="preserve"> (а) системот за управување воспоставен и одржуван од надлежниот орган мора да биде во согласност со Анекс I (Дел</w:t>
      </w:r>
      <w:r>
        <w:rPr>
          <w:lang w:val="mk-MK"/>
        </w:rPr>
        <w:t>-</w:t>
      </w:r>
      <w:r w:rsidRPr="00605222">
        <w:rPr>
          <w:lang w:val="mk-MK"/>
        </w:rPr>
        <w:t xml:space="preserve">IS.AR) </w:t>
      </w:r>
      <w:r>
        <w:rPr>
          <w:lang w:val="mk-MK"/>
        </w:rPr>
        <w:t>од</w:t>
      </w:r>
      <w:r w:rsidRPr="00605222">
        <w:rPr>
          <w:lang w:val="mk-MK"/>
        </w:rPr>
        <w:t xml:space="preserve"> Регулативата за спроведување (ЕУ) 2023/203 за да се </w:t>
      </w:r>
      <w:r>
        <w:rPr>
          <w:lang w:val="mk-MK"/>
        </w:rPr>
        <w:t>гарантира</w:t>
      </w:r>
      <w:r w:rsidRPr="00605222">
        <w:rPr>
          <w:lang w:val="mk-MK"/>
        </w:rPr>
        <w:t xml:space="preserve"> правилно управување со информациите </w:t>
      </w:r>
      <w:r>
        <w:rPr>
          <w:lang w:val="mk-MK"/>
        </w:rPr>
        <w:t xml:space="preserve">за ризиците по </w:t>
      </w:r>
      <w:r w:rsidRPr="00605222">
        <w:rPr>
          <w:lang w:val="mk-MK"/>
        </w:rPr>
        <w:t>безбеднос</w:t>
      </w:r>
      <w:r>
        <w:rPr>
          <w:lang w:val="mk-MK"/>
        </w:rPr>
        <w:t xml:space="preserve">та што </w:t>
      </w:r>
      <w:r w:rsidRPr="00605222">
        <w:rPr>
          <w:lang w:val="mk-MK"/>
        </w:rPr>
        <w:t xml:space="preserve">можат да влијаат </w:t>
      </w:r>
      <w:r>
        <w:rPr>
          <w:lang w:val="mk-MK"/>
        </w:rPr>
        <w:t xml:space="preserve">врз воздухопловната </w:t>
      </w:r>
      <w:r w:rsidRPr="00605222">
        <w:rPr>
          <w:lang w:val="mk-MK"/>
        </w:rPr>
        <w:t>безбедност.“;</w:t>
      </w:r>
    </w:p>
    <w:p w14:paraId="1EEE2192" w14:textId="327E58DD" w:rsidR="003626DC" w:rsidRDefault="003626DC" w:rsidP="00F27D01">
      <w:pPr>
        <w:spacing w:before="120" w:after="120" w:line="257" w:lineRule="auto"/>
        <w:ind w:left="66"/>
        <w:jc w:val="both"/>
        <w:rPr>
          <w:lang w:val="mk-MK"/>
        </w:rPr>
      </w:pPr>
      <w:r w:rsidRPr="00427A40">
        <w:rPr>
          <w:lang w:val="mk-MK"/>
        </w:rPr>
        <w:t>(</w:t>
      </w:r>
      <w:r w:rsidR="00121A73">
        <w:rPr>
          <w:lang w:val="mk-MK"/>
        </w:rPr>
        <w:t>ѓ</w:t>
      </w:r>
      <w:r w:rsidRPr="00427A40">
        <w:rPr>
          <w:lang w:val="mk-MK"/>
        </w:rPr>
        <w:t xml:space="preserve">) точката </w:t>
      </w:r>
      <w:r w:rsidR="00CE31B9">
        <w:rPr>
          <w:lang w:val="mk-MK"/>
        </w:rPr>
        <w:t>145.В</w:t>
      </w:r>
      <w:r w:rsidRPr="00427A40">
        <w:rPr>
          <w:lang w:val="mk-MK"/>
        </w:rPr>
        <w:t>.</w:t>
      </w:r>
      <w:r>
        <w:rPr>
          <w:lang w:val="mk-MK"/>
        </w:rPr>
        <w:t>205 се изменува и дополнува како што следува</w:t>
      </w:r>
      <w:r w:rsidRPr="00427A40">
        <w:rPr>
          <w:lang w:val="mk-MK"/>
        </w:rPr>
        <w:t>:</w:t>
      </w:r>
    </w:p>
    <w:p w14:paraId="308AA49F" w14:textId="77777777" w:rsidR="003626DC" w:rsidRDefault="003626DC">
      <w:pPr>
        <w:pStyle w:val="ListParagraph"/>
        <w:numPr>
          <w:ilvl w:val="0"/>
          <w:numId w:val="50"/>
        </w:numPr>
        <w:spacing w:before="120" w:after="120" w:line="257" w:lineRule="auto"/>
        <w:ind w:left="1134"/>
        <w:contextualSpacing w:val="0"/>
        <w:jc w:val="both"/>
        <w:rPr>
          <w:lang w:val="mk-MK"/>
        </w:rPr>
      </w:pPr>
      <w:r>
        <w:rPr>
          <w:lang w:val="mk-MK"/>
        </w:rPr>
        <w:t>Насловот се заменува со следново:</w:t>
      </w:r>
    </w:p>
    <w:p w14:paraId="51DA45A5" w14:textId="3AB35C56" w:rsidR="003626DC" w:rsidRPr="00187A1F" w:rsidRDefault="003626DC" w:rsidP="00F27D01">
      <w:pPr>
        <w:pStyle w:val="ListParagraph"/>
        <w:spacing w:before="120" w:after="120" w:line="257" w:lineRule="auto"/>
        <w:ind w:left="786" w:firstLine="294"/>
        <w:contextualSpacing w:val="0"/>
        <w:jc w:val="both"/>
        <w:rPr>
          <w:b/>
          <w:bCs/>
          <w:lang w:val="mk-MK"/>
        </w:rPr>
      </w:pPr>
      <w:r w:rsidRPr="00187A1F">
        <w:rPr>
          <w:lang w:val="mk-MK"/>
        </w:rPr>
        <w:t>„</w:t>
      </w:r>
      <w:r w:rsidR="00CE31B9" w:rsidRPr="00CE31B9">
        <w:rPr>
          <w:lang w:val="mk-MK"/>
        </w:rPr>
        <w:t>145</w:t>
      </w:r>
      <w:r w:rsidRPr="00CE31B9">
        <w:rPr>
          <w:lang w:val="en-US"/>
        </w:rPr>
        <w:t>.</w:t>
      </w:r>
      <w:r w:rsidR="00CE31B9" w:rsidRPr="00CE31B9">
        <w:rPr>
          <w:lang w:val="mk-MK"/>
        </w:rPr>
        <w:t>В.</w:t>
      </w:r>
      <w:r w:rsidRPr="00CE31B9">
        <w:rPr>
          <w:lang w:val="en-US"/>
        </w:rPr>
        <w:t>205</w:t>
      </w:r>
      <w:r w:rsidRPr="00187A1F">
        <w:rPr>
          <w:b/>
          <w:bCs/>
          <w:lang w:val="en-US"/>
        </w:rPr>
        <w:t xml:space="preserve"> </w:t>
      </w:r>
      <w:r w:rsidRPr="00187A1F">
        <w:rPr>
          <w:b/>
          <w:bCs/>
          <w:lang w:val="mk-MK"/>
        </w:rPr>
        <w:t>Доделување на задачи</w:t>
      </w:r>
      <w:r w:rsidRPr="00187A1F">
        <w:rPr>
          <w:lang w:val="mk-MK"/>
        </w:rPr>
        <w:t>“;</w:t>
      </w:r>
    </w:p>
    <w:p w14:paraId="3DAEBBA2" w14:textId="77777777" w:rsidR="003626DC" w:rsidRPr="00187A1F" w:rsidRDefault="003626DC">
      <w:pPr>
        <w:pStyle w:val="ListParagraph"/>
        <w:numPr>
          <w:ilvl w:val="0"/>
          <w:numId w:val="50"/>
        </w:numPr>
        <w:spacing w:before="120" w:after="120" w:line="257" w:lineRule="auto"/>
        <w:ind w:left="1134"/>
        <w:contextualSpacing w:val="0"/>
        <w:jc w:val="both"/>
        <w:rPr>
          <w:lang w:val="mk-MK"/>
        </w:rPr>
      </w:pPr>
      <w:r w:rsidRPr="00187A1F">
        <w:rPr>
          <w:lang w:val="mk-MK"/>
        </w:rPr>
        <w:t>Се додава следнава точка (в):</w:t>
      </w:r>
    </w:p>
    <w:p w14:paraId="736116E2" w14:textId="3F9D2292" w:rsidR="003626DC" w:rsidRDefault="003626DC" w:rsidP="00F27D01">
      <w:pPr>
        <w:pStyle w:val="ListParagraph"/>
        <w:tabs>
          <w:tab w:val="left" w:pos="1560"/>
        </w:tabs>
        <w:spacing w:before="120" w:after="120" w:line="257" w:lineRule="auto"/>
        <w:ind w:left="1701" w:hanging="567"/>
        <w:contextualSpacing w:val="0"/>
        <w:jc w:val="both"/>
        <w:rPr>
          <w:lang w:val="mk-MK"/>
        </w:rPr>
      </w:pPr>
      <w:r w:rsidRPr="00187A1F">
        <w:rPr>
          <w:lang w:val="mk-MK"/>
        </w:rPr>
        <w:t xml:space="preserve">„(в) </w:t>
      </w:r>
      <w:r>
        <w:rPr>
          <w:lang w:val="mk-MK"/>
        </w:rPr>
        <w:tab/>
      </w:r>
      <w:r w:rsidR="00CE31B9">
        <w:rPr>
          <w:lang w:val="mk-MK"/>
        </w:rPr>
        <w:tab/>
      </w:r>
      <w:r w:rsidRPr="00187A1F">
        <w:rPr>
          <w:lang w:val="mk-MK"/>
        </w:rPr>
        <w:t xml:space="preserve">Во врска со </w:t>
      </w:r>
      <w:r>
        <w:rPr>
          <w:lang w:val="mk-MK"/>
        </w:rPr>
        <w:t>издавањето на уверение за работа</w:t>
      </w:r>
      <w:r w:rsidRPr="00187A1F">
        <w:rPr>
          <w:lang w:val="mk-MK"/>
        </w:rPr>
        <w:t xml:space="preserve"> и следењето на усогласеноста на организацијата со точката </w:t>
      </w:r>
      <w:r w:rsidR="00CE31B9">
        <w:rPr>
          <w:lang w:val="mk-MK"/>
        </w:rPr>
        <w:t>145.А</w:t>
      </w:r>
      <w:r w:rsidRPr="00187A1F">
        <w:rPr>
          <w:lang w:val="mk-MK"/>
        </w:rPr>
        <w:t xml:space="preserve">.200A, надлежниот орган може да додели задачи на квалификувани субјекти во согласност со точка (а) или на кој било релевантен орган одговорен за </w:t>
      </w:r>
      <w:r w:rsidR="001220A6">
        <w:rPr>
          <w:lang w:val="mk-MK"/>
        </w:rPr>
        <w:t>обезбедувањето на информациите</w:t>
      </w:r>
      <w:r w:rsidRPr="00187A1F">
        <w:rPr>
          <w:lang w:val="mk-MK"/>
        </w:rPr>
        <w:t xml:space="preserve"> или </w:t>
      </w:r>
      <w:r w:rsidR="003A113B">
        <w:rPr>
          <w:lang w:val="mk-MK"/>
        </w:rPr>
        <w:t>сајбер обезбедување</w:t>
      </w:r>
      <w:r w:rsidRPr="00187A1F">
        <w:rPr>
          <w:lang w:val="mk-MK"/>
        </w:rPr>
        <w:t xml:space="preserve"> во земјата-членка. При доделување</w:t>
      </w:r>
      <w:r>
        <w:rPr>
          <w:lang w:val="mk-MK"/>
        </w:rPr>
        <w:t>то на</w:t>
      </w:r>
      <w:r w:rsidRPr="00187A1F">
        <w:rPr>
          <w:lang w:val="mk-MK"/>
        </w:rPr>
        <w:t xml:space="preserve"> задачи, надлежниот орган </w:t>
      </w:r>
      <w:r>
        <w:rPr>
          <w:lang w:val="mk-MK"/>
        </w:rPr>
        <w:t>гарантира дека</w:t>
      </w:r>
      <w:r w:rsidRPr="00187A1F">
        <w:rPr>
          <w:lang w:val="mk-MK"/>
        </w:rPr>
        <w:t>:</w:t>
      </w:r>
    </w:p>
    <w:p w14:paraId="6EB7BE8E" w14:textId="77777777" w:rsidR="003626DC" w:rsidRPr="00187A1F" w:rsidRDefault="003626DC">
      <w:pPr>
        <w:pStyle w:val="ListParagraph"/>
        <w:numPr>
          <w:ilvl w:val="1"/>
          <w:numId w:val="50"/>
        </w:numPr>
        <w:spacing w:before="120" w:after="120" w:line="257" w:lineRule="auto"/>
        <w:ind w:left="2127"/>
        <w:contextualSpacing w:val="0"/>
        <w:jc w:val="both"/>
        <w:rPr>
          <w:lang w:val="mk-MK"/>
        </w:rPr>
      </w:pPr>
      <w:r w:rsidRPr="00187A1F">
        <w:rPr>
          <w:lang w:val="mk-MK"/>
        </w:rPr>
        <w:t>квалификуван субјект или релевантен орган ги координира и ги зема предвид сите аспекти поврзани со</w:t>
      </w:r>
      <w:r>
        <w:rPr>
          <w:lang w:val="mk-MK"/>
        </w:rPr>
        <w:t xml:space="preserve"> воздухопловната</w:t>
      </w:r>
      <w:r w:rsidRPr="00187A1F">
        <w:rPr>
          <w:lang w:val="mk-MK"/>
        </w:rPr>
        <w:t xml:space="preserve"> безбедноста;</w:t>
      </w:r>
    </w:p>
    <w:p w14:paraId="1A164181" w14:textId="77777777" w:rsidR="003626DC" w:rsidRPr="00187A1F" w:rsidRDefault="003626DC">
      <w:pPr>
        <w:pStyle w:val="ListParagraph"/>
        <w:numPr>
          <w:ilvl w:val="1"/>
          <w:numId w:val="50"/>
        </w:numPr>
        <w:spacing w:before="120" w:after="120" w:line="257" w:lineRule="auto"/>
        <w:ind w:left="2127"/>
        <w:contextualSpacing w:val="0"/>
        <w:jc w:val="both"/>
        <w:rPr>
          <w:lang w:val="mk-MK"/>
        </w:rPr>
      </w:pPr>
      <w:r w:rsidRPr="00187A1F">
        <w:rPr>
          <w:lang w:val="mk-MK"/>
        </w:rPr>
        <w:t xml:space="preserve">резултатите од активностите за </w:t>
      </w:r>
      <w:r>
        <w:rPr>
          <w:lang w:val="mk-MK"/>
        </w:rPr>
        <w:t>издавање на уверение за работа</w:t>
      </w:r>
      <w:r w:rsidRPr="00187A1F">
        <w:rPr>
          <w:lang w:val="mk-MK"/>
        </w:rPr>
        <w:t xml:space="preserve"> и надзор извршени од квалификуван субјект или релевантно тело се вклучени во општите досиеја </w:t>
      </w:r>
      <w:r>
        <w:rPr>
          <w:lang w:val="mk-MK"/>
        </w:rPr>
        <w:t xml:space="preserve">за издавање на уверение за работа </w:t>
      </w:r>
      <w:r w:rsidRPr="00187A1F">
        <w:rPr>
          <w:lang w:val="mk-MK"/>
        </w:rPr>
        <w:t>и надзор</w:t>
      </w:r>
      <w:r w:rsidRPr="009B3DA5">
        <w:rPr>
          <w:lang w:val="mk-MK"/>
        </w:rPr>
        <w:t xml:space="preserve"> </w:t>
      </w:r>
      <w:r w:rsidRPr="00187A1F">
        <w:rPr>
          <w:lang w:val="mk-MK"/>
        </w:rPr>
        <w:t>на организацијата;</w:t>
      </w:r>
    </w:p>
    <w:p w14:paraId="62DBA556" w14:textId="3AAC3A98" w:rsidR="003626DC" w:rsidRPr="00187A1F" w:rsidRDefault="003626DC">
      <w:pPr>
        <w:pStyle w:val="ListParagraph"/>
        <w:numPr>
          <w:ilvl w:val="1"/>
          <w:numId w:val="50"/>
        </w:numPr>
        <w:spacing w:before="120" w:after="120" w:line="257" w:lineRule="auto"/>
        <w:ind w:left="2127"/>
        <w:contextualSpacing w:val="0"/>
        <w:jc w:val="both"/>
        <w:rPr>
          <w:lang w:val="mk-MK"/>
        </w:rPr>
      </w:pPr>
      <w:r w:rsidRPr="00187A1F">
        <w:rPr>
          <w:lang w:val="mk-MK"/>
        </w:rPr>
        <w:t xml:space="preserve">неговиот сопствен систем за управување со </w:t>
      </w:r>
      <w:r w:rsidR="001220A6">
        <w:rPr>
          <w:lang w:val="mk-MK"/>
        </w:rPr>
        <w:t>обезбедувањето на информациите</w:t>
      </w:r>
      <w:r w:rsidRPr="00187A1F">
        <w:rPr>
          <w:lang w:val="mk-MK"/>
        </w:rPr>
        <w:t xml:space="preserve"> воспоставен во согласност со точката </w:t>
      </w:r>
      <w:r w:rsidR="0011594E">
        <w:rPr>
          <w:lang w:val="mk-MK"/>
        </w:rPr>
        <w:t>145.В</w:t>
      </w:r>
      <w:r w:rsidR="0011594E">
        <w:rPr>
          <w:lang w:val="en-US"/>
        </w:rPr>
        <w:t>.</w:t>
      </w:r>
      <w:r w:rsidRPr="00187A1F">
        <w:rPr>
          <w:lang w:val="mk-MK"/>
        </w:rPr>
        <w:t xml:space="preserve">200(д) ги покрива сите задачи за </w:t>
      </w:r>
      <w:r>
        <w:rPr>
          <w:lang w:val="mk-MK"/>
        </w:rPr>
        <w:t xml:space="preserve">издавање на уверение за работа </w:t>
      </w:r>
      <w:r w:rsidRPr="00187A1F">
        <w:rPr>
          <w:lang w:val="mk-MK"/>
        </w:rPr>
        <w:t>и континуирано следење извршени во негово име.“;</w:t>
      </w:r>
    </w:p>
    <w:p w14:paraId="1F62CC48" w14:textId="20988486" w:rsidR="003626DC" w:rsidRDefault="003626DC" w:rsidP="00F27D01">
      <w:pPr>
        <w:spacing w:before="120" w:after="120" w:line="257" w:lineRule="auto"/>
        <w:jc w:val="both"/>
        <w:rPr>
          <w:lang w:val="mk-MK"/>
        </w:rPr>
      </w:pPr>
      <w:r w:rsidRPr="00E91E96">
        <w:rPr>
          <w:lang w:val="mk-MK"/>
        </w:rPr>
        <w:t>(</w:t>
      </w:r>
      <w:r w:rsidR="0011594E">
        <w:rPr>
          <w:lang w:val="mk-MK"/>
        </w:rPr>
        <w:t>е</w:t>
      </w:r>
      <w:r w:rsidRPr="00E91E96">
        <w:rPr>
          <w:lang w:val="mk-MK"/>
        </w:rPr>
        <w:t xml:space="preserve">) во точката </w:t>
      </w:r>
      <w:r w:rsidR="0011594E">
        <w:rPr>
          <w:lang w:val="mk-MK"/>
        </w:rPr>
        <w:t>145.В</w:t>
      </w:r>
      <w:r w:rsidRPr="00E91E96">
        <w:rPr>
          <w:lang w:val="mk-MK"/>
        </w:rPr>
        <w:t>.</w:t>
      </w:r>
      <w:r>
        <w:rPr>
          <w:lang w:val="mk-MK"/>
        </w:rPr>
        <w:t>3</w:t>
      </w:r>
      <w:r w:rsidRPr="00E91E96">
        <w:rPr>
          <w:lang w:val="mk-MK"/>
        </w:rPr>
        <w:t>00, се додава следнава точка (</w:t>
      </w:r>
      <w:r>
        <w:rPr>
          <w:lang w:val="mk-MK"/>
        </w:rPr>
        <w:t>е</w:t>
      </w:r>
      <w:r w:rsidRPr="00E91E96">
        <w:rPr>
          <w:lang w:val="mk-MK"/>
        </w:rPr>
        <w:t>):</w:t>
      </w:r>
    </w:p>
    <w:p w14:paraId="2C43992F" w14:textId="4D1624ED" w:rsidR="003626DC" w:rsidRPr="009636BA" w:rsidRDefault="003626DC" w:rsidP="00F27D01">
      <w:pPr>
        <w:spacing w:before="120" w:after="120" w:line="257" w:lineRule="auto"/>
        <w:ind w:left="993" w:hanging="720"/>
        <w:jc w:val="both"/>
        <w:rPr>
          <w:lang w:val="en-US"/>
        </w:rPr>
      </w:pPr>
      <w:r>
        <w:rPr>
          <w:lang w:val="mk-MK"/>
        </w:rPr>
        <w:t>„</w:t>
      </w:r>
      <w:r w:rsidRPr="009636BA">
        <w:rPr>
          <w:lang w:val="mk-MK"/>
        </w:rPr>
        <w:t xml:space="preserve">(е) </w:t>
      </w:r>
      <w:r>
        <w:rPr>
          <w:lang w:val="mk-MK"/>
        </w:rPr>
        <w:tab/>
      </w:r>
      <w:r w:rsidRPr="009636BA">
        <w:rPr>
          <w:lang w:val="mk-MK"/>
        </w:rPr>
        <w:t xml:space="preserve">Во врска </w:t>
      </w:r>
      <w:r>
        <w:rPr>
          <w:lang w:val="mk-MK"/>
        </w:rPr>
        <w:t xml:space="preserve">издавањето на уверение за работа </w:t>
      </w:r>
      <w:r w:rsidRPr="009636BA">
        <w:rPr>
          <w:lang w:val="mk-MK"/>
        </w:rPr>
        <w:t xml:space="preserve">и следењето на усогласеноста на организацијата со точка </w:t>
      </w:r>
      <w:r w:rsidR="0011594E">
        <w:rPr>
          <w:lang w:val="mk-MK"/>
        </w:rPr>
        <w:t>145</w:t>
      </w:r>
      <w:r w:rsidRPr="009636BA">
        <w:rPr>
          <w:lang w:val="mk-MK"/>
        </w:rPr>
        <w:t>.</w:t>
      </w:r>
      <w:r w:rsidR="0011594E">
        <w:rPr>
          <w:lang w:val="mk-MK"/>
        </w:rPr>
        <w:t>А</w:t>
      </w:r>
      <w:r w:rsidRPr="009636BA">
        <w:rPr>
          <w:lang w:val="mk-MK"/>
        </w:rPr>
        <w:t xml:space="preserve">.200A, надлежниот орган, покрај усогласеноста со точките од (а) до (ѓ), ги разгледа сите одобренија издадени врз основа на точка IS.I.OR.200(д) од оваа регулатива или точка IS.D.OR.200(д) од Делегирана регулатива (ЕУ) 2022/1645 по важечкиот циклус </w:t>
      </w:r>
      <w:r>
        <w:rPr>
          <w:lang w:val="mk-MK"/>
        </w:rPr>
        <w:t>з</w:t>
      </w:r>
      <w:r w:rsidRPr="009636BA">
        <w:rPr>
          <w:lang w:val="mk-MK"/>
        </w:rPr>
        <w:t xml:space="preserve">а безбедносен надзор и секогаш кога ќе се спроведат промени во делокругот на работата на организацијата.“; </w:t>
      </w:r>
    </w:p>
    <w:p w14:paraId="38586E4D" w14:textId="3C160457" w:rsidR="003626DC" w:rsidRDefault="003626DC" w:rsidP="00F27D01">
      <w:pPr>
        <w:spacing w:before="120" w:after="120" w:line="257" w:lineRule="auto"/>
        <w:jc w:val="both"/>
        <w:rPr>
          <w:lang w:val="mk-MK"/>
        </w:rPr>
      </w:pPr>
      <w:r>
        <w:rPr>
          <w:lang w:val="mk-MK"/>
        </w:rPr>
        <w:t>(</w:t>
      </w:r>
      <w:r w:rsidR="0011594E">
        <w:rPr>
          <w:lang w:val="mk-MK"/>
        </w:rPr>
        <w:t>ж</w:t>
      </w:r>
      <w:r>
        <w:rPr>
          <w:lang w:val="mk-MK"/>
        </w:rPr>
        <w:t xml:space="preserve">) се додава следнава точка </w:t>
      </w:r>
      <w:r w:rsidR="0011594E">
        <w:rPr>
          <w:lang w:val="mk-MK"/>
        </w:rPr>
        <w:t>145.В</w:t>
      </w:r>
      <w:r>
        <w:rPr>
          <w:lang w:val="en-US"/>
        </w:rPr>
        <w:t>.</w:t>
      </w:r>
      <w:r>
        <w:rPr>
          <w:lang w:val="mk-MK"/>
        </w:rPr>
        <w:t>330А</w:t>
      </w:r>
      <w:r>
        <w:rPr>
          <w:lang w:val="en-US"/>
        </w:rPr>
        <w:t xml:space="preserve"> </w:t>
      </w:r>
      <w:r>
        <w:rPr>
          <w:lang w:val="mk-MK"/>
        </w:rPr>
        <w:t xml:space="preserve">по </w:t>
      </w:r>
      <w:r w:rsidR="0011594E">
        <w:rPr>
          <w:lang w:val="mk-MK"/>
        </w:rPr>
        <w:t>145.В</w:t>
      </w:r>
      <w:r>
        <w:rPr>
          <w:lang w:val="en-US"/>
        </w:rPr>
        <w:t>.</w:t>
      </w:r>
      <w:r>
        <w:rPr>
          <w:lang w:val="mk-MK"/>
        </w:rPr>
        <w:t>3</w:t>
      </w:r>
      <w:r w:rsidR="00F36414">
        <w:rPr>
          <w:lang w:val="mk-MK"/>
        </w:rPr>
        <w:t>30:</w:t>
      </w:r>
    </w:p>
    <w:p w14:paraId="4CBFC761" w14:textId="77777777" w:rsidR="00F36414" w:rsidRDefault="003626DC" w:rsidP="00F36414">
      <w:pPr>
        <w:tabs>
          <w:tab w:val="left" w:pos="426"/>
        </w:tabs>
        <w:spacing w:before="120" w:after="120" w:line="257" w:lineRule="auto"/>
        <w:ind w:left="2160" w:hanging="2160"/>
        <w:jc w:val="both"/>
        <w:rPr>
          <w:b/>
          <w:bCs/>
          <w:lang w:val="mk-MK"/>
        </w:rPr>
      </w:pPr>
      <w:r>
        <w:rPr>
          <w:lang w:val="mk-MK"/>
        </w:rPr>
        <w:tab/>
        <w:t>„</w:t>
      </w:r>
      <w:r w:rsidR="0011594E">
        <w:rPr>
          <w:lang w:val="mk-MK"/>
        </w:rPr>
        <w:t>145.В</w:t>
      </w:r>
      <w:r w:rsidRPr="0011594E">
        <w:rPr>
          <w:lang w:val="en-US"/>
        </w:rPr>
        <w:t>.</w:t>
      </w:r>
      <w:r w:rsidRPr="0011594E">
        <w:rPr>
          <w:lang w:val="mk-MK"/>
        </w:rPr>
        <w:t>330А</w:t>
      </w:r>
      <w:r>
        <w:rPr>
          <w:lang w:val="en-US"/>
        </w:rPr>
        <w:t xml:space="preserve"> </w:t>
      </w:r>
      <w:r w:rsidR="00F36414">
        <w:rPr>
          <w:lang w:val="en-US"/>
        </w:rPr>
        <w:tab/>
      </w:r>
      <w:r w:rsidRPr="00B6272D">
        <w:rPr>
          <w:b/>
          <w:bCs/>
          <w:lang w:val="mk-MK"/>
        </w:rPr>
        <w:t xml:space="preserve">Промени во системот за управување со </w:t>
      </w:r>
      <w:r>
        <w:rPr>
          <w:b/>
          <w:bCs/>
          <w:lang w:val="mk-MK"/>
        </w:rPr>
        <w:t>обезбедувањето</w:t>
      </w:r>
      <w:r w:rsidRPr="00B6272D">
        <w:rPr>
          <w:b/>
          <w:bCs/>
          <w:lang w:val="mk-MK"/>
        </w:rPr>
        <w:t xml:space="preserve"> на информациите</w:t>
      </w:r>
    </w:p>
    <w:p w14:paraId="67D362EA" w14:textId="465375FC" w:rsidR="00F36414" w:rsidRDefault="003626DC" w:rsidP="00F36414">
      <w:pPr>
        <w:tabs>
          <w:tab w:val="left" w:pos="1843"/>
        </w:tabs>
        <w:spacing w:before="120" w:after="120" w:line="257" w:lineRule="auto"/>
        <w:ind w:left="2880" w:hanging="742"/>
        <w:jc w:val="both"/>
        <w:rPr>
          <w:b/>
          <w:bCs/>
          <w:lang w:val="mk-MK"/>
        </w:rPr>
      </w:pPr>
      <w:r w:rsidRPr="00DA124B">
        <w:rPr>
          <w:lang w:val="mk-MK"/>
        </w:rPr>
        <w:t>(</w:t>
      </w:r>
      <w:r>
        <w:rPr>
          <w:lang w:val="en-US"/>
        </w:rPr>
        <w:t>a</w:t>
      </w:r>
      <w:r w:rsidRPr="00DA124B">
        <w:rPr>
          <w:lang w:val="mk-MK"/>
        </w:rPr>
        <w:t>)</w:t>
      </w:r>
      <w:r>
        <w:rPr>
          <w:lang w:val="en-US"/>
        </w:rPr>
        <w:t xml:space="preserve"> </w:t>
      </w:r>
      <w:r>
        <w:rPr>
          <w:lang w:val="mk-MK"/>
        </w:rPr>
        <w:tab/>
      </w:r>
      <w:r w:rsidRPr="00AD3361">
        <w:rPr>
          <w:lang w:val="mk-MK"/>
        </w:rPr>
        <w:t>Во врска со промените со кои се управува и се известува надлежниот орган согласно</w:t>
      </w:r>
      <w:r>
        <w:rPr>
          <w:lang w:val="en-US"/>
        </w:rPr>
        <w:t xml:space="preserve"> </w:t>
      </w:r>
      <w:r>
        <w:rPr>
          <w:lang w:val="mk-MK"/>
        </w:rPr>
        <w:t>процедурата</w:t>
      </w:r>
      <w:r w:rsidRPr="00AD3361">
        <w:rPr>
          <w:lang w:val="mk-MK"/>
        </w:rPr>
        <w:t xml:space="preserve"> од точка </w:t>
      </w:r>
      <w:r>
        <w:rPr>
          <w:lang w:val="en-US"/>
        </w:rPr>
        <w:t>IS</w:t>
      </w:r>
      <w:r w:rsidRPr="00AD3361">
        <w:rPr>
          <w:lang w:val="mk-MK"/>
        </w:rPr>
        <w:t>.I.OR.255(а) од Анекс II (</w:t>
      </w:r>
      <w:r>
        <w:rPr>
          <w:lang w:val="mk-MK"/>
        </w:rPr>
        <w:t>Д</w:t>
      </w:r>
      <w:r w:rsidRPr="00AD3361">
        <w:rPr>
          <w:lang w:val="mk-MK"/>
        </w:rPr>
        <w:t>ел</w:t>
      </w:r>
      <w:r>
        <w:rPr>
          <w:lang w:val="mk-MK"/>
        </w:rPr>
        <w:t>-</w:t>
      </w:r>
      <w:r w:rsidRPr="00AD3361">
        <w:rPr>
          <w:lang w:val="mk-MK"/>
        </w:rPr>
        <w:t xml:space="preserve">IS.I.OR) </w:t>
      </w:r>
      <w:r>
        <w:rPr>
          <w:lang w:val="mk-MK"/>
        </w:rPr>
        <w:t xml:space="preserve">од </w:t>
      </w:r>
      <w:r w:rsidRPr="00AD3361">
        <w:rPr>
          <w:lang w:val="mk-MK"/>
        </w:rPr>
        <w:t>Регулатива за спроведување (ЕУ) 2023/203</w:t>
      </w:r>
      <w:r>
        <w:rPr>
          <w:lang w:val="mk-MK"/>
        </w:rPr>
        <w:t xml:space="preserve">, </w:t>
      </w:r>
      <w:r w:rsidRPr="00AD3361">
        <w:rPr>
          <w:lang w:val="mk-MK"/>
        </w:rPr>
        <w:t xml:space="preserve">надлежниот орган го вклучува прегледот на овие промени во својот континуиран надзор во согласност со принципите утврдени во точката </w:t>
      </w:r>
      <w:r w:rsidR="00767B40">
        <w:rPr>
          <w:lang w:val="en-US"/>
        </w:rPr>
        <w:t>145</w:t>
      </w:r>
      <w:r w:rsidRPr="00AD3361">
        <w:rPr>
          <w:lang w:val="mk-MK"/>
        </w:rPr>
        <w:t>.</w:t>
      </w:r>
      <w:r w:rsidR="00767B40">
        <w:rPr>
          <w:lang w:val="en-US"/>
        </w:rPr>
        <w:t>B</w:t>
      </w:r>
      <w:r w:rsidRPr="00AD3361">
        <w:rPr>
          <w:lang w:val="mk-MK"/>
        </w:rPr>
        <w:t>.300. Доколку се утврди каква било неусогласеност, надлежниот орган ја извест</w:t>
      </w:r>
      <w:r>
        <w:rPr>
          <w:lang w:val="mk-MK"/>
        </w:rPr>
        <w:t>ува</w:t>
      </w:r>
      <w:r w:rsidRPr="00AD3361">
        <w:rPr>
          <w:lang w:val="mk-MK"/>
        </w:rPr>
        <w:t xml:space="preserve"> организацијата, бара дополнителни промени и продолж</w:t>
      </w:r>
      <w:r>
        <w:rPr>
          <w:lang w:val="mk-MK"/>
        </w:rPr>
        <w:t>ува</w:t>
      </w:r>
      <w:r w:rsidRPr="00AD3361">
        <w:rPr>
          <w:lang w:val="mk-MK"/>
        </w:rPr>
        <w:t xml:space="preserve"> во согласност со точката </w:t>
      </w:r>
      <w:r w:rsidR="0011594E">
        <w:rPr>
          <w:lang w:val="mk-MK"/>
        </w:rPr>
        <w:t>145.В</w:t>
      </w:r>
      <w:r w:rsidRPr="00AD3361">
        <w:rPr>
          <w:lang w:val="mk-MK"/>
        </w:rPr>
        <w:t>.350</w:t>
      </w:r>
      <w:r w:rsidR="00F36414">
        <w:rPr>
          <w:lang w:val="mk-MK"/>
        </w:rPr>
        <w:t>.</w:t>
      </w:r>
    </w:p>
    <w:p w14:paraId="03CFDDBF" w14:textId="3386951B" w:rsidR="003626DC" w:rsidRPr="00F36414" w:rsidRDefault="003626DC" w:rsidP="00F36414">
      <w:pPr>
        <w:tabs>
          <w:tab w:val="left" w:pos="1843"/>
        </w:tabs>
        <w:spacing w:before="120" w:after="120" w:line="257" w:lineRule="auto"/>
        <w:ind w:left="2880" w:hanging="742"/>
        <w:jc w:val="both"/>
        <w:rPr>
          <w:b/>
          <w:bCs/>
          <w:lang w:val="mk-MK"/>
        </w:rPr>
      </w:pPr>
      <w:r w:rsidRPr="00DA124B">
        <w:rPr>
          <w:lang w:val="mk-MK"/>
        </w:rPr>
        <w:t>(б)</w:t>
      </w:r>
      <w:r>
        <w:rPr>
          <w:lang w:val="en-US"/>
        </w:rPr>
        <w:t xml:space="preserve"> </w:t>
      </w:r>
      <w:r w:rsidR="00F36414">
        <w:rPr>
          <w:lang w:val="en-US"/>
        </w:rPr>
        <w:tab/>
      </w:r>
      <w:r w:rsidRPr="00DA124B">
        <w:rPr>
          <w:lang w:val="mk-MK"/>
        </w:rPr>
        <w:t xml:space="preserve">Во однос на </w:t>
      </w:r>
      <w:r>
        <w:rPr>
          <w:lang w:val="mk-MK"/>
        </w:rPr>
        <w:t xml:space="preserve">останатите </w:t>
      </w:r>
      <w:r w:rsidRPr="00DA124B">
        <w:rPr>
          <w:lang w:val="mk-MK"/>
        </w:rPr>
        <w:t>промени</w:t>
      </w:r>
      <w:r>
        <w:rPr>
          <w:lang w:val="mk-MK"/>
        </w:rPr>
        <w:t xml:space="preserve"> за кои е потребно поднесување на барање за одобрување во согласност со точката </w:t>
      </w:r>
      <w:r>
        <w:rPr>
          <w:lang w:val="en-US"/>
        </w:rPr>
        <w:t>IS.OR.255.(</w:t>
      </w:r>
      <w:r>
        <w:rPr>
          <w:lang w:val="mk-MK"/>
        </w:rPr>
        <w:t xml:space="preserve">б) од Анекс </w:t>
      </w:r>
      <w:r>
        <w:rPr>
          <w:lang w:val="en-US"/>
        </w:rPr>
        <w:t>II (</w:t>
      </w:r>
      <w:r>
        <w:rPr>
          <w:lang w:val="mk-MK"/>
        </w:rPr>
        <w:t>Дел-</w:t>
      </w:r>
      <w:r>
        <w:rPr>
          <w:lang w:val="en-US"/>
        </w:rPr>
        <w:t>IS.I.OR)</w:t>
      </w:r>
      <w:r>
        <w:rPr>
          <w:lang w:val="mk-MK"/>
        </w:rPr>
        <w:t xml:space="preserve"> од Регулативата за спроведување (ЕУ) 2023/203:</w:t>
      </w:r>
    </w:p>
    <w:p w14:paraId="587A968B" w14:textId="77777777" w:rsidR="003626DC" w:rsidRPr="00A166AD" w:rsidRDefault="003626DC" w:rsidP="00F36414">
      <w:pPr>
        <w:pStyle w:val="ListParagraph"/>
        <w:numPr>
          <w:ilvl w:val="0"/>
          <w:numId w:val="51"/>
        </w:numPr>
        <w:tabs>
          <w:tab w:val="left" w:pos="426"/>
        </w:tabs>
        <w:spacing w:before="120" w:after="120" w:line="257" w:lineRule="auto"/>
        <w:ind w:left="3261"/>
        <w:contextualSpacing w:val="0"/>
        <w:jc w:val="both"/>
        <w:rPr>
          <w:lang w:val="mk-MK"/>
        </w:rPr>
      </w:pPr>
      <w:r w:rsidRPr="00A166AD">
        <w:rPr>
          <w:lang w:val="mk-MK"/>
        </w:rPr>
        <w:t>по приемот на барањето за промена, надлежниот орган ја потврдува усогласеноста на организацијата со важечките барања пред да издаде одобрение;</w:t>
      </w:r>
    </w:p>
    <w:p w14:paraId="71EE2823" w14:textId="77777777" w:rsidR="003626DC" w:rsidRDefault="003626DC" w:rsidP="00F36414">
      <w:pPr>
        <w:pStyle w:val="ListParagraph"/>
        <w:numPr>
          <w:ilvl w:val="0"/>
          <w:numId w:val="51"/>
        </w:numPr>
        <w:tabs>
          <w:tab w:val="left" w:pos="426"/>
        </w:tabs>
        <w:spacing w:before="120" w:after="120" w:line="257" w:lineRule="auto"/>
        <w:ind w:left="3261"/>
        <w:contextualSpacing w:val="0"/>
        <w:jc w:val="both"/>
        <w:rPr>
          <w:lang w:val="mk-MK"/>
        </w:rPr>
      </w:pPr>
      <w:r w:rsidRPr="00A166AD">
        <w:rPr>
          <w:lang w:val="mk-MK"/>
        </w:rPr>
        <w:t>надлежниот орган ги определува условите под кои организацијата може да работи при спроведувањето на промената;</w:t>
      </w:r>
    </w:p>
    <w:p w14:paraId="5886B828" w14:textId="77777777" w:rsidR="003626DC" w:rsidRPr="00B6272D" w:rsidRDefault="003626DC" w:rsidP="00F36414">
      <w:pPr>
        <w:pStyle w:val="ListParagraph"/>
        <w:numPr>
          <w:ilvl w:val="0"/>
          <w:numId w:val="51"/>
        </w:numPr>
        <w:tabs>
          <w:tab w:val="left" w:pos="426"/>
        </w:tabs>
        <w:spacing w:before="120" w:after="120" w:line="257" w:lineRule="auto"/>
        <w:ind w:left="3261"/>
        <w:contextualSpacing w:val="0"/>
        <w:jc w:val="both"/>
        <w:rPr>
          <w:lang w:val="mk-MK"/>
        </w:rPr>
      </w:pPr>
      <w:r w:rsidRPr="00B6272D">
        <w:rPr>
          <w:lang w:val="mk-MK"/>
        </w:rPr>
        <w:t xml:space="preserve">организацијата мора да постапува во согласност со </w:t>
      </w:r>
      <w:r>
        <w:rPr>
          <w:lang w:val="mk-MK"/>
        </w:rPr>
        <w:t>барањата</w:t>
      </w:r>
      <w:r w:rsidRPr="00B6272D">
        <w:rPr>
          <w:lang w:val="mk-MK"/>
        </w:rPr>
        <w:t xml:space="preserve"> пропишани од надлежниот орган при спроведувањето на таквите измени.</w:t>
      </w:r>
      <w:r>
        <w:rPr>
          <w:lang w:val="mk-MK"/>
        </w:rPr>
        <w:t>“</w:t>
      </w:r>
    </w:p>
    <w:p w14:paraId="4353B0AC" w14:textId="1E62C661" w:rsidR="003626DC" w:rsidRDefault="0011594E">
      <w:pPr>
        <w:pStyle w:val="ListParagraph"/>
        <w:numPr>
          <w:ilvl w:val="0"/>
          <w:numId w:val="48"/>
        </w:numPr>
        <w:spacing w:before="120" w:after="120" w:line="257" w:lineRule="auto"/>
        <w:ind w:left="426"/>
        <w:contextualSpacing w:val="0"/>
        <w:jc w:val="both"/>
        <w:rPr>
          <w:lang w:val="mk-MK"/>
        </w:rPr>
      </w:pPr>
      <w:r w:rsidRPr="0011594E">
        <w:rPr>
          <w:lang w:val="mk-MK"/>
        </w:rPr>
        <w:t xml:space="preserve">Анекс </w:t>
      </w:r>
      <w:r w:rsidRPr="0011594E">
        <w:rPr>
          <w:lang w:val="en-US"/>
        </w:rPr>
        <w:t>I</w:t>
      </w:r>
      <w:r w:rsidRPr="0011594E">
        <w:rPr>
          <w:lang w:val="mk-MK"/>
        </w:rPr>
        <w:t>I</w:t>
      </w:r>
      <w:r>
        <w:rPr>
          <w:lang w:val="en-US"/>
        </w:rPr>
        <w:t>I</w:t>
      </w:r>
      <w:r w:rsidRPr="0011594E">
        <w:rPr>
          <w:lang w:val="mk-MK"/>
        </w:rPr>
        <w:t xml:space="preserve"> (Дел-</w:t>
      </w:r>
      <w:r>
        <w:rPr>
          <w:lang w:val="en-US"/>
        </w:rPr>
        <w:t>66</w:t>
      </w:r>
      <w:r w:rsidRPr="0011594E">
        <w:rPr>
          <w:lang w:val="mk-MK"/>
        </w:rPr>
        <w:t>) се</w:t>
      </w:r>
      <w:r w:rsidR="003626DC" w:rsidRPr="0011594E">
        <w:rPr>
          <w:lang w:val="mk-MK"/>
        </w:rPr>
        <w:t xml:space="preserve"> изменуваат и дополнуваат како што следува:</w:t>
      </w:r>
    </w:p>
    <w:p w14:paraId="0D80C2B6" w14:textId="4E613222" w:rsidR="0011594E" w:rsidRDefault="0011594E" w:rsidP="00F27D01">
      <w:pPr>
        <w:spacing w:before="120" w:after="120" w:line="257" w:lineRule="auto"/>
        <w:ind w:firstLine="426"/>
        <w:jc w:val="both"/>
        <w:rPr>
          <w:lang w:val="mk-MK"/>
        </w:rPr>
      </w:pPr>
      <w:r>
        <w:rPr>
          <w:lang w:val="en-US"/>
        </w:rPr>
        <w:t>(</w:t>
      </w:r>
      <w:r>
        <w:rPr>
          <w:lang w:val="mk-MK"/>
        </w:rPr>
        <w:t>а</w:t>
      </w:r>
      <w:r>
        <w:rPr>
          <w:lang w:val="en-US"/>
        </w:rPr>
        <w:t xml:space="preserve">) </w:t>
      </w:r>
      <w:r>
        <w:rPr>
          <w:lang w:val="mk-MK"/>
        </w:rPr>
        <w:t xml:space="preserve">во </w:t>
      </w:r>
      <w:r w:rsidRPr="00CB1E8D">
        <w:rPr>
          <w:lang w:val="mk-MK"/>
        </w:rPr>
        <w:t xml:space="preserve">Содржината </w:t>
      </w:r>
      <w:r>
        <w:rPr>
          <w:lang w:val="mk-MK"/>
        </w:rPr>
        <w:t>се додава следниов насловот 66.В</w:t>
      </w:r>
      <w:r w:rsidR="0039635B">
        <w:rPr>
          <w:lang w:val="mk-MK"/>
        </w:rPr>
        <w:t>.</w:t>
      </w:r>
      <w:r>
        <w:rPr>
          <w:lang w:val="mk-MK"/>
        </w:rPr>
        <w:t>10:</w:t>
      </w:r>
    </w:p>
    <w:p w14:paraId="1FBA6AE7" w14:textId="4999B1D9" w:rsidR="0011594E" w:rsidRDefault="0011594E" w:rsidP="00F27D01">
      <w:pPr>
        <w:pStyle w:val="ListParagraph"/>
        <w:spacing w:before="120" w:after="120" w:line="257" w:lineRule="auto"/>
        <w:ind w:left="709"/>
        <w:contextualSpacing w:val="0"/>
        <w:jc w:val="both"/>
        <w:rPr>
          <w:lang w:val="mk-MK"/>
        </w:rPr>
      </w:pPr>
      <w:r>
        <w:rPr>
          <w:lang w:val="mk-MK"/>
        </w:rPr>
        <w:t>„66.В.15 С</w:t>
      </w:r>
      <w:r w:rsidRPr="00E07D5D">
        <w:rPr>
          <w:lang w:val="mk-MK"/>
        </w:rPr>
        <w:t>истемот за управување со обезбедувањето на информациите</w:t>
      </w:r>
      <w:r>
        <w:rPr>
          <w:lang w:val="mk-MK"/>
        </w:rPr>
        <w:t xml:space="preserve"> “</w:t>
      </w:r>
    </w:p>
    <w:p w14:paraId="27B171F2" w14:textId="32BCCD28" w:rsidR="00173EA6" w:rsidRPr="001427A6" w:rsidRDefault="00173EA6" w:rsidP="00F27D01">
      <w:pPr>
        <w:spacing w:before="120" w:after="120" w:line="257" w:lineRule="auto"/>
        <w:ind w:firstLine="360"/>
        <w:jc w:val="both"/>
        <w:rPr>
          <w:lang w:val="mk-MK"/>
        </w:rPr>
      </w:pPr>
      <w:r w:rsidRPr="001427A6">
        <w:rPr>
          <w:lang w:val="mk-MK"/>
        </w:rPr>
        <w:t>(</w:t>
      </w:r>
      <w:r>
        <w:rPr>
          <w:lang w:val="mk-MK"/>
        </w:rPr>
        <w:t>б</w:t>
      </w:r>
      <w:r w:rsidRPr="001427A6">
        <w:rPr>
          <w:lang w:val="mk-MK"/>
        </w:rPr>
        <w:t xml:space="preserve">) </w:t>
      </w:r>
      <w:r>
        <w:rPr>
          <w:lang w:val="mk-MK"/>
        </w:rPr>
        <w:t xml:space="preserve">следнава точка 66.В.15 </w:t>
      </w:r>
      <w:r w:rsidRPr="001427A6">
        <w:rPr>
          <w:lang w:val="mk-MK"/>
        </w:rPr>
        <w:t xml:space="preserve">се додава по </w:t>
      </w:r>
      <w:r>
        <w:rPr>
          <w:lang w:val="mk-MK"/>
        </w:rPr>
        <w:t>точката 66.В.10:</w:t>
      </w:r>
    </w:p>
    <w:p w14:paraId="5D6D0789" w14:textId="0339ED24" w:rsidR="00173EA6" w:rsidRDefault="00173EA6" w:rsidP="00F27D01">
      <w:pPr>
        <w:tabs>
          <w:tab w:val="left" w:pos="426"/>
          <w:tab w:val="left" w:pos="1701"/>
        </w:tabs>
        <w:spacing w:before="120" w:after="120" w:line="257" w:lineRule="auto"/>
        <w:ind w:left="709"/>
        <w:jc w:val="both"/>
        <w:rPr>
          <w:b/>
          <w:bCs/>
          <w:lang w:val="en-US"/>
        </w:rPr>
      </w:pPr>
      <w:r w:rsidRPr="000C6995">
        <w:rPr>
          <w:lang w:val="mk-MK"/>
        </w:rPr>
        <w:t>„</w:t>
      </w:r>
      <w:r>
        <w:rPr>
          <w:lang w:val="mk-MK"/>
        </w:rPr>
        <w:t xml:space="preserve">66.В.15 </w:t>
      </w:r>
      <w:r>
        <w:rPr>
          <w:lang w:val="mk-MK"/>
        </w:rPr>
        <w:tab/>
      </w:r>
      <w:r>
        <w:rPr>
          <w:b/>
          <w:bCs/>
          <w:lang w:val="mk-MK"/>
        </w:rPr>
        <w:t>Систем</w:t>
      </w:r>
      <w:r w:rsidRPr="000072D2">
        <w:rPr>
          <w:b/>
          <w:bCs/>
          <w:lang w:val="mk-MK"/>
        </w:rPr>
        <w:t xml:space="preserve"> за управување со </w:t>
      </w:r>
      <w:r>
        <w:rPr>
          <w:b/>
          <w:bCs/>
          <w:lang w:val="mk-MK"/>
        </w:rPr>
        <w:t xml:space="preserve">обезбедувањето </w:t>
      </w:r>
      <w:r w:rsidRPr="000072D2">
        <w:rPr>
          <w:b/>
          <w:bCs/>
          <w:lang w:val="mk-MK"/>
        </w:rPr>
        <w:t>на информациите</w:t>
      </w:r>
    </w:p>
    <w:p w14:paraId="3AC6FC92" w14:textId="63572AB3" w:rsidR="00173EA6" w:rsidRDefault="0039635B" w:rsidP="00F27D01">
      <w:pPr>
        <w:tabs>
          <w:tab w:val="left" w:pos="426"/>
        </w:tabs>
        <w:spacing w:before="120" w:after="120" w:line="257" w:lineRule="auto"/>
        <w:ind w:left="1701"/>
        <w:jc w:val="both"/>
        <w:rPr>
          <w:lang w:val="mk-MK"/>
        </w:rPr>
      </w:pPr>
      <w:r>
        <w:rPr>
          <w:lang w:val="mk-MK"/>
        </w:rPr>
        <w:t>Надлежниот орган</w:t>
      </w:r>
      <w:r w:rsidR="00173EA6">
        <w:rPr>
          <w:lang w:val="mk-MK"/>
        </w:rPr>
        <w:t xml:space="preserve"> </w:t>
      </w:r>
      <w:r w:rsidR="00173EA6" w:rsidRPr="00605222">
        <w:rPr>
          <w:lang w:val="mk-MK"/>
        </w:rPr>
        <w:t>воспостав</w:t>
      </w:r>
      <w:r w:rsidR="00173EA6">
        <w:rPr>
          <w:lang w:val="mk-MK"/>
        </w:rPr>
        <w:t>а,</w:t>
      </w:r>
      <w:r w:rsidR="00173EA6" w:rsidRPr="00605222">
        <w:rPr>
          <w:lang w:val="mk-MK"/>
        </w:rPr>
        <w:t xml:space="preserve"> </w:t>
      </w:r>
      <w:r w:rsidR="00173EA6">
        <w:rPr>
          <w:lang w:val="mk-MK"/>
        </w:rPr>
        <w:t>имплементира</w:t>
      </w:r>
      <w:r w:rsidR="00173EA6" w:rsidRPr="00605222">
        <w:rPr>
          <w:lang w:val="mk-MK"/>
        </w:rPr>
        <w:t xml:space="preserve"> и одржува </w:t>
      </w:r>
      <w:r w:rsidR="00173EA6">
        <w:rPr>
          <w:lang w:val="mk-MK"/>
        </w:rPr>
        <w:t xml:space="preserve">систем за управување со обезбедувањето на информациите во </w:t>
      </w:r>
      <w:r w:rsidR="00173EA6" w:rsidRPr="00605222">
        <w:rPr>
          <w:lang w:val="mk-MK"/>
        </w:rPr>
        <w:t xml:space="preserve">согласност со </w:t>
      </w:r>
      <w:r>
        <w:rPr>
          <w:lang w:val="mk-MK"/>
        </w:rPr>
        <w:t xml:space="preserve">Анекс </w:t>
      </w:r>
      <w:r>
        <w:rPr>
          <w:lang w:val="en-US"/>
        </w:rPr>
        <w:t xml:space="preserve">I </w:t>
      </w:r>
      <w:r>
        <w:rPr>
          <w:lang w:val="mk-MK"/>
        </w:rPr>
        <w:t>(Дел-</w:t>
      </w:r>
      <w:r>
        <w:rPr>
          <w:lang w:val="en-US"/>
        </w:rPr>
        <w:t>IS.A</w:t>
      </w:r>
      <w:r w:rsidR="005F778B">
        <w:rPr>
          <w:lang w:val="en-US"/>
        </w:rPr>
        <w:t>R</w:t>
      </w:r>
      <w:r>
        <w:rPr>
          <w:lang w:val="en-US"/>
        </w:rPr>
        <w:t xml:space="preserve">) od </w:t>
      </w:r>
      <w:r w:rsidR="00173EA6" w:rsidRPr="00605222">
        <w:rPr>
          <w:lang w:val="mk-MK"/>
        </w:rPr>
        <w:t xml:space="preserve">Регулативата за спроведување (ЕУ) 2023/203 за да се </w:t>
      </w:r>
      <w:r w:rsidR="00173EA6">
        <w:rPr>
          <w:lang w:val="mk-MK"/>
        </w:rPr>
        <w:t>гарантира</w:t>
      </w:r>
      <w:r w:rsidR="00173EA6" w:rsidRPr="00605222">
        <w:rPr>
          <w:lang w:val="mk-MK"/>
        </w:rPr>
        <w:t xml:space="preserve"> правилно управување со информациите </w:t>
      </w:r>
      <w:r w:rsidR="00173EA6">
        <w:rPr>
          <w:lang w:val="mk-MK"/>
        </w:rPr>
        <w:t xml:space="preserve">за ризиците по </w:t>
      </w:r>
      <w:r w:rsidR="00173EA6" w:rsidRPr="00605222">
        <w:rPr>
          <w:lang w:val="mk-MK"/>
        </w:rPr>
        <w:t>безбеднос</w:t>
      </w:r>
      <w:r w:rsidR="00173EA6">
        <w:rPr>
          <w:lang w:val="mk-MK"/>
        </w:rPr>
        <w:t xml:space="preserve">та што </w:t>
      </w:r>
      <w:r w:rsidR="00173EA6" w:rsidRPr="00605222">
        <w:rPr>
          <w:lang w:val="mk-MK"/>
        </w:rPr>
        <w:t xml:space="preserve">можат да влијаат </w:t>
      </w:r>
      <w:r w:rsidR="00173EA6">
        <w:rPr>
          <w:lang w:val="mk-MK"/>
        </w:rPr>
        <w:t xml:space="preserve">врз воздухопловната </w:t>
      </w:r>
      <w:r w:rsidR="00173EA6" w:rsidRPr="00605222">
        <w:rPr>
          <w:lang w:val="mk-MK"/>
        </w:rPr>
        <w:t>безбедност.“</w:t>
      </w:r>
      <w:r w:rsidR="00173EA6">
        <w:rPr>
          <w:lang w:val="mk-MK"/>
        </w:rPr>
        <w:t>;</w:t>
      </w:r>
    </w:p>
    <w:p w14:paraId="1E7A7231" w14:textId="27C7CBED" w:rsidR="00DF3AF6" w:rsidRPr="007865B1" w:rsidRDefault="00DF3AF6">
      <w:pPr>
        <w:pStyle w:val="ListParagraph"/>
        <w:numPr>
          <w:ilvl w:val="0"/>
          <w:numId w:val="48"/>
        </w:numPr>
        <w:spacing w:before="120" w:after="120" w:line="257" w:lineRule="auto"/>
        <w:ind w:left="426"/>
        <w:contextualSpacing w:val="0"/>
        <w:jc w:val="both"/>
        <w:rPr>
          <w:lang w:val="mk-MK"/>
        </w:rPr>
      </w:pPr>
      <w:r w:rsidRPr="007865B1">
        <w:rPr>
          <w:lang w:val="mk-MK"/>
        </w:rPr>
        <w:t xml:space="preserve">Анекс </w:t>
      </w:r>
      <w:r>
        <w:rPr>
          <w:lang w:val="en-US"/>
        </w:rPr>
        <w:t>V</w:t>
      </w:r>
      <w:r>
        <w:rPr>
          <w:lang w:val="mk-MK"/>
        </w:rPr>
        <w:t>в</w:t>
      </w:r>
      <w:r w:rsidRPr="007865B1">
        <w:rPr>
          <w:lang w:val="mk-MK"/>
        </w:rPr>
        <w:t xml:space="preserve"> (</w:t>
      </w:r>
      <w:r>
        <w:rPr>
          <w:lang w:val="mk-MK"/>
        </w:rPr>
        <w:t>Д</w:t>
      </w:r>
      <w:r w:rsidRPr="007865B1">
        <w:rPr>
          <w:lang w:val="mk-MK"/>
        </w:rPr>
        <w:t>ел-</w:t>
      </w:r>
      <w:r>
        <w:rPr>
          <w:lang w:val="en-US"/>
        </w:rPr>
        <w:t>CAMO</w:t>
      </w:r>
      <w:r w:rsidRPr="007865B1">
        <w:rPr>
          <w:lang w:val="mk-MK"/>
        </w:rPr>
        <w:t xml:space="preserve">) се </w:t>
      </w:r>
      <w:r>
        <w:rPr>
          <w:lang w:val="mk-MK"/>
        </w:rPr>
        <w:t xml:space="preserve">изменуваат и дополнуваат </w:t>
      </w:r>
      <w:r w:rsidRPr="007865B1">
        <w:rPr>
          <w:lang w:val="mk-MK"/>
        </w:rPr>
        <w:t>како што следува:</w:t>
      </w:r>
    </w:p>
    <w:p w14:paraId="5A7B83E3" w14:textId="77777777" w:rsidR="00DF3AF6" w:rsidRPr="00CB1E8D" w:rsidRDefault="00DF3AF6" w:rsidP="00F27D01">
      <w:pPr>
        <w:spacing w:before="120" w:after="120" w:line="257" w:lineRule="auto"/>
        <w:ind w:firstLine="426"/>
        <w:jc w:val="both"/>
        <w:rPr>
          <w:lang w:val="mk-MK"/>
        </w:rPr>
      </w:pPr>
      <w:r>
        <w:rPr>
          <w:lang w:val="en-US"/>
        </w:rPr>
        <w:t>(</w:t>
      </w:r>
      <w:r>
        <w:rPr>
          <w:lang w:val="mk-MK"/>
        </w:rPr>
        <w:t>а</w:t>
      </w:r>
      <w:r>
        <w:rPr>
          <w:lang w:val="en-US"/>
        </w:rPr>
        <w:t xml:space="preserve">) </w:t>
      </w:r>
      <w:r w:rsidRPr="00CB1E8D">
        <w:rPr>
          <w:lang w:val="mk-MK"/>
        </w:rPr>
        <w:t>Содржината се изменува и дополнува како што следува:</w:t>
      </w:r>
    </w:p>
    <w:p w14:paraId="4F7F7D3F" w14:textId="26C4414F" w:rsidR="00DF3AF6" w:rsidRDefault="00DF3AF6" w:rsidP="005F778B">
      <w:pPr>
        <w:pStyle w:val="ListParagraph"/>
        <w:numPr>
          <w:ilvl w:val="0"/>
          <w:numId w:val="52"/>
        </w:numPr>
        <w:spacing w:before="120" w:after="120" w:line="257" w:lineRule="auto"/>
        <w:ind w:left="1134"/>
        <w:contextualSpacing w:val="0"/>
        <w:jc w:val="both"/>
        <w:rPr>
          <w:lang w:val="mk-MK"/>
        </w:rPr>
      </w:pPr>
      <w:r>
        <w:rPr>
          <w:lang w:val="mk-MK"/>
        </w:rPr>
        <w:t xml:space="preserve">следниов наслов се додава по насловот </w:t>
      </w:r>
      <w:r>
        <w:rPr>
          <w:lang w:val="en-US"/>
        </w:rPr>
        <w:t>CAMO</w:t>
      </w:r>
      <w:r>
        <w:rPr>
          <w:lang w:val="mk-MK"/>
        </w:rPr>
        <w:t>.А.200:</w:t>
      </w:r>
    </w:p>
    <w:p w14:paraId="68F4B54C" w14:textId="6BFE0865" w:rsidR="00DF3AF6" w:rsidRDefault="00DF3AF6" w:rsidP="00F27D01">
      <w:pPr>
        <w:pStyle w:val="ListParagraph"/>
        <w:spacing w:before="120" w:after="120" w:line="257" w:lineRule="auto"/>
        <w:ind w:left="1134"/>
        <w:contextualSpacing w:val="0"/>
        <w:jc w:val="both"/>
        <w:rPr>
          <w:lang w:val="mk-MK"/>
        </w:rPr>
      </w:pPr>
      <w:r>
        <w:rPr>
          <w:lang w:val="mk-MK"/>
        </w:rPr>
        <w:t>„</w:t>
      </w:r>
      <w:r>
        <w:rPr>
          <w:lang w:val="en-US"/>
        </w:rPr>
        <w:t>CAMO</w:t>
      </w:r>
      <w:r>
        <w:rPr>
          <w:lang w:val="mk-MK"/>
        </w:rPr>
        <w:t>.А.200А С</w:t>
      </w:r>
      <w:r w:rsidRPr="00E07D5D">
        <w:rPr>
          <w:lang w:val="mk-MK"/>
        </w:rPr>
        <w:t>истемот за управување со обезбедувањето на информациите</w:t>
      </w:r>
      <w:r>
        <w:rPr>
          <w:lang w:val="mk-MK"/>
        </w:rPr>
        <w:t xml:space="preserve"> “</w:t>
      </w:r>
    </w:p>
    <w:p w14:paraId="0EDC1588" w14:textId="47588D91" w:rsidR="00DF3AF6" w:rsidRDefault="00DF3AF6">
      <w:pPr>
        <w:pStyle w:val="ListParagraph"/>
        <w:numPr>
          <w:ilvl w:val="0"/>
          <w:numId w:val="52"/>
        </w:numPr>
        <w:spacing w:before="120" w:after="120" w:line="257" w:lineRule="auto"/>
        <w:ind w:left="1134"/>
        <w:contextualSpacing w:val="0"/>
        <w:jc w:val="both"/>
        <w:rPr>
          <w:lang w:val="mk-MK"/>
        </w:rPr>
      </w:pPr>
      <w:r>
        <w:rPr>
          <w:lang w:val="mk-MK"/>
        </w:rPr>
        <w:t xml:space="preserve">следниов наслов се додава по насловот </w:t>
      </w:r>
      <w:r>
        <w:rPr>
          <w:lang w:val="en-US"/>
        </w:rPr>
        <w:t>CAMO</w:t>
      </w:r>
      <w:r>
        <w:rPr>
          <w:lang w:val="mk-MK"/>
        </w:rPr>
        <w:t>.В.135:</w:t>
      </w:r>
    </w:p>
    <w:p w14:paraId="2C32AB9E" w14:textId="0B9509B3" w:rsidR="00DF3AF6" w:rsidRDefault="00DF3AF6" w:rsidP="00243AEE">
      <w:pPr>
        <w:spacing w:before="120" w:after="120" w:line="257" w:lineRule="auto"/>
        <w:ind w:left="2874" w:hanging="1740"/>
        <w:jc w:val="both"/>
        <w:rPr>
          <w:lang w:val="mk-MK"/>
        </w:rPr>
      </w:pPr>
      <w:r>
        <w:rPr>
          <w:lang w:val="mk-MK"/>
        </w:rPr>
        <w:t>„</w:t>
      </w:r>
      <w:r>
        <w:rPr>
          <w:lang w:val="en-US"/>
        </w:rPr>
        <w:t>CAMO</w:t>
      </w:r>
      <w:r>
        <w:rPr>
          <w:lang w:val="mk-MK"/>
        </w:rPr>
        <w:t xml:space="preserve">.В.135А </w:t>
      </w:r>
      <w:r w:rsidR="00243AEE">
        <w:rPr>
          <w:lang w:val="mk-MK"/>
        </w:rPr>
        <w:tab/>
      </w:r>
      <w:r w:rsidRPr="00D3371A">
        <w:rPr>
          <w:lang w:val="mk-MK"/>
        </w:rPr>
        <w:t xml:space="preserve">Непосредна реакција на инцидент или ранливост поврзани со  </w:t>
      </w:r>
      <w:r w:rsidR="001220A6">
        <w:rPr>
          <w:lang w:val="mk-MK"/>
        </w:rPr>
        <w:t>обезбедувањето на информациите</w:t>
      </w:r>
      <w:r w:rsidRPr="00D3371A">
        <w:rPr>
          <w:lang w:val="mk-MK"/>
        </w:rPr>
        <w:t xml:space="preserve"> што влијание врз воздухопловната безбедноста</w:t>
      </w:r>
      <w:r>
        <w:rPr>
          <w:lang w:val="mk-MK"/>
        </w:rPr>
        <w:t>“;</w:t>
      </w:r>
    </w:p>
    <w:p w14:paraId="2EEEA27E" w14:textId="65D24ABE" w:rsidR="00DF3AF6" w:rsidRPr="001427A6" w:rsidRDefault="00DF3AF6">
      <w:pPr>
        <w:pStyle w:val="ListParagraph"/>
        <w:numPr>
          <w:ilvl w:val="0"/>
          <w:numId w:val="52"/>
        </w:numPr>
        <w:spacing w:before="120" w:after="120" w:line="257" w:lineRule="auto"/>
        <w:ind w:left="1134"/>
        <w:contextualSpacing w:val="0"/>
        <w:jc w:val="both"/>
        <w:rPr>
          <w:lang w:val="mk-MK"/>
        </w:rPr>
      </w:pPr>
      <w:r w:rsidRPr="001427A6">
        <w:rPr>
          <w:lang w:val="mk-MK"/>
        </w:rPr>
        <w:t>наслов</w:t>
      </w:r>
      <w:r w:rsidRPr="001427A6">
        <w:rPr>
          <w:lang w:val="en-US"/>
        </w:rPr>
        <w:t xml:space="preserve"> </w:t>
      </w:r>
      <w:r w:rsidRPr="001427A6">
        <w:rPr>
          <w:lang w:val="mk-MK"/>
        </w:rPr>
        <w:t xml:space="preserve">од точката </w:t>
      </w:r>
      <w:r w:rsidR="00290F81">
        <w:rPr>
          <w:lang w:val="en-US"/>
        </w:rPr>
        <w:t>CAMO</w:t>
      </w:r>
      <w:r>
        <w:rPr>
          <w:lang w:val="mk-MK"/>
        </w:rPr>
        <w:t>.В.205</w:t>
      </w:r>
      <w:r w:rsidRPr="001427A6">
        <w:rPr>
          <w:lang w:val="mk-MK"/>
        </w:rPr>
        <w:t xml:space="preserve"> се заменува како што следува:</w:t>
      </w:r>
    </w:p>
    <w:p w14:paraId="13DC8A4D" w14:textId="24527024" w:rsidR="00DF3AF6" w:rsidRDefault="00DF3AF6" w:rsidP="00F27D01">
      <w:pPr>
        <w:pStyle w:val="ListParagraph"/>
        <w:spacing w:before="120" w:after="120" w:line="257" w:lineRule="auto"/>
        <w:ind w:left="786" w:firstLine="348"/>
        <w:contextualSpacing w:val="0"/>
        <w:jc w:val="both"/>
        <w:rPr>
          <w:lang w:val="mk-MK"/>
        </w:rPr>
      </w:pPr>
      <w:r w:rsidRPr="007054E6">
        <w:rPr>
          <w:lang w:val="mk-MK"/>
        </w:rPr>
        <w:t>„</w:t>
      </w:r>
      <w:r w:rsidR="00290F81">
        <w:rPr>
          <w:lang w:val="en-US"/>
        </w:rPr>
        <w:t>CAMO</w:t>
      </w:r>
      <w:r>
        <w:rPr>
          <w:lang w:val="mk-MK"/>
        </w:rPr>
        <w:t>.В.205</w:t>
      </w:r>
      <w:r w:rsidRPr="001427A6">
        <w:rPr>
          <w:lang w:val="mk-MK"/>
        </w:rPr>
        <w:t xml:space="preserve"> </w:t>
      </w:r>
      <w:r w:rsidRPr="007054E6">
        <w:rPr>
          <w:lang w:val="mk-MK"/>
        </w:rPr>
        <w:t>Доделување на задачи“;</w:t>
      </w:r>
    </w:p>
    <w:p w14:paraId="0EB26D3D" w14:textId="43F910FA" w:rsidR="00DF3AF6" w:rsidRDefault="00DF3AF6">
      <w:pPr>
        <w:pStyle w:val="ListParagraph"/>
        <w:numPr>
          <w:ilvl w:val="0"/>
          <w:numId w:val="52"/>
        </w:numPr>
        <w:spacing w:before="120" w:after="120" w:line="257" w:lineRule="auto"/>
        <w:ind w:left="1134"/>
        <w:contextualSpacing w:val="0"/>
        <w:jc w:val="both"/>
        <w:rPr>
          <w:lang w:val="mk-MK"/>
        </w:rPr>
      </w:pPr>
      <w:r>
        <w:rPr>
          <w:lang w:val="mk-MK"/>
        </w:rPr>
        <w:t xml:space="preserve">следниов наслов се додава по насловот </w:t>
      </w:r>
      <w:r w:rsidR="00290F81">
        <w:rPr>
          <w:lang w:val="en-US"/>
        </w:rPr>
        <w:t>CAMO</w:t>
      </w:r>
      <w:r>
        <w:rPr>
          <w:lang w:val="mk-MK"/>
        </w:rPr>
        <w:t>.В.</w:t>
      </w:r>
      <w:r w:rsidR="00290F81">
        <w:rPr>
          <w:lang w:val="en-US"/>
        </w:rPr>
        <w:t>330</w:t>
      </w:r>
      <w:r>
        <w:rPr>
          <w:lang w:val="en-US"/>
        </w:rPr>
        <w:t>:</w:t>
      </w:r>
    </w:p>
    <w:p w14:paraId="6E1578A7" w14:textId="52275426" w:rsidR="00DF3AF6" w:rsidRPr="000C6995" w:rsidRDefault="00DF3AF6" w:rsidP="00F27D01">
      <w:pPr>
        <w:tabs>
          <w:tab w:val="left" w:pos="426"/>
        </w:tabs>
        <w:spacing w:before="120" w:after="120" w:line="257" w:lineRule="auto"/>
        <w:ind w:left="720" w:hanging="360"/>
        <w:jc w:val="both"/>
        <w:rPr>
          <w:lang w:val="mk-MK"/>
        </w:rPr>
      </w:pPr>
      <w:r>
        <w:rPr>
          <w:lang w:val="mk-MK"/>
        </w:rPr>
        <w:tab/>
      </w:r>
      <w:r>
        <w:rPr>
          <w:lang w:val="mk-MK"/>
        </w:rPr>
        <w:tab/>
      </w:r>
      <w:r w:rsidRPr="000C6995">
        <w:rPr>
          <w:lang w:val="mk-MK"/>
        </w:rPr>
        <w:t>„</w:t>
      </w:r>
      <w:r w:rsidR="00290F81">
        <w:rPr>
          <w:lang w:val="en-US"/>
        </w:rPr>
        <w:t>CAMO</w:t>
      </w:r>
      <w:r>
        <w:rPr>
          <w:lang w:val="mk-MK"/>
        </w:rPr>
        <w:t>.В.</w:t>
      </w:r>
      <w:r w:rsidR="00290F81">
        <w:rPr>
          <w:lang w:val="en-US"/>
        </w:rPr>
        <w:t>330</w:t>
      </w:r>
      <w:r>
        <w:rPr>
          <w:lang w:val="en-US"/>
        </w:rPr>
        <w:t xml:space="preserve">A </w:t>
      </w:r>
      <w:r w:rsidRPr="000C6995">
        <w:rPr>
          <w:lang w:val="mk-MK"/>
        </w:rPr>
        <w:t>Промени во системот за управување со обезбедувањето на информациите</w:t>
      </w:r>
      <w:r>
        <w:rPr>
          <w:lang w:val="mk-MK"/>
        </w:rPr>
        <w:t>“;</w:t>
      </w:r>
    </w:p>
    <w:p w14:paraId="48C2810C" w14:textId="4C2036F9" w:rsidR="00DF3AF6" w:rsidRPr="001427A6" w:rsidRDefault="00DF3AF6" w:rsidP="00F27D01">
      <w:pPr>
        <w:spacing w:before="120" w:after="120" w:line="257" w:lineRule="auto"/>
        <w:ind w:firstLine="360"/>
        <w:jc w:val="both"/>
        <w:rPr>
          <w:lang w:val="mk-MK"/>
        </w:rPr>
      </w:pPr>
      <w:r w:rsidRPr="001427A6">
        <w:rPr>
          <w:lang w:val="mk-MK"/>
        </w:rPr>
        <w:t>(</w:t>
      </w:r>
      <w:r>
        <w:rPr>
          <w:lang w:val="mk-MK"/>
        </w:rPr>
        <w:t>б</w:t>
      </w:r>
      <w:r w:rsidRPr="001427A6">
        <w:rPr>
          <w:lang w:val="mk-MK"/>
        </w:rPr>
        <w:t xml:space="preserve">) </w:t>
      </w:r>
      <w:r>
        <w:rPr>
          <w:lang w:val="mk-MK"/>
        </w:rPr>
        <w:t xml:space="preserve">следнава точка </w:t>
      </w:r>
      <w:r w:rsidR="00290F81">
        <w:rPr>
          <w:lang w:val="en-US"/>
        </w:rPr>
        <w:t>CAMO</w:t>
      </w:r>
      <w:r>
        <w:rPr>
          <w:lang w:val="mk-MK"/>
        </w:rPr>
        <w:t xml:space="preserve">.А.200А </w:t>
      </w:r>
      <w:r w:rsidRPr="001427A6">
        <w:rPr>
          <w:lang w:val="mk-MK"/>
        </w:rPr>
        <w:t xml:space="preserve">се додава по </w:t>
      </w:r>
      <w:r>
        <w:rPr>
          <w:lang w:val="mk-MK"/>
        </w:rPr>
        <w:t xml:space="preserve">точката </w:t>
      </w:r>
      <w:r w:rsidR="00290F81">
        <w:rPr>
          <w:lang w:val="en-US"/>
        </w:rPr>
        <w:t>CAMO</w:t>
      </w:r>
      <w:r>
        <w:rPr>
          <w:lang w:val="mk-MK"/>
        </w:rPr>
        <w:t>.</w:t>
      </w:r>
      <w:r w:rsidR="00290F81">
        <w:rPr>
          <w:lang w:val="en-US"/>
        </w:rPr>
        <w:t>A</w:t>
      </w:r>
      <w:r>
        <w:rPr>
          <w:lang w:val="mk-MK"/>
        </w:rPr>
        <w:t>.200:</w:t>
      </w:r>
    </w:p>
    <w:p w14:paraId="68DD963A" w14:textId="60477E36" w:rsidR="00DF3AF6" w:rsidRDefault="00DF3AF6" w:rsidP="00F27D01">
      <w:pPr>
        <w:tabs>
          <w:tab w:val="left" w:pos="426"/>
        </w:tabs>
        <w:spacing w:before="120" w:after="120" w:line="257" w:lineRule="auto"/>
        <w:jc w:val="both"/>
        <w:rPr>
          <w:b/>
          <w:bCs/>
          <w:lang w:val="en-US"/>
        </w:rPr>
      </w:pPr>
      <w:r>
        <w:rPr>
          <w:lang w:val="mk-MK"/>
        </w:rPr>
        <w:tab/>
      </w:r>
      <w:r>
        <w:rPr>
          <w:lang w:val="mk-MK"/>
        </w:rPr>
        <w:tab/>
      </w:r>
      <w:r w:rsidRPr="000C6995">
        <w:rPr>
          <w:lang w:val="mk-MK"/>
        </w:rPr>
        <w:t>„</w:t>
      </w:r>
      <w:r w:rsidR="00115462">
        <w:rPr>
          <w:lang w:val="en-US"/>
        </w:rPr>
        <w:t>CAMO</w:t>
      </w:r>
      <w:r w:rsidR="00115462">
        <w:rPr>
          <w:lang w:val="mk-MK"/>
        </w:rPr>
        <w:t xml:space="preserve">.А.200А </w:t>
      </w:r>
      <w:r w:rsidR="00115462">
        <w:rPr>
          <w:lang w:val="mk-MK"/>
        </w:rPr>
        <w:tab/>
      </w:r>
      <w:r>
        <w:rPr>
          <w:b/>
          <w:bCs/>
          <w:lang w:val="mk-MK"/>
        </w:rPr>
        <w:t>Систем</w:t>
      </w:r>
      <w:r w:rsidRPr="000072D2">
        <w:rPr>
          <w:b/>
          <w:bCs/>
          <w:lang w:val="mk-MK"/>
        </w:rPr>
        <w:t xml:space="preserve"> за управување со </w:t>
      </w:r>
      <w:r>
        <w:rPr>
          <w:b/>
          <w:bCs/>
          <w:lang w:val="mk-MK"/>
        </w:rPr>
        <w:t xml:space="preserve">обезбедувањето </w:t>
      </w:r>
      <w:r w:rsidRPr="000072D2">
        <w:rPr>
          <w:b/>
          <w:bCs/>
          <w:lang w:val="mk-MK"/>
        </w:rPr>
        <w:t>на информациите</w:t>
      </w:r>
    </w:p>
    <w:p w14:paraId="17D92C5A" w14:textId="4567CAA3" w:rsidR="00DF3AF6" w:rsidRDefault="00DF3AF6" w:rsidP="00115462">
      <w:pPr>
        <w:tabs>
          <w:tab w:val="left" w:pos="426"/>
        </w:tabs>
        <w:spacing w:before="120" w:after="120" w:line="257" w:lineRule="auto"/>
        <w:ind w:left="2160"/>
        <w:jc w:val="both"/>
        <w:rPr>
          <w:lang w:val="mk-MK"/>
        </w:rPr>
      </w:pPr>
      <w:r w:rsidRPr="00605222">
        <w:rPr>
          <w:lang w:val="mk-MK"/>
        </w:rPr>
        <w:t xml:space="preserve">Покрај системот за управување </w:t>
      </w:r>
      <w:r>
        <w:rPr>
          <w:lang w:val="mk-MK"/>
        </w:rPr>
        <w:t xml:space="preserve">кој се спомнува во точката </w:t>
      </w:r>
      <w:r w:rsidR="0013427F">
        <w:rPr>
          <w:lang w:val="en-US"/>
        </w:rPr>
        <w:t>CAMO</w:t>
      </w:r>
      <w:r>
        <w:rPr>
          <w:lang w:val="mk-MK"/>
        </w:rPr>
        <w:t>.А.200</w:t>
      </w:r>
      <w:r>
        <w:rPr>
          <w:lang w:val="en-US"/>
        </w:rPr>
        <w:t xml:space="preserve">, </w:t>
      </w:r>
      <w:r>
        <w:rPr>
          <w:lang w:val="mk-MK"/>
        </w:rPr>
        <w:t xml:space="preserve">организацијата </w:t>
      </w:r>
      <w:r w:rsidRPr="00605222">
        <w:rPr>
          <w:lang w:val="mk-MK"/>
        </w:rPr>
        <w:t>воспостав</w:t>
      </w:r>
      <w:r>
        <w:rPr>
          <w:lang w:val="mk-MK"/>
        </w:rPr>
        <w:t>а,</w:t>
      </w:r>
      <w:r w:rsidRPr="00605222">
        <w:rPr>
          <w:lang w:val="mk-MK"/>
        </w:rPr>
        <w:t xml:space="preserve"> </w:t>
      </w:r>
      <w:r>
        <w:rPr>
          <w:lang w:val="mk-MK"/>
        </w:rPr>
        <w:t>имплементира</w:t>
      </w:r>
      <w:r w:rsidRPr="00605222">
        <w:rPr>
          <w:lang w:val="mk-MK"/>
        </w:rPr>
        <w:t xml:space="preserve"> и одржува </w:t>
      </w:r>
      <w:r>
        <w:rPr>
          <w:lang w:val="mk-MK"/>
        </w:rPr>
        <w:t xml:space="preserve">систем за управување со обезбедувањето на информациите во </w:t>
      </w:r>
      <w:r w:rsidRPr="00605222">
        <w:rPr>
          <w:lang w:val="mk-MK"/>
        </w:rPr>
        <w:t xml:space="preserve">согласност со Регулативата за спроведување (ЕУ) 2023/203 за да се </w:t>
      </w:r>
      <w:r>
        <w:rPr>
          <w:lang w:val="mk-MK"/>
        </w:rPr>
        <w:t>гарантира</w:t>
      </w:r>
      <w:r w:rsidRPr="00605222">
        <w:rPr>
          <w:lang w:val="mk-MK"/>
        </w:rPr>
        <w:t xml:space="preserve"> правилно управување со информациите </w:t>
      </w:r>
      <w:r>
        <w:rPr>
          <w:lang w:val="mk-MK"/>
        </w:rPr>
        <w:t xml:space="preserve">за ризиците по </w:t>
      </w:r>
      <w:r w:rsidRPr="00605222">
        <w:rPr>
          <w:lang w:val="mk-MK"/>
        </w:rPr>
        <w:t>безбеднос</w:t>
      </w:r>
      <w:r>
        <w:rPr>
          <w:lang w:val="mk-MK"/>
        </w:rPr>
        <w:t xml:space="preserve">та што </w:t>
      </w:r>
      <w:r w:rsidRPr="00605222">
        <w:rPr>
          <w:lang w:val="mk-MK"/>
        </w:rPr>
        <w:t xml:space="preserve">можат да влијаат </w:t>
      </w:r>
      <w:r>
        <w:rPr>
          <w:lang w:val="mk-MK"/>
        </w:rPr>
        <w:t xml:space="preserve">врз воздухопловната </w:t>
      </w:r>
      <w:r w:rsidRPr="00605222">
        <w:rPr>
          <w:lang w:val="mk-MK"/>
        </w:rPr>
        <w:t>безбедност.“</w:t>
      </w:r>
      <w:r>
        <w:rPr>
          <w:lang w:val="mk-MK"/>
        </w:rPr>
        <w:t>;</w:t>
      </w:r>
    </w:p>
    <w:p w14:paraId="4A77E297" w14:textId="6703976C" w:rsidR="00483BE2" w:rsidRPr="00427A40" w:rsidRDefault="00483BE2" w:rsidP="00F27D01">
      <w:pPr>
        <w:spacing w:before="120" w:after="120" w:line="257" w:lineRule="auto"/>
        <w:ind w:left="66" w:firstLine="360"/>
        <w:jc w:val="both"/>
        <w:rPr>
          <w:lang w:val="mk-MK"/>
        </w:rPr>
      </w:pPr>
      <w:r w:rsidRPr="00427A40">
        <w:rPr>
          <w:lang w:val="mk-MK"/>
        </w:rPr>
        <w:t>(</w:t>
      </w:r>
      <w:r>
        <w:rPr>
          <w:lang w:val="mk-MK"/>
        </w:rPr>
        <w:t>в</w:t>
      </w:r>
      <w:r w:rsidRPr="00427A40">
        <w:rPr>
          <w:lang w:val="mk-MK"/>
        </w:rPr>
        <w:t xml:space="preserve">) во точката </w:t>
      </w:r>
      <w:r>
        <w:rPr>
          <w:lang w:val="en-US"/>
        </w:rPr>
        <w:t>CAMO</w:t>
      </w:r>
      <w:r>
        <w:rPr>
          <w:lang w:val="mk-MK"/>
        </w:rPr>
        <w:t>.В.125</w:t>
      </w:r>
      <w:r w:rsidRPr="00427A40">
        <w:rPr>
          <w:lang w:val="mk-MK"/>
        </w:rPr>
        <w:t>, се додава следнава точка (в):</w:t>
      </w:r>
    </w:p>
    <w:p w14:paraId="743CAA32" w14:textId="7874A29F" w:rsidR="00483BE2" w:rsidRDefault="00483BE2" w:rsidP="00F27D01">
      <w:pPr>
        <w:spacing w:before="120" w:after="120" w:line="257" w:lineRule="auto"/>
        <w:ind w:left="1276" w:hanging="567"/>
        <w:jc w:val="both"/>
        <w:rPr>
          <w:lang w:val="mk-MK"/>
        </w:rPr>
      </w:pPr>
      <w:r w:rsidRPr="00427A40">
        <w:rPr>
          <w:lang w:val="mk-MK"/>
        </w:rPr>
        <w:t>„(в)</w:t>
      </w:r>
      <w:r>
        <w:rPr>
          <w:lang w:val="mk-MK"/>
        </w:rPr>
        <w:t xml:space="preserve"> </w:t>
      </w:r>
      <w:r>
        <w:rPr>
          <w:lang w:val="mk-MK"/>
        </w:rPr>
        <w:tab/>
      </w:r>
      <w:r w:rsidRPr="00427A40">
        <w:rPr>
          <w:lang w:val="mk-MK"/>
        </w:rPr>
        <w:t>Надлежниот орган на земјата-членка ја информира Агенцијата</w:t>
      </w:r>
      <w:r w:rsidR="001220A6">
        <w:rPr>
          <w:lang w:val="mk-MK"/>
        </w:rPr>
        <w:t>,</w:t>
      </w:r>
      <w:r w:rsidRPr="00427A40">
        <w:rPr>
          <w:lang w:val="mk-MK"/>
        </w:rPr>
        <w:t xml:space="preserve"> што е можно поскоро</w:t>
      </w:r>
      <w:r w:rsidR="001220A6">
        <w:rPr>
          <w:lang w:val="mk-MK"/>
        </w:rPr>
        <w:t>,</w:t>
      </w:r>
      <w:r w:rsidRPr="00427A40">
        <w:rPr>
          <w:lang w:val="mk-MK"/>
        </w:rPr>
        <w:t xml:space="preserve"> за информациите</w:t>
      </w:r>
      <w:r>
        <w:rPr>
          <w:lang w:val="mk-MK"/>
        </w:rPr>
        <w:t xml:space="preserve"> што се</w:t>
      </w:r>
      <w:r w:rsidRPr="00427A40">
        <w:rPr>
          <w:lang w:val="mk-MK"/>
        </w:rPr>
        <w:t xml:space="preserve"> </w:t>
      </w:r>
      <w:r>
        <w:rPr>
          <w:lang w:val="mk-MK"/>
        </w:rPr>
        <w:t>од важност</w:t>
      </w:r>
      <w:r w:rsidRPr="00427A40">
        <w:rPr>
          <w:lang w:val="mk-MK"/>
        </w:rPr>
        <w:t xml:space="preserve"> за безбедноста</w:t>
      </w:r>
      <w:r>
        <w:rPr>
          <w:lang w:val="mk-MK"/>
        </w:rPr>
        <w:t>,</w:t>
      </w:r>
      <w:r w:rsidRPr="00427A40">
        <w:rPr>
          <w:lang w:val="mk-MK"/>
        </w:rPr>
        <w:t xml:space="preserve"> </w:t>
      </w:r>
      <w:r>
        <w:rPr>
          <w:lang w:val="mk-MK"/>
        </w:rPr>
        <w:t xml:space="preserve">а </w:t>
      </w:r>
      <w:r w:rsidRPr="00427A40">
        <w:rPr>
          <w:lang w:val="mk-MK"/>
        </w:rPr>
        <w:t xml:space="preserve">што произлегуваат од извештајот за </w:t>
      </w:r>
      <w:r w:rsidR="00BB2C92">
        <w:rPr>
          <w:lang w:val="mk-MK"/>
        </w:rPr>
        <w:t>обезбедување</w:t>
      </w:r>
      <w:r w:rsidRPr="00427A40">
        <w:rPr>
          <w:lang w:val="mk-MK"/>
        </w:rPr>
        <w:t xml:space="preserve"> на информациите</w:t>
      </w:r>
      <w:r>
        <w:rPr>
          <w:lang w:val="mk-MK"/>
        </w:rPr>
        <w:t xml:space="preserve">, </w:t>
      </w:r>
      <w:r w:rsidRPr="00427A40">
        <w:rPr>
          <w:lang w:val="mk-MK"/>
        </w:rPr>
        <w:t>добиен во согласност со точката IS.I.OR.230 од Анекс II (</w:t>
      </w:r>
      <w:r>
        <w:rPr>
          <w:lang w:val="mk-MK"/>
        </w:rPr>
        <w:t>Д</w:t>
      </w:r>
      <w:r w:rsidRPr="00427A40">
        <w:rPr>
          <w:lang w:val="mk-MK"/>
        </w:rPr>
        <w:t>ел</w:t>
      </w:r>
      <w:r>
        <w:rPr>
          <w:lang w:val="mk-MK"/>
        </w:rPr>
        <w:t>-</w:t>
      </w:r>
      <w:r w:rsidRPr="00427A40">
        <w:rPr>
          <w:lang w:val="mk-MK"/>
        </w:rPr>
        <w:t xml:space="preserve">IS.I.OR) </w:t>
      </w:r>
      <w:r>
        <w:rPr>
          <w:lang w:val="mk-MK"/>
        </w:rPr>
        <w:t>од</w:t>
      </w:r>
      <w:r w:rsidRPr="00427A40">
        <w:rPr>
          <w:lang w:val="mk-MK"/>
        </w:rPr>
        <w:t xml:space="preserve"> Регулативата за спроведување (ЕУ) 2023/203.";</w:t>
      </w:r>
    </w:p>
    <w:p w14:paraId="565A3D38" w14:textId="2622F003" w:rsidR="00483BE2" w:rsidRPr="007F1827" w:rsidRDefault="00483BE2" w:rsidP="00F27D01">
      <w:pPr>
        <w:spacing w:before="120" w:after="120" w:line="257" w:lineRule="auto"/>
        <w:ind w:firstLine="426"/>
        <w:jc w:val="both"/>
        <w:rPr>
          <w:lang w:val="en-US"/>
        </w:rPr>
      </w:pPr>
      <w:r>
        <w:rPr>
          <w:lang w:val="mk-MK"/>
        </w:rPr>
        <w:t xml:space="preserve">(г) се додава следнава точка </w:t>
      </w:r>
      <w:r>
        <w:rPr>
          <w:lang w:val="en-US"/>
        </w:rPr>
        <w:t>CAMO</w:t>
      </w:r>
      <w:r>
        <w:rPr>
          <w:lang w:val="mk-MK"/>
        </w:rPr>
        <w:t>.В</w:t>
      </w:r>
      <w:r>
        <w:rPr>
          <w:lang w:val="en-US"/>
        </w:rPr>
        <w:t>.135</w:t>
      </w:r>
      <w:r>
        <w:rPr>
          <w:lang w:val="mk-MK"/>
        </w:rPr>
        <w:t>А</w:t>
      </w:r>
      <w:r>
        <w:rPr>
          <w:lang w:val="en-US"/>
        </w:rPr>
        <w:t xml:space="preserve"> </w:t>
      </w:r>
      <w:r>
        <w:rPr>
          <w:lang w:val="mk-MK"/>
        </w:rPr>
        <w:t>по точката 145.В</w:t>
      </w:r>
      <w:r>
        <w:rPr>
          <w:lang w:val="en-US"/>
        </w:rPr>
        <w:t>.135:</w:t>
      </w:r>
    </w:p>
    <w:p w14:paraId="5EEB6D53" w14:textId="3B1876AF" w:rsidR="00483BE2" w:rsidRPr="007F1827" w:rsidRDefault="00483BE2" w:rsidP="00E96819">
      <w:pPr>
        <w:spacing w:before="120" w:after="120" w:line="257" w:lineRule="auto"/>
        <w:ind w:left="2160" w:hanging="1451"/>
        <w:jc w:val="both"/>
        <w:rPr>
          <w:b/>
          <w:bCs/>
          <w:lang w:val="mk-MK"/>
        </w:rPr>
      </w:pPr>
      <w:r w:rsidRPr="007F1827">
        <w:rPr>
          <w:lang w:val="mk-MK"/>
        </w:rPr>
        <w:t>„</w:t>
      </w:r>
      <w:r>
        <w:rPr>
          <w:lang w:val="en-US"/>
        </w:rPr>
        <w:t>CAMO</w:t>
      </w:r>
      <w:r>
        <w:rPr>
          <w:lang w:val="mk-MK"/>
        </w:rPr>
        <w:t>.В</w:t>
      </w:r>
      <w:r>
        <w:rPr>
          <w:lang w:val="en-US"/>
        </w:rPr>
        <w:t>.135</w:t>
      </w:r>
      <w:r>
        <w:rPr>
          <w:lang w:val="mk-MK"/>
        </w:rPr>
        <w:t>А</w:t>
      </w:r>
      <w:r w:rsidR="00E96819">
        <w:rPr>
          <w:b/>
          <w:bCs/>
          <w:lang w:val="en-US"/>
        </w:rPr>
        <w:t xml:space="preserve"> </w:t>
      </w:r>
      <w:r w:rsidR="00E96819">
        <w:rPr>
          <w:b/>
          <w:bCs/>
          <w:lang w:val="en-US"/>
        </w:rPr>
        <w:tab/>
      </w:r>
      <w:r w:rsidRPr="007F1827">
        <w:rPr>
          <w:b/>
          <w:bCs/>
          <w:lang w:val="mk-MK"/>
        </w:rPr>
        <w:t>Непосредна реакција на инцидент</w:t>
      </w:r>
      <w:r>
        <w:rPr>
          <w:b/>
          <w:bCs/>
          <w:lang w:val="mk-MK"/>
        </w:rPr>
        <w:t xml:space="preserve"> или ранливост</w:t>
      </w:r>
      <w:r w:rsidRPr="007F1827">
        <w:rPr>
          <w:b/>
          <w:bCs/>
          <w:lang w:val="mk-MK"/>
        </w:rPr>
        <w:t xml:space="preserve"> </w:t>
      </w:r>
      <w:r>
        <w:rPr>
          <w:b/>
          <w:bCs/>
          <w:lang w:val="mk-MK"/>
        </w:rPr>
        <w:t xml:space="preserve">поврзани со </w:t>
      </w:r>
      <w:r w:rsidRPr="007F1827">
        <w:rPr>
          <w:b/>
          <w:bCs/>
          <w:lang w:val="mk-MK"/>
        </w:rPr>
        <w:t xml:space="preserve"> </w:t>
      </w:r>
      <w:r w:rsidR="001220A6">
        <w:rPr>
          <w:b/>
          <w:bCs/>
          <w:lang w:val="mk-MK"/>
        </w:rPr>
        <w:t>обезбедувањето на информациите</w:t>
      </w:r>
      <w:r w:rsidRPr="007F1827">
        <w:rPr>
          <w:b/>
          <w:bCs/>
          <w:lang w:val="mk-MK"/>
        </w:rPr>
        <w:t xml:space="preserve"> </w:t>
      </w:r>
      <w:r>
        <w:rPr>
          <w:b/>
          <w:bCs/>
          <w:lang w:val="mk-MK"/>
        </w:rPr>
        <w:t>што</w:t>
      </w:r>
      <w:r w:rsidRPr="007F1827">
        <w:rPr>
          <w:b/>
          <w:bCs/>
          <w:lang w:val="mk-MK"/>
        </w:rPr>
        <w:t xml:space="preserve"> влијание врз воздухопловната безбедноста </w:t>
      </w:r>
    </w:p>
    <w:p w14:paraId="08CDFD25" w14:textId="5EA40604" w:rsidR="00483BE2" w:rsidRDefault="00483BE2" w:rsidP="00E96819">
      <w:pPr>
        <w:spacing w:before="120" w:after="120" w:line="257" w:lineRule="auto"/>
        <w:ind w:left="2694" w:hanging="567"/>
        <w:jc w:val="both"/>
        <w:rPr>
          <w:lang w:val="mk-MK"/>
        </w:rPr>
      </w:pPr>
      <w:r w:rsidRPr="007F1827">
        <w:rPr>
          <w:lang w:val="mk-MK"/>
        </w:rPr>
        <w:t xml:space="preserve">(а) </w:t>
      </w:r>
      <w:r>
        <w:rPr>
          <w:lang w:val="mk-MK"/>
        </w:rPr>
        <w:tab/>
      </w:r>
      <w:r w:rsidRPr="007F1827">
        <w:rPr>
          <w:lang w:val="mk-MK"/>
        </w:rPr>
        <w:t>Надлежниот орган воспостав</w:t>
      </w:r>
      <w:r>
        <w:rPr>
          <w:lang w:val="mk-MK"/>
        </w:rPr>
        <w:t>ува</w:t>
      </w:r>
      <w:r w:rsidRPr="007F1827">
        <w:rPr>
          <w:lang w:val="mk-MK"/>
        </w:rPr>
        <w:t xml:space="preserve"> систем </w:t>
      </w:r>
      <w:r>
        <w:rPr>
          <w:lang w:val="mk-MK"/>
        </w:rPr>
        <w:t xml:space="preserve">со цел </w:t>
      </w:r>
      <w:r w:rsidRPr="007F1827">
        <w:rPr>
          <w:lang w:val="mk-MK"/>
        </w:rPr>
        <w:t>соодветно собирање, анализ</w:t>
      </w:r>
      <w:r>
        <w:rPr>
          <w:lang w:val="mk-MK"/>
        </w:rPr>
        <w:t>ирање</w:t>
      </w:r>
      <w:r w:rsidRPr="007F1827">
        <w:rPr>
          <w:lang w:val="mk-MK"/>
        </w:rPr>
        <w:t xml:space="preserve"> и ширење на информации</w:t>
      </w:r>
      <w:r>
        <w:rPr>
          <w:lang w:val="mk-MK"/>
        </w:rPr>
        <w:t>те</w:t>
      </w:r>
      <w:r w:rsidRPr="007F1827">
        <w:rPr>
          <w:lang w:val="mk-MK"/>
        </w:rPr>
        <w:t xml:space="preserve"> за инциденти и ранливоста</w:t>
      </w:r>
      <w:r>
        <w:rPr>
          <w:lang w:val="mk-MK"/>
        </w:rPr>
        <w:t xml:space="preserve"> </w:t>
      </w:r>
      <w:r w:rsidRPr="007F1827">
        <w:rPr>
          <w:lang w:val="mk-MK"/>
        </w:rPr>
        <w:t xml:space="preserve">поврзани со </w:t>
      </w:r>
      <w:r w:rsidR="001220A6">
        <w:rPr>
          <w:lang w:val="mk-MK"/>
        </w:rPr>
        <w:t>обезбедувањето на информациите</w:t>
      </w:r>
      <w:r w:rsidRPr="007F1827">
        <w:rPr>
          <w:lang w:val="mk-MK"/>
        </w:rPr>
        <w:t xml:space="preserve"> </w:t>
      </w:r>
      <w:r>
        <w:rPr>
          <w:lang w:val="mk-MK"/>
        </w:rPr>
        <w:t>што</w:t>
      </w:r>
      <w:r w:rsidRPr="007F1827">
        <w:rPr>
          <w:lang w:val="mk-MK"/>
        </w:rPr>
        <w:t xml:space="preserve"> можат да влијаат </w:t>
      </w:r>
      <w:r>
        <w:rPr>
          <w:lang w:val="mk-MK"/>
        </w:rPr>
        <w:t>врз воздухопловната</w:t>
      </w:r>
      <w:r w:rsidRPr="007F1827">
        <w:rPr>
          <w:lang w:val="mk-MK"/>
        </w:rPr>
        <w:t xml:space="preserve"> безбедноста и </w:t>
      </w:r>
      <w:r>
        <w:rPr>
          <w:lang w:val="mk-MK"/>
        </w:rPr>
        <w:t>што</w:t>
      </w:r>
      <w:r w:rsidRPr="007F1827">
        <w:rPr>
          <w:lang w:val="mk-MK"/>
        </w:rPr>
        <w:t xml:space="preserve"> се пријавени од страна на организациите. Ова се спроведува во координација со </w:t>
      </w:r>
      <w:r>
        <w:rPr>
          <w:lang w:val="mk-MK"/>
        </w:rPr>
        <w:t>останатите</w:t>
      </w:r>
      <w:r w:rsidRPr="007F1827">
        <w:rPr>
          <w:lang w:val="mk-MK"/>
        </w:rPr>
        <w:t xml:space="preserve"> релевантни органи одговорни за </w:t>
      </w:r>
      <w:r w:rsidR="001220A6">
        <w:rPr>
          <w:lang w:val="mk-MK"/>
        </w:rPr>
        <w:t>обезбедувањето на информациите</w:t>
      </w:r>
      <w:r w:rsidRPr="007F1827">
        <w:rPr>
          <w:lang w:val="mk-MK"/>
        </w:rPr>
        <w:t xml:space="preserve"> или </w:t>
      </w:r>
      <w:r w:rsidR="001220A6">
        <w:rPr>
          <w:lang w:val="mk-MK"/>
        </w:rPr>
        <w:t xml:space="preserve">сајбер обезбедувањето </w:t>
      </w:r>
      <w:r w:rsidRPr="007F1827">
        <w:rPr>
          <w:lang w:val="mk-MK"/>
        </w:rPr>
        <w:t>во</w:t>
      </w:r>
      <w:r>
        <w:rPr>
          <w:lang w:val="mk-MK"/>
        </w:rPr>
        <w:t xml:space="preserve"> склопот на</w:t>
      </w:r>
      <w:r w:rsidRPr="007F1827">
        <w:rPr>
          <w:lang w:val="mk-MK"/>
        </w:rPr>
        <w:t xml:space="preserve"> земјата-членка</w:t>
      </w:r>
      <w:r>
        <w:rPr>
          <w:lang w:val="mk-MK"/>
        </w:rPr>
        <w:t>, а сѐ</w:t>
      </w:r>
      <w:r w:rsidRPr="007F1827">
        <w:rPr>
          <w:lang w:val="mk-MK"/>
        </w:rPr>
        <w:t xml:space="preserve"> со цел да се подобри координацијата и усогласеноста на системот за известување.</w:t>
      </w:r>
    </w:p>
    <w:p w14:paraId="61752ECF" w14:textId="1088C3AF" w:rsidR="00483BE2" w:rsidRDefault="00483BE2" w:rsidP="00E96819">
      <w:pPr>
        <w:spacing w:before="120" w:after="120" w:line="257" w:lineRule="auto"/>
        <w:ind w:left="2694" w:hanging="567"/>
        <w:jc w:val="both"/>
        <w:rPr>
          <w:lang w:val="mk-MK"/>
        </w:rPr>
      </w:pPr>
      <w:r w:rsidRPr="007F1827">
        <w:rPr>
          <w:lang w:val="mk-MK"/>
        </w:rPr>
        <w:t xml:space="preserve">(б) </w:t>
      </w:r>
      <w:r>
        <w:rPr>
          <w:lang w:val="mk-MK"/>
        </w:rPr>
        <w:tab/>
      </w:r>
      <w:r w:rsidRPr="007F1827">
        <w:rPr>
          <w:lang w:val="mk-MK"/>
        </w:rPr>
        <w:t>Агенцијата воспостав</w:t>
      </w:r>
      <w:r>
        <w:rPr>
          <w:lang w:val="mk-MK"/>
        </w:rPr>
        <w:t>ува</w:t>
      </w:r>
      <w:r w:rsidRPr="007F1827">
        <w:rPr>
          <w:lang w:val="mk-MK"/>
        </w:rPr>
        <w:t xml:space="preserve"> систем за соодветна анализа на сите релевантни безбедносни информации што ги добива во согласност со точката </w:t>
      </w:r>
      <w:r w:rsidR="00767B40">
        <w:rPr>
          <w:lang w:val="en-US"/>
        </w:rPr>
        <w:t>CAMO</w:t>
      </w:r>
      <w:r>
        <w:rPr>
          <w:lang w:val="mk-MK"/>
        </w:rPr>
        <w:t>.В</w:t>
      </w:r>
      <w:r w:rsidRPr="007F1827">
        <w:rPr>
          <w:lang w:val="mk-MK"/>
        </w:rPr>
        <w:t xml:space="preserve">.125(в) и без непотребно одложување ги доставува сите информации до земјите-членки и до Комисијата, вклучувајќи препораки или корективни мерки </w:t>
      </w:r>
      <w:r>
        <w:rPr>
          <w:lang w:val="mk-MK"/>
        </w:rPr>
        <w:t>што</w:t>
      </w:r>
      <w:r w:rsidRPr="007F1827">
        <w:rPr>
          <w:lang w:val="mk-MK"/>
        </w:rPr>
        <w:t xml:space="preserve"> треба да се преземат, неопходни за навремен одговор на инцидент или ранливост поврзан со </w:t>
      </w:r>
      <w:r w:rsidR="001220A6">
        <w:rPr>
          <w:lang w:val="mk-MK"/>
        </w:rPr>
        <w:t>обезбедувањето на информациите</w:t>
      </w:r>
      <w:r w:rsidRPr="007F1827">
        <w:rPr>
          <w:lang w:val="mk-MK"/>
        </w:rPr>
        <w:t xml:space="preserve"> што може да влијае </w:t>
      </w:r>
      <w:r>
        <w:rPr>
          <w:lang w:val="mk-MK"/>
        </w:rPr>
        <w:t>врз</w:t>
      </w:r>
      <w:r w:rsidRPr="007F1827">
        <w:rPr>
          <w:lang w:val="mk-MK"/>
        </w:rPr>
        <w:t xml:space="preserve"> </w:t>
      </w:r>
      <w:r>
        <w:rPr>
          <w:lang w:val="mk-MK"/>
        </w:rPr>
        <w:t xml:space="preserve">воздухопловната </w:t>
      </w:r>
      <w:r w:rsidRPr="007F1827">
        <w:rPr>
          <w:lang w:val="mk-MK"/>
        </w:rPr>
        <w:t>безбедноста и вклучува производи, делови, не</w:t>
      </w:r>
      <w:r>
        <w:rPr>
          <w:lang w:val="mk-MK"/>
        </w:rPr>
        <w:t xml:space="preserve">монтирана </w:t>
      </w:r>
      <w:r w:rsidRPr="007F1827">
        <w:rPr>
          <w:lang w:val="mk-MK"/>
        </w:rPr>
        <w:t xml:space="preserve">опрема, лица или организации кои се предмет на Регулативата (ЕУ) 2018/1139 и </w:t>
      </w:r>
      <w:r>
        <w:rPr>
          <w:lang w:val="mk-MK"/>
        </w:rPr>
        <w:t>нејзините</w:t>
      </w:r>
      <w:r w:rsidRPr="007F1827">
        <w:rPr>
          <w:lang w:val="mk-MK"/>
        </w:rPr>
        <w:t xml:space="preserve"> делегирани</w:t>
      </w:r>
      <w:r>
        <w:rPr>
          <w:lang w:val="mk-MK"/>
        </w:rPr>
        <w:t xml:space="preserve"> акти</w:t>
      </w:r>
      <w:r w:rsidRPr="007F1827">
        <w:rPr>
          <w:lang w:val="mk-MK"/>
        </w:rPr>
        <w:t xml:space="preserve"> и акти за спроведување.</w:t>
      </w:r>
    </w:p>
    <w:p w14:paraId="6791A825" w14:textId="318AA372" w:rsidR="00483BE2" w:rsidRDefault="00483BE2" w:rsidP="00E96819">
      <w:pPr>
        <w:spacing w:before="120" w:after="120" w:line="257" w:lineRule="auto"/>
        <w:ind w:left="2694" w:hanging="567"/>
        <w:jc w:val="both"/>
        <w:rPr>
          <w:lang w:val="mk-MK"/>
        </w:rPr>
      </w:pPr>
      <w:r w:rsidRPr="007F1827">
        <w:rPr>
          <w:lang w:val="mk-MK"/>
        </w:rPr>
        <w:t xml:space="preserve">(в) </w:t>
      </w:r>
      <w:r>
        <w:rPr>
          <w:lang w:val="mk-MK"/>
        </w:rPr>
        <w:tab/>
      </w:r>
      <w:r w:rsidRPr="007F1827">
        <w:rPr>
          <w:lang w:val="mk-MK"/>
        </w:rPr>
        <w:t xml:space="preserve">По добивањето на информациите наведени во </w:t>
      </w:r>
      <w:r>
        <w:rPr>
          <w:lang w:val="mk-MK"/>
        </w:rPr>
        <w:t>точките</w:t>
      </w:r>
      <w:r w:rsidRPr="007F1827">
        <w:rPr>
          <w:lang w:val="mk-MK"/>
        </w:rPr>
        <w:t xml:space="preserve"> (а) и (б), надлежниот орган презема соодветни мерки за да се справи со можното влијание </w:t>
      </w:r>
      <w:r>
        <w:rPr>
          <w:lang w:val="mk-MK"/>
        </w:rPr>
        <w:t>врз</w:t>
      </w:r>
      <w:r w:rsidRPr="007F1827">
        <w:rPr>
          <w:lang w:val="mk-MK"/>
        </w:rPr>
        <w:t xml:space="preserve"> инцидент или ранливост</w:t>
      </w:r>
      <w:r>
        <w:rPr>
          <w:lang w:val="mk-MK"/>
        </w:rPr>
        <w:t>а</w:t>
      </w:r>
      <w:r w:rsidRPr="007F1827">
        <w:rPr>
          <w:lang w:val="mk-MK"/>
        </w:rPr>
        <w:t xml:space="preserve"> поврзан со </w:t>
      </w:r>
      <w:r w:rsidR="001220A6">
        <w:rPr>
          <w:lang w:val="mk-MK"/>
        </w:rPr>
        <w:t>обезбедувањето на информациите</w:t>
      </w:r>
      <w:r w:rsidRPr="007F1827">
        <w:rPr>
          <w:lang w:val="mk-MK"/>
        </w:rPr>
        <w:t xml:space="preserve"> што може да влијае </w:t>
      </w:r>
      <w:r>
        <w:rPr>
          <w:lang w:val="mk-MK"/>
        </w:rPr>
        <w:t>врз</w:t>
      </w:r>
      <w:r w:rsidRPr="007F1827">
        <w:rPr>
          <w:lang w:val="mk-MK"/>
        </w:rPr>
        <w:t xml:space="preserve"> </w:t>
      </w:r>
      <w:r>
        <w:rPr>
          <w:lang w:val="mk-MK"/>
        </w:rPr>
        <w:t xml:space="preserve">воздухопловната </w:t>
      </w:r>
      <w:r w:rsidRPr="007F1827">
        <w:rPr>
          <w:lang w:val="mk-MK"/>
        </w:rPr>
        <w:t>безбедноста</w:t>
      </w:r>
      <w:r>
        <w:rPr>
          <w:lang w:val="mk-MK"/>
        </w:rPr>
        <w:t>.</w:t>
      </w:r>
    </w:p>
    <w:p w14:paraId="59EC7153" w14:textId="77777777" w:rsidR="00483BE2" w:rsidRDefault="00483BE2" w:rsidP="00E96819">
      <w:pPr>
        <w:spacing w:before="120" w:after="120" w:line="257" w:lineRule="auto"/>
        <w:ind w:left="2694" w:hanging="567"/>
        <w:jc w:val="both"/>
        <w:rPr>
          <w:lang w:val="mk-MK"/>
        </w:rPr>
      </w:pPr>
      <w:r w:rsidRPr="007F1827">
        <w:rPr>
          <w:lang w:val="mk-MK"/>
        </w:rPr>
        <w:t xml:space="preserve">(г) </w:t>
      </w:r>
      <w:r>
        <w:rPr>
          <w:lang w:val="mk-MK"/>
        </w:rPr>
        <w:tab/>
      </w:r>
      <w:r w:rsidRPr="007F1827">
        <w:rPr>
          <w:lang w:val="mk-MK"/>
        </w:rPr>
        <w:t xml:space="preserve">Мерките преземени во согласност со </w:t>
      </w:r>
      <w:r>
        <w:rPr>
          <w:lang w:val="mk-MK"/>
        </w:rPr>
        <w:t xml:space="preserve">точката </w:t>
      </w:r>
      <w:r w:rsidRPr="007F1827">
        <w:rPr>
          <w:lang w:val="mk-MK"/>
        </w:rPr>
        <w:t xml:space="preserve">(в) веднаш ќе бидат </w:t>
      </w:r>
      <w:r>
        <w:rPr>
          <w:lang w:val="mk-MK"/>
        </w:rPr>
        <w:t xml:space="preserve">дистрибуирани </w:t>
      </w:r>
      <w:r w:rsidRPr="007F1827">
        <w:rPr>
          <w:lang w:val="mk-MK"/>
        </w:rPr>
        <w:t xml:space="preserve">до сите лица или организации кои мора да постапат во согласност со овие мерки врз основа на Регулативата (ЕУ) 2018/1139 и нејзините делегирани </w:t>
      </w:r>
      <w:r>
        <w:rPr>
          <w:lang w:val="mk-MK"/>
        </w:rPr>
        <w:t xml:space="preserve">акти </w:t>
      </w:r>
      <w:r w:rsidRPr="007F1827">
        <w:rPr>
          <w:lang w:val="mk-MK"/>
        </w:rPr>
        <w:t>и акти за спроведување. Надлежниот орган на земјата-членка, исто така, ја информира Агенцијата за овие мерки и, доколку е неопходн</w:t>
      </w:r>
      <w:r>
        <w:rPr>
          <w:lang w:val="mk-MK"/>
        </w:rPr>
        <w:t>о</w:t>
      </w:r>
      <w:r w:rsidRPr="007F1827">
        <w:rPr>
          <w:lang w:val="mk-MK"/>
        </w:rPr>
        <w:t xml:space="preserve"> заедничк</w:t>
      </w:r>
      <w:r>
        <w:rPr>
          <w:lang w:val="mk-MK"/>
        </w:rPr>
        <w:t>о</w:t>
      </w:r>
      <w:r w:rsidRPr="007F1827">
        <w:rPr>
          <w:lang w:val="mk-MK"/>
        </w:rPr>
        <w:t xml:space="preserve"> </w:t>
      </w:r>
      <w:r>
        <w:rPr>
          <w:lang w:val="mk-MK"/>
        </w:rPr>
        <w:t>делување</w:t>
      </w:r>
      <w:r w:rsidRPr="007F1827">
        <w:rPr>
          <w:lang w:val="mk-MK"/>
        </w:rPr>
        <w:t xml:space="preserve">, </w:t>
      </w:r>
      <w:r>
        <w:rPr>
          <w:lang w:val="mk-MK"/>
        </w:rPr>
        <w:t xml:space="preserve">и </w:t>
      </w:r>
      <w:r w:rsidRPr="007F1827">
        <w:rPr>
          <w:lang w:val="mk-MK"/>
        </w:rPr>
        <w:t>надлежните органи на другите засегнати земји-членки.“;</w:t>
      </w:r>
    </w:p>
    <w:p w14:paraId="5EC46DD8" w14:textId="1C2B357A" w:rsidR="00483BE2" w:rsidRDefault="00483BE2" w:rsidP="00F27D01">
      <w:pPr>
        <w:spacing w:before="120" w:after="120" w:line="257" w:lineRule="auto"/>
        <w:ind w:left="66"/>
        <w:jc w:val="both"/>
        <w:rPr>
          <w:lang w:val="mk-MK"/>
        </w:rPr>
      </w:pPr>
      <w:r w:rsidRPr="00427A40">
        <w:rPr>
          <w:lang w:val="mk-MK"/>
        </w:rPr>
        <w:t>(</w:t>
      </w:r>
      <w:r>
        <w:rPr>
          <w:lang w:val="mk-MK"/>
        </w:rPr>
        <w:t>д</w:t>
      </w:r>
      <w:r w:rsidRPr="00427A40">
        <w:rPr>
          <w:lang w:val="mk-MK"/>
        </w:rPr>
        <w:t xml:space="preserve">) во точката </w:t>
      </w:r>
      <w:r w:rsidR="00767B40">
        <w:rPr>
          <w:lang w:val="en-US"/>
        </w:rPr>
        <w:t>CAMO</w:t>
      </w:r>
      <w:r>
        <w:rPr>
          <w:lang w:val="mk-MK"/>
        </w:rPr>
        <w:t>.В</w:t>
      </w:r>
      <w:r w:rsidRPr="00427A40">
        <w:rPr>
          <w:lang w:val="mk-MK"/>
        </w:rPr>
        <w:t>.</w:t>
      </w:r>
      <w:r>
        <w:rPr>
          <w:lang w:val="mk-MK"/>
        </w:rPr>
        <w:t>200</w:t>
      </w:r>
      <w:r w:rsidRPr="00427A40">
        <w:rPr>
          <w:lang w:val="mk-MK"/>
        </w:rPr>
        <w:t>, се додава следнава точка (</w:t>
      </w:r>
      <w:r>
        <w:rPr>
          <w:lang w:val="mk-MK"/>
        </w:rPr>
        <w:t>д</w:t>
      </w:r>
      <w:r w:rsidRPr="00427A40">
        <w:rPr>
          <w:lang w:val="mk-MK"/>
        </w:rPr>
        <w:t>):</w:t>
      </w:r>
    </w:p>
    <w:p w14:paraId="30B6D881" w14:textId="77777777" w:rsidR="00483BE2" w:rsidRDefault="00483BE2" w:rsidP="00F27D01">
      <w:pPr>
        <w:spacing w:before="120" w:after="120" w:line="257" w:lineRule="auto"/>
        <w:ind w:left="1276" w:hanging="556"/>
        <w:jc w:val="both"/>
        <w:rPr>
          <w:lang w:val="mk-MK"/>
        </w:rPr>
      </w:pPr>
      <w:r>
        <w:rPr>
          <w:lang w:val="mk-MK"/>
        </w:rPr>
        <w:t>„</w:t>
      </w:r>
      <w:r w:rsidRPr="00605222">
        <w:rPr>
          <w:lang w:val="mk-MK"/>
        </w:rPr>
        <w:t xml:space="preserve">(д) </w:t>
      </w:r>
      <w:r>
        <w:rPr>
          <w:lang w:val="mk-MK"/>
        </w:rPr>
        <w:tab/>
      </w:r>
      <w:r w:rsidRPr="00605222">
        <w:rPr>
          <w:lang w:val="mk-MK"/>
        </w:rPr>
        <w:t xml:space="preserve">Покрај барањата од </w:t>
      </w:r>
      <w:r>
        <w:rPr>
          <w:lang w:val="mk-MK"/>
        </w:rPr>
        <w:t>точката</w:t>
      </w:r>
      <w:r w:rsidRPr="00605222">
        <w:rPr>
          <w:lang w:val="mk-MK"/>
        </w:rPr>
        <w:t xml:space="preserve"> (а) системот за управување воспоставен и одржуван од надлежниот орган мора да биде во согласност со Анекс I (Дел</w:t>
      </w:r>
      <w:r>
        <w:rPr>
          <w:lang w:val="mk-MK"/>
        </w:rPr>
        <w:t>-</w:t>
      </w:r>
      <w:r w:rsidRPr="00605222">
        <w:rPr>
          <w:lang w:val="mk-MK"/>
        </w:rPr>
        <w:t xml:space="preserve">IS.AR) </w:t>
      </w:r>
      <w:r>
        <w:rPr>
          <w:lang w:val="mk-MK"/>
        </w:rPr>
        <w:t>од</w:t>
      </w:r>
      <w:r w:rsidRPr="00605222">
        <w:rPr>
          <w:lang w:val="mk-MK"/>
        </w:rPr>
        <w:t xml:space="preserve"> Регулативата за спроведување (ЕУ) 2023/203 за да се </w:t>
      </w:r>
      <w:r>
        <w:rPr>
          <w:lang w:val="mk-MK"/>
        </w:rPr>
        <w:t>гарантира</w:t>
      </w:r>
      <w:r w:rsidRPr="00605222">
        <w:rPr>
          <w:lang w:val="mk-MK"/>
        </w:rPr>
        <w:t xml:space="preserve"> правилно управување со информациите </w:t>
      </w:r>
      <w:r>
        <w:rPr>
          <w:lang w:val="mk-MK"/>
        </w:rPr>
        <w:t xml:space="preserve">за ризиците по </w:t>
      </w:r>
      <w:r w:rsidRPr="00605222">
        <w:rPr>
          <w:lang w:val="mk-MK"/>
        </w:rPr>
        <w:t>безбеднос</w:t>
      </w:r>
      <w:r>
        <w:rPr>
          <w:lang w:val="mk-MK"/>
        </w:rPr>
        <w:t xml:space="preserve">та што </w:t>
      </w:r>
      <w:r w:rsidRPr="00605222">
        <w:rPr>
          <w:lang w:val="mk-MK"/>
        </w:rPr>
        <w:t xml:space="preserve">можат да влијаат </w:t>
      </w:r>
      <w:r>
        <w:rPr>
          <w:lang w:val="mk-MK"/>
        </w:rPr>
        <w:t xml:space="preserve">врз воздухопловната </w:t>
      </w:r>
      <w:r w:rsidRPr="00605222">
        <w:rPr>
          <w:lang w:val="mk-MK"/>
        </w:rPr>
        <w:t>безбедност.“;</w:t>
      </w:r>
    </w:p>
    <w:p w14:paraId="719C88F4" w14:textId="204012D1" w:rsidR="00483BE2" w:rsidRDefault="00483BE2" w:rsidP="00F27D01">
      <w:pPr>
        <w:spacing w:before="120" w:after="120" w:line="257" w:lineRule="auto"/>
        <w:ind w:left="66"/>
        <w:jc w:val="both"/>
        <w:rPr>
          <w:lang w:val="mk-MK"/>
        </w:rPr>
      </w:pPr>
      <w:r w:rsidRPr="00427A40">
        <w:rPr>
          <w:lang w:val="mk-MK"/>
        </w:rPr>
        <w:t>(</w:t>
      </w:r>
      <w:r>
        <w:rPr>
          <w:lang w:val="mk-MK"/>
        </w:rPr>
        <w:t>ѓ</w:t>
      </w:r>
      <w:r w:rsidRPr="00427A40">
        <w:rPr>
          <w:lang w:val="mk-MK"/>
        </w:rPr>
        <w:t xml:space="preserve">) точката </w:t>
      </w:r>
      <w:r w:rsidR="00767B40">
        <w:rPr>
          <w:lang w:val="en-US"/>
        </w:rPr>
        <w:t>CAMO</w:t>
      </w:r>
      <w:r>
        <w:rPr>
          <w:lang w:val="mk-MK"/>
        </w:rPr>
        <w:t>.В</w:t>
      </w:r>
      <w:r w:rsidRPr="00427A40">
        <w:rPr>
          <w:lang w:val="mk-MK"/>
        </w:rPr>
        <w:t>.</w:t>
      </w:r>
      <w:r>
        <w:rPr>
          <w:lang w:val="mk-MK"/>
        </w:rPr>
        <w:t>205 се изменува и дополнува како што следува</w:t>
      </w:r>
      <w:r w:rsidRPr="00427A40">
        <w:rPr>
          <w:lang w:val="mk-MK"/>
        </w:rPr>
        <w:t>:</w:t>
      </w:r>
    </w:p>
    <w:p w14:paraId="1D3EEC68" w14:textId="1002F902" w:rsidR="00483BE2" w:rsidRDefault="00767B40" w:rsidP="00643C73">
      <w:pPr>
        <w:pStyle w:val="ListParagraph"/>
        <w:numPr>
          <w:ilvl w:val="0"/>
          <w:numId w:val="63"/>
        </w:numPr>
        <w:spacing w:before="120" w:after="120" w:line="257" w:lineRule="auto"/>
        <w:ind w:left="1134"/>
        <w:contextualSpacing w:val="0"/>
        <w:jc w:val="both"/>
        <w:rPr>
          <w:lang w:val="mk-MK"/>
        </w:rPr>
      </w:pPr>
      <w:r>
        <w:rPr>
          <w:lang w:val="mk-MK"/>
        </w:rPr>
        <w:t>н</w:t>
      </w:r>
      <w:r w:rsidR="00483BE2">
        <w:rPr>
          <w:lang w:val="mk-MK"/>
        </w:rPr>
        <w:t>асловот се заменува со следново:</w:t>
      </w:r>
    </w:p>
    <w:p w14:paraId="12001DB0" w14:textId="2AAB91B8" w:rsidR="00483BE2" w:rsidRPr="00187A1F" w:rsidRDefault="00483BE2" w:rsidP="00F27D01">
      <w:pPr>
        <w:pStyle w:val="ListParagraph"/>
        <w:spacing w:before="120" w:after="120" w:line="257" w:lineRule="auto"/>
        <w:ind w:left="786" w:firstLine="294"/>
        <w:contextualSpacing w:val="0"/>
        <w:jc w:val="both"/>
        <w:rPr>
          <w:b/>
          <w:bCs/>
          <w:lang w:val="mk-MK"/>
        </w:rPr>
      </w:pPr>
      <w:r w:rsidRPr="00187A1F">
        <w:rPr>
          <w:lang w:val="mk-MK"/>
        </w:rPr>
        <w:t>„</w:t>
      </w:r>
      <w:r w:rsidR="00767B40">
        <w:rPr>
          <w:lang w:val="en-US"/>
        </w:rPr>
        <w:t>CAMO</w:t>
      </w:r>
      <w:r w:rsidRPr="00CE31B9">
        <w:rPr>
          <w:lang w:val="en-US"/>
        </w:rPr>
        <w:t>.</w:t>
      </w:r>
      <w:r w:rsidRPr="00CE31B9">
        <w:rPr>
          <w:lang w:val="mk-MK"/>
        </w:rPr>
        <w:t>В.</w:t>
      </w:r>
      <w:r w:rsidRPr="00CE31B9">
        <w:rPr>
          <w:lang w:val="en-US"/>
        </w:rPr>
        <w:t>205</w:t>
      </w:r>
      <w:r w:rsidRPr="00187A1F">
        <w:rPr>
          <w:b/>
          <w:bCs/>
          <w:lang w:val="en-US"/>
        </w:rPr>
        <w:t xml:space="preserve"> </w:t>
      </w:r>
      <w:r w:rsidRPr="00187A1F">
        <w:rPr>
          <w:b/>
          <w:bCs/>
          <w:lang w:val="mk-MK"/>
        </w:rPr>
        <w:t>Доделување на задачи</w:t>
      </w:r>
      <w:r w:rsidRPr="00187A1F">
        <w:rPr>
          <w:lang w:val="mk-MK"/>
        </w:rPr>
        <w:t>“;</w:t>
      </w:r>
    </w:p>
    <w:p w14:paraId="297F9C7D" w14:textId="685F98E8" w:rsidR="00483BE2" w:rsidRPr="00187A1F" w:rsidRDefault="00767B40" w:rsidP="00643C73">
      <w:pPr>
        <w:pStyle w:val="ListParagraph"/>
        <w:numPr>
          <w:ilvl w:val="0"/>
          <w:numId w:val="63"/>
        </w:numPr>
        <w:spacing w:before="120" w:after="120" w:line="257" w:lineRule="auto"/>
        <w:ind w:left="1134"/>
        <w:contextualSpacing w:val="0"/>
        <w:jc w:val="both"/>
        <w:rPr>
          <w:lang w:val="mk-MK"/>
        </w:rPr>
      </w:pPr>
      <w:r>
        <w:rPr>
          <w:lang w:val="mk-MK"/>
        </w:rPr>
        <w:t>с</w:t>
      </w:r>
      <w:r w:rsidR="00483BE2" w:rsidRPr="00187A1F">
        <w:rPr>
          <w:lang w:val="mk-MK"/>
        </w:rPr>
        <w:t>е додава следнава точка (в):</w:t>
      </w:r>
    </w:p>
    <w:p w14:paraId="1FA3400D" w14:textId="72743B4D" w:rsidR="00483BE2" w:rsidRDefault="00483BE2" w:rsidP="00F27D01">
      <w:pPr>
        <w:pStyle w:val="ListParagraph"/>
        <w:tabs>
          <w:tab w:val="left" w:pos="1560"/>
        </w:tabs>
        <w:spacing w:before="120" w:after="120" w:line="257" w:lineRule="auto"/>
        <w:ind w:left="1701" w:hanging="567"/>
        <w:contextualSpacing w:val="0"/>
        <w:jc w:val="both"/>
        <w:rPr>
          <w:lang w:val="mk-MK"/>
        </w:rPr>
      </w:pPr>
      <w:r w:rsidRPr="00187A1F">
        <w:rPr>
          <w:lang w:val="mk-MK"/>
        </w:rPr>
        <w:t xml:space="preserve">„(в) </w:t>
      </w:r>
      <w:r>
        <w:rPr>
          <w:lang w:val="mk-MK"/>
        </w:rPr>
        <w:tab/>
      </w:r>
      <w:r>
        <w:rPr>
          <w:lang w:val="mk-MK"/>
        </w:rPr>
        <w:tab/>
      </w:r>
      <w:r w:rsidRPr="00187A1F">
        <w:rPr>
          <w:lang w:val="mk-MK"/>
        </w:rPr>
        <w:t xml:space="preserve">Во врска со </w:t>
      </w:r>
      <w:r>
        <w:rPr>
          <w:lang w:val="mk-MK"/>
        </w:rPr>
        <w:t>издавањето на уверение за работа</w:t>
      </w:r>
      <w:r w:rsidRPr="00187A1F">
        <w:rPr>
          <w:lang w:val="mk-MK"/>
        </w:rPr>
        <w:t xml:space="preserve"> и следењето на усогласеноста на организацијата со точката </w:t>
      </w:r>
      <w:r w:rsidR="00767B40">
        <w:rPr>
          <w:lang w:val="en-US"/>
        </w:rPr>
        <w:t>CAMO</w:t>
      </w:r>
      <w:r>
        <w:rPr>
          <w:lang w:val="mk-MK"/>
        </w:rPr>
        <w:t>.А</w:t>
      </w:r>
      <w:r w:rsidRPr="00187A1F">
        <w:rPr>
          <w:lang w:val="mk-MK"/>
        </w:rPr>
        <w:t xml:space="preserve">.200A, надлежниот орган може да додели задачи на квалификувани субјекти во согласност со точка (а) или на кој било релевантен орган одговорен за </w:t>
      </w:r>
      <w:r w:rsidR="001220A6">
        <w:rPr>
          <w:lang w:val="mk-MK"/>
        </w:rPr>
        <w:t>обезбедувањето на информациите</w:t>
      </w:r>
      <w:r w:rsidRPr="00187A1F">
        <w:rPr>
          <w:lang w:val="mk-MK"/>
        </w:rPr>
        <w:t xml:space="preserve"> или </w:t>
      </w:r>
      <w:r w:rsidR="003A113B">
        <w:rPr>
          <w:lang w:val="mk-MK"/>
        </w:rPr>
        <w:t>сајбер обезбедување</w:t>
      </w:r>
      <w:r w:rsidRPr="00187A1F">
        <w:rPr>
          <w:lang w:val="mk-MK"/>
        </w:rPr>
        <w:t xml:space="preserve"> во земјата-членка. При доделување</w:t>
      </w:r>
      <w:r>
        <w:rPr>
          <w:lang w:val="mk-MK"/>
        </w:rPr>
        <w:t>то на</w:t>
      </w:r>
      <w:r w:rsidRPr="00187A1F">
        <w:rPr>
          <w:lang w:val="mk-MK"/>
        </w:rPr>
        <w:t xml:space="preserve"> задачи, надлежниот орган </w:t>
      </w:r>
      <w:r>
        <w:rPr>
          <w:lang w:val="mk-MK"/>
        </w:rPr>
        <w:t>гарантира дека</w:t>
      </w:r>
      <w:r w:rsidRPr="00187A1F">
        <w:rPr>
          <w:lang w:val="mk-MK"/>
        </w:rPr>
        <w:t>:</w:t>
      </w:r>
    </w:p>
    <w:p w14:paraId="54DD07FD" w14:textId="77777777" w:rsidR="00483BE2" w:rsidRPr="00187A1F" w:rsidRDefault="00483BE2" w:rsidP="00643C73">
      <w:pPr>
        <w:pStyle w:val="ListParagraph"/>
        <w:numPr>
          <w:ilvl w:val="1"/>
          <w:numId w:val="63"/>
        </w:numPr>
        <w:spacing w:before="120" w:after="120" w:line="257" w:lineRule="auto"/>
        <w:ind w:left="2127"/>
        <w:contextualSpacing w:val="0"/>
        <w:jc w:val="both"/>
        <w:rPr>
          <w:lang w:val="mk-MK"/>
        </w:rPr>
      </w:pPr>
      <w:r w:rsidRPr="00187A1F">
        <w:rPr>
          <w:lang w:val="mk-MK"/>
        </w:rPr>
        <w:t>квалификуван субјект или релевантен орган ги координира и ги зема предвид сите аспекти поврзани со</w:t>
      </w:r>
      <w:r>
        <w:rPr>
          <w:lang w:val="mk-MK"/>
        </w:rPr>
        <w:t xml:space="preserve"> воздухопловната</w:t>
      </w:r>
      <w:r w:rsidRPr="00187A1F">
        <w:rPr>
          <w:lang w:val="mk-MK"/>
        </w:rPr>
        <w:t xml:space="preserve"> безбедноста;</w:t>
      </w:r>
    </w:p>
    <w:p w14:paraId="3E8869E0" w14:textId="77777777" w:rsidR="00483BE2" w:rsidRPr="00187A1F" w:rsidRDefault="00483BE2" w:rsidP="00643C73">
      <w:pPr>
        <w:pStyle w:val="ListParagraph"/>
        <w:numPr>
          <w:ilvl w:val="1"/>
          <w:numId w:val="63"/>
        </w:numPr>
        <w:spacing w:before="120" w:after="120" w:line="257" w:lineRule="auto"/>
        <w:ind w:left="2127"/>
        <w:contextualSpacing w:val="0"/>
        <w:jc w:val="both"/>
        <w:rPr>
          <w:lang w:val="mk-MK"/>
        </w:rPr>
      </w:pPr>
      <w:r w:rsidRPr="00187A1F">
        <w:rPr>
          <w:lang w:val="mk-MK"/>
        </w:rPr>
        <w:t xml:space="preserve">резултатите од активностите за </w:t>
      </w:r>
      <w:r>
        <w:rPr>
          <w:lang w:val="mk-MK"/>
        </w:rPr>
        <w:t>издавање на уверение за работа</w:t>
      </w:r>
      <w:r w:rsidRPr="00187A1F">
        <w:rPr>
          <w:lang w:val="mk-MK"/>
        </w:rPr>
        <w:t xml:space="preserve"> и надзор извршени од квалификуван субјект или релевантно тело се вклучени во општите досиеја </w:t>
      </w:r>
      <w:r>
        <w:rPr>
          <w:lang w:val="mk-MK"/>
        </w:rPr>
        <w:t xml:space="preserve">за издавање на уверение за работа </w:t>
      </w:r>
      <w:r w:rsidRPr="00187A1F">
        <w:rPr>
          <w:lang w:val="mk-MK"/>
        </w:rPr>
        <w:t>и надзор</w:t>
      </w:r>
      <w:r w:rsidRPr="009B3DA5">
        <w:rPr>
          <w:lang w:val="mk-MK"/>
        </w:rPr>
        <w:t xml:space="preserve"> </w:t>
      </w:r>
      <w:r w:rsidRPr="00187A1F">
        <w:rPr>
          <w:lang w:val="mk-MK"/>
        </w:rPr>
        <w:t>на организацијата;</w:t>
      </w:r>
    </w:p>
    <w:p w14:paraId="12527E9C" w14:textId="5DD257E2" w:rsidR="00483BE2" w:rsidRPr="00187A1F" w:rsidRDefault="00483BE2" w:rsidP="00643C73">
      <w:pPr>
        <w:pStyle w:val="ListParagraph"/>
        <w:numPr>
          <w:ilvl w:val="1"/>
          <w:numId w:val="63"/>
        </w:numPr>
        <w:spacing w:before="120" w:after="120" w:line="257" w:lineRule="auto"/>
        <w:ind w:left="2127"/>
        <w:contextualSpacing w:val="0"/>
        <w:jc w:val="both"/>
        <w:rPr>
          <w:lang w:val="mk-MK"/>
        </w:rPr>
      </w:pPr>
      <w:r w:rsidRPr="00187A1F">
        <w:rPr>
          <w:lang w:val="mk-MK"/>
        </w:rPr>
        <w:t xml:space="preserve">неговиот сопствен систем за управување со </w:t>
      </w:r>
      <w:r w:rsidR="001220A6">
        <w:rPr>
          <w:lang w:val="mk-MK"/>
        </w:rPr>
        <w:t>обезбедувањето на информациите</w:t>
      </w:r>
      <w:r w:rsidRPr="00187A1F">
        <w:rPr>
          <w:lang w:val="mk-MK"/>
        </w:rPr>
        <w:t xml:space="preserve"> воспоставен во согласност со точката </w:t>
      </w:r>
      <w:r w:rsidR="00767B40">
        <w:rPr>
          <w:lang w:val="en-US"/>
        </w:rPr>
        <w:t>CAMO</w:t>
      </w:r>
      <w:r>
        <w:rPr>
          <w:lang w:val="mk-MK"/>
        </w:rPr>
        <w:t>.В</w:t>
      </w:r>
      <w:r>
        <w:rPr>
          <w:lang w:val="en-US"/>
        </w:rPr>
        <w:t>.</w:t>
      </w:r>
      <w:r w:rsidRPr="00187A1F">
        <w:rPr>
          <w:lang w:val="mk-MK"/>
        </w:rPr>
        <w:t xml:space="preserve">200(д) ги покрива сите задачи за </w:t>
      </w:r>
      <w:r>
        <w:rPr>
          <w:lang w:val="mk-MK"/>
        </w:rPr>
        <w:t xml:space="preserve">издавање на уверение за работа </w:t>
      </w:r>
      <w:r w:rsidRPr="00187A1F">
        <w:rPr>
          <w:lang w:val="mk-MK"/>
        </w:rPr>
        <w:t>и континуирано следење извршени во негово име.“;</w:t>
      </w:r>
    </w:p>
    <w:p w14:paraId="01CFDE0C" w14:textId="1301FF29" w:rsidR="00483BE2" w:rsidRDefault="00483BE2" w:rsidP="00F27D01">
      <w:pPr>
        <w:spacing w:before="120" w:after="120" w:line="257" w:lineRule="auto"/>
        <w:jc w:val="both"/>
        <w:rPr>
          <w:lang w:val="mk-MK"/>
        </w:rPr>
      </w:pPr>
      <w:r w:rsidRPr="00E91E96">
        <w:rPr>
          <w:lang w:val="mk-MK"/>
        </w:rPr>
        <w:t>(</w:t>
      </w:r>
      <w:r>
        <w:rPr>
          <w:lang w:val="mk-MK"/>
        </w:rPr>
        <w:t>е</w:t>
      </w:r>
      <w:r w:rsidRPr="00E91E96">
        <w:rPr>
          <w:lang w:val="mk-MK"/>
        </w:rPr>
        <w:t xml:space="preserve">) во точката </w:t>
      </w:r>
      <w:r w:rsidR="00767B40">
        <w:rPr>
          <w:lang w:val="en-US"/>
        </w:rPr>
        <w:t>CAMO</w:t>
      </w:r>
      <w:r>
        <w:rPr>
          <w:lang w:val="mk-MK"/>
        </w:rPr>
        <w:t>.В</w:t>
      </w:r>
      <w:r>
        <w:rPr>
          <w:lang w:val="en-US"/>
        </w:rPr>
        <w:t>.</w:t>
      </w:r>
      <w:r>
        <w:rPr>
          <w:lang w:val="mk-MK"/>
        </w:rPr>
        <w:t>3</w:t>
      </w:r>
      <w:r w:rsidRPr="00E91E96">
        <w:rPr>
          <w:lang w:val="mk-MK"/>
        </w:rPr>
        <w:t>00, се додава следнава точка (</w:t>
      </w:r>
      <w:r>
        <w:rPr>
          <w:lang w:val="mk-MK"/>
        </w:rPr>
        <w:t>е</w:t>
      </w:r>
      <w:r w:rsidRPr="00E91E96">
        <w:rPr>
          <w:lang w:val="mk-MK"/>
        </w:rPr>
        <w:t>):</w:t>
      </w:r>
    </w:p>
    <w:p w14:paraId="1E862EC1" w14:textId="76639D39" w:rsidR="00483BE2" w:rsidRPr="009636BA" w:rsidRDefault="00483BE2" w:rsidP="00F27D01">
      <w:pPr>
        <w:spacing w:before="120" w:after="120" w:line="257" w:lineRule="auto"/>
        <w:ind w:left="993" w:hanging="720"/>
        <w:jc w:val="both"/>
        <w:rPr>
          <w:lang w:val="en-US"/>
        </w:rPr>
      </w:pPr>
      <w:r>
        <w:rPr>
          <w:lang w:val="mk-MK"/>
        </w:rPr>
        <w:t>„</w:t>
      </w:r>
      <w:r w:rsidRPr="009636BA">
        <w:rPr>
          <w:lang w:val="mk-MK"/>
        </w:rPr>
        <w:t xml:space="preserve">(е) </w:t>
      </w:r>
      <w:r>
        <w:rPr>
          <w:lang w:val="mk-MK"/>
        </w:rPr>
        <w:tab/>
      </w:r>
      <w:r w:rsidRPr="009636BA">
        <w:rPr>
          <w:lang w:val="mk-MK"/>
        </w:rPr>
        <w:t xml:space="preserve">Во врска </w:t>
      </w:r>
      <w:r>
        <w:rPr>
          <w:lang w:val="mk-MK"/>
        </w:rPr>
        <w:t xml:space="preserve">издавањето на уверение за работа </w:t>
      </w:r>
      <w:r w:rsidRPr="009636BA">
        <w:rPr>
          <w:lang w:val="mk-MK"/>
        </w:rPr>
        <w:t xml:space="preserve">и следењето на усогласеноста на организацијата со точка </w:t>
      </w:r>
      <w:r w:rsidR="00767B40">
        <w:rPr>
          <w:lang w:val="en-US"/>
        </w:rPr>
        <w:t>CAMO</w:t>
      </w:r>
      <w:r w:rsidRPr="009636BA">
        <w:rPr>
          <w:lang w:val="mk-MK"/>
        </w:rPr>
        <w:t>.</w:t>
      </w:r>
      <w:r>
        <w:rPr>
          <w:lang w:val="mk-MK"/>
        </w:rPr>
        <w:t>А</w:t>
      </w:r>
      <w:r w:rsidRPr="009636BA">
        <w:rPr>
          <w:lang w:val="mk-MK"/>
        </w:rPr>
        <w:t xml:space="preserve">.200A, надлежниот орган, покрај усогласеноста со точките од (а) до (ѓ), ги разгледа сите одобренија издадени врз основа на точка IS.I.OR.200(д) од оваа регулатива или точка IS.D.OR.200(д) од Делегирана регулатива (ЕУ) 2022/1645 по важечкиот циклус </w:t>
      </w:r>
      <w:r>
        <w:rPr>
          <w:lang w:val="mk-MK"/>
        </w:rPr>
        <w:t>з</w:t>
      </w:r>
      <w:r w:rsidRPr="009636BA">
        <w:rPr>
          <w:lang w:val="mk-MK"/>
        </w:rPr>
        <w:t xml:space="preserve">а безбедносен надзор и секогаш кога ќе се спроведат промени во делокругот на работата на организацијата.“; </w:t>
      </w:r>
    </w:p>
    <w:p w14:paraId="1CBC6507" w14:textId="4E58C1EB" w:rsidR="00483BE2" w:rsidRDefault="00483BE2" w:rsidP="00F27D01">
      <w:pPr>
        <w:spacing w:before="120" w:after="120" w:line="257" w:lineRule="auto"/>
        <w:jc w:val="both"/>
        <w:rPr>
          <w:lang w:val="mk-MK"/>
        </w:rPr>
      </w:pPr>
      <w:r>
        <w:rPr>
          <w:lang w:val="mk-MK"/>
        </w:rPr>
        <w:t xml:space="preserve">(ж) се додава следнава точка </w:t>
      </w:r>
      <w:r w:rsidR="00767B40">
        <w:rPr>
          <w:lang w:val="en-US"/>
        </w:rPr>
        <w:t>CAMO</w:t>
      </w:r>
      <w:r>
        <w:rPr>
          <w:lang w:val="mk-MK"/>
        </w:rPr>
        <w:t>.В</w:t>
      </w:r>
      <w:r>
        <w:rPr>
          <w:lang w:val="en-US"/>
        </w:rPr>
        <w:t>.</w:t>
      </w:r>
      <w:r>
        <w:rPr>
          <w:lang w:val="mk-MK"/>
        </w:rPr>
        <w:t>330А</w:t>
      </w:r>
      <w:r>
        <w:rPr>
          <w:lang w:val="en-US"/>
        </w:rPr>
        <w:t xml:space="preserve"> </w:t>
      </w:r>
      <w:r>
        <w:rPr>
          <w:lang w:val="mk-MK"/>
        </w:rPr>
        <w:t xml:space="preserve">по </w:t>
      </w:r>
      <w:r w:rsidR="00767B40">
        <w:rPr>
          <w:lang w:val="en-US"/>
        </w:rPr>
        <w:t>CAMO</w:t>
      </w:r>
      <w:r>
        <w:rPr>
          <w:lang w:val="mk-MK"/>
        </w:rPr>
        <w:t>.В</w:t>
      </w:r>
      <w:r>
        <w:rPr>
          <w:lang w:val="en-US"/>
        </w:rPr>
        <w:t>.</w:t>
      </w:r>
      <w:r>
        <w:rPr>
          <w:lang w:val="mk-MK"/>
        </w:rPr>
        <w:t>300</w:t>
      </w:r>
    </w:p>
    <w:p w14:paraId="027C8FE5" w14:textId="36A9F6FB" w:rsidR="00483BE2" w:rsidRPr="00B6272D" w:rsidRDefault="00483BE2" w:rsidP="000F28D0">
      <w:pPr>
        <w:tabs>
          <w:tab w:val="left" w:pos="426"/>
        </w:tabs>
        <w:spacing w:before="120" w:after="120" w:line="257" w:lineRule="auto"/>
        <w:ind w:left="2160" w:hanging="2160"/>
        <w:jc w:val="both"/>
        <w:rPr>
          <w:b/>
          <w:bCs/>
          <w:lang w:val="mk-MK"/>
        </w:rPr>
      </w:pPr>
      <w:r>
        <w:rPr>
          <w:lang w:val="mk-MK"/>
        </w:rPr>
        <w:tab/>
        <w:t>„</w:t>
      </w:r>
      <w:r w:rsidR="00767B40">
        <w:rPr>
          <w:lang w:val="en-US"/>
        </w:rPr>
        <w:t>CAMO</w:t>
      </w:r>
      <w:r>
        <w:rPr>
          <w:lang w:val="mk-MK"/>
        </w:rPr>
        <w:t>.В</w:t>
      </w:r>
      <w:r w:rsidRPr="0011594E">
        <w:rPr>
          <w:lang w:val="en-US"/>
        </w:rPr>
        <w:t>.</w:t>
      </w:r>
      <w:r w:rsidRPr="0011594E">
        <w:rPr>
          <w:lang w:val="mk-MK"/>
        </w:rPr>
        <w:t>330А</w:t>
      </w:r>
      <w:r>
        <w:rPr>
          <w:lang w:val="en-US"/>
        </w:rPr>
        <w:t xml:space="preserve"> </w:t>
      </w:r>
      <w:r w:rsidR="000F28D0">
        <w:rPr>
          <w:lang w:val="en-US"/>
        </w:rPr>
        <w:tab/>
      </w:r>
      <w:r w:rsidRPr="00B6272D">
        <w:rPr>
          <w:b/>
          <w:bCs/>
          <w:lang w:val="mk-MK"/>
        </w:rPr>
        <w:t xml:space="preserve">Промени во системот за управување со </w:t>
      </w:r>
      <w:r>
        <w:rPr>
          <w:b/>
          <w:bCs/>
          <w:lang w:val="mk-MK"/>
        </w:rPr>
        <w:t>обезбедувањето</w:t>
      </w:r>
      <w:r w:rsidRPr="00B6272D">
        <w:rPr>
          <w:b/>
          <w:bCs/>
          <w:lang w:val="mk-MK"/>
        </w:rPr>
        <w:t xml:space="preserve"> на информациите</w:t>
      </w:r>
    </w:p>
    <w:p w14:paraId="7FA8E934" w14:textId="2CEC21D6" w:rsidR="00483BE2" w:rsidRDefault="00483BE2" w:rsidP="000F28D0">
      <w:pPr>
        <w:tabs>
          <w:tab w:val="left" w:pos="426"/>
        </w:tabs>
        <w:spacing w:before="120" w:after="120" w:line="257" w:lineRule="auto"/>
        <w:ind w:left="2552" w:hanging="360"/>
        <w:jc w:val="both"/>
        <w:rPr>
          <w:lang w:val="mk-MK"/>
        </w:rPr>
      </w:pPr>
      <w:r w:rsidRPr="00DA124B">
        <w:rPr>
          <w:lang w:val="mk-MK"/>
        </w:rPr>
        <w:t>(</w:t>
      </w:r>
      <w:r>
        <w:rPr>
          <w:lang w:val="en-US"/>
        </w:rPr>
        <w:t>a</w:t>
      </w:r>
      <w:r w:rsidRPr="00DA124B">
        <w:rPr>
          <w:lang w:val="mk-MK"/>
        </w:rPr>
        <w:t>)</w:t>
      </w:r>
      <w:r>
        <w:rPr>
          <w:lang w:val="en-US"/>
        </w:rPr>
        <w:t xml:space="preserve"> </w:t>
      </w:r>
      <w:r>
        <w:rPr>
          <w:lang w:val="mk-MK"/>
        </w:rPr>
        <w:tab/>
      </w:r>
      <w:r w:rsidRPr="00AD3361">
        <w:rPr>
          <w:lang w:val="mk-MK"/>
        </w:rPr>
        <w:t>Во врска со промените со кои се управува и се известува надлежниот орган согласно</w:t>
      </w:r>
      <w:r>
        <w:rPr>
          <w:lang w:val="en-US"/>
        </w:rPr>
        <w:t xml:space="preserve"> </w:t>
      </w:r>
      <w:r>
        <w:rPr>
          <w:lang w:val="mk-MK"/>
        </w:rPr>
        <w:t>процедурата</w:t>
      </w:r>
      <w:r w:rsidRPr="00AD3361">
        <w:rPr>
          <w:lang w:val="mk-MK"/>
        </w:rPr>
        <w:t xml:space="preserve"> од точка </w:t>
      </w:r>
      <w:r>
        <w:rPr>
          <w:lang w:val="en-US"/>
        </w:rPr>
        <w:t>IS</w:t>
      </w:r>
      <w:r w:rsidRPr="00AD3361">
        <w:rPr>
          <w:lang w:val="mk-MK"/>
        </w:rPr>
        <w:t>.I.OR.255(а) од Анекс II (</w:t>
      </w:r>
      <w:r>
        <w:rPr>
          <w:lang w:val="mk-MK"/>
        </w:rPr>
        <w:t>Д</w:t>
      </w:r>
      <w:r w:rsidRPr="00AD3361">
        <w:rPr>
          <w:lang w:val="mk-MK"/>
        </w:rPr>
        <w:t>ел</w:t>
      </w:r>
      <w:r>
        <w:rPr>
          <w:lang w:val="mk-MK"/>
        </w:rPr>
        <w:t>-</w:t>
      </w:r>
      <w:r w:rsidRPr="00AD3361">
        <w:rPr>
          <w:lang w:val="mk-MK"/>
        </w:rPr>
        <w:t xml:space="preserve">IS.I.OR) </w:t>
      </w:r>
      <w:r>
        <w:rPr>
          <w:lang w:val="mk-MK"/>
        </w:rPr>
        <w:t xml:space="preserve">од </w:t>
      </w:r>
      <w:r w:rsidRPr="00AD3361">
        <w:rPr>
          <w:lang w:val="mk-MK"/>
        </w:rPr>
        <w:t>Регулатива за спроведување (ЕУ) 2023/203</w:t>
      </w:r>
      <w:r>
        <w:rPr>
          <w:lang w:val="mk-MK"/>
        </w:rPr>
        <w:t xml:space="preserve">, </w:t>
      </w:r>
      <w:r w:rsidRPr="00AD3361">
        <w:rPr>
          <w:lang w:val="mk-MK"/>
        </w:rPr>
        <w:t xml:space="preserve"> надлежниот орган го вклучува прегледот на овие промени во својот континуиран надзор во согласност со принципите утврдени во точката </w:t>
      </w:r>
      <w:r w:rsidR="00767B40">
        <w:rPr>
          <w:lang w:val="en-US"/>
        </w:rPr>
        <w:t>CAMO</w:t>
      </w:r>
      <w:r w:rsidRPr="00AD3361">
        <w:rPr>
          <w:lang w:val="mk-MK"/>
        </w:rPr>
        <w:t>.</w:t>
      </w:r>
      <w:r w:rsidR="00767B40">
        <w:rPr>
          <w:lang w:val="en-US"/>
        </w:rPr>
        <w:t>B</w:t>
      </w:r>
      <w:r w:rsidRPr="00AD3361">
        <w:rPr>
          <w:lang w:val="mk-MK"/>
        </w:rPr>
        <w:t>.300. Доколку се утврди каква било неусогласеност, надлежниот орган ја извест</w:t>
      </w:r>
      <w:r>
        <w:rPr>
          <w:lang w:val="mk-MK"/>
        </w:rPr>
        <w:t>ува</w:t>
      </w:r>
      <w:r w:rsidRPr="00AD3361">
        <w:rPr>
          <w:lang w:val="mk-MK"/>
        </w:rPr>
        <w:t xml:space="preserve"> организацијата, бара дополнителни промени и продолж</w:t>
      </w:r>
      <w:r>
        <w:rPr>
          <w:lang w:val="mk-MK"/>
        </w:rPr>
        <w:t>ува</w:t>
      </w:r>
      <w:r w:rsidRPr="00AD3361">
        <w:rPr>
          <w:lang w:val="mk-MK"/>
        </w:rPr>
        <w:t xml:space="preserve"> во согласност со точката </w:t>
      </w:r>
      <w:r w:rsidR="00767B40">
        <w:rPr>
          <w:lang w:val="en-US"/>
        </w:rPr>
        <w:t>CAMO</w:t>
      </w:r>
      <w:r>
        <w:rPr>
          <w:lang w:val="mk-MK"/>
        </w:rPr>
        <w:t>.В</w:t>
      </w:r>
      <w:r w:rsidRPr="00AD3361">
        <w:rPr>
          <w:lang w:val="mk-MK"/>
        </w:rPr>
        <w:t>.350</w:t>
      </w:r>
    </w:p>
    <w:p w14:paraId="0E0765C2" w14:textId="1B03C9E2" w:rsidR="00483BE2" w:rsidRDefault="00483BE2" w:rsidP="000F28D0">
      <w:pPr>
        <w:tabs>
          <w:tab w:val="left" w:pos="426"/>
        </w:tabs>
        <w:spacing w:before="120" w:after="120" w:line="257" w:lineRule="auto"/>
        <w:ind w:left="2552" w:hanging="360"/>
        <w:jc w:val="both"/>
        <w:rPr>
          <w:lang w:val="mk-MK"/>
        </w:rPr>
      </w:pPr>
      <w:r w:rsidRPr="00DA124B">
        <w:rPr>
          <w:lang w:val="mk-MK"/>
        </w:rPr>
        <w:t>(б)</w:t>
      </w:r>
      <w:r>
        <w:rPr>
          <w:lang w:val="en-US"/>
        </w:rPr>
        <w:t xml:space="preserve"> </w:t>
      </w:r>
      <w:r w:rsidR="000F28D0">
        <w:rPr>
          <w:lang w:val="en-US"/>
        </w:rPr>
        <w:tab/>
      </w:r>
      <w:r w:rsidRPr="00DA124B">
        <w:rPr>
          <w:lang w:val="mk-MK"/>
        </w:rPr>
        <w:t xml:space="preserve">Во однос на </w:t>
      </w:r>
      <w:r>
        <w:rPr>
          <w:lang w:val="mk-MK"/>
        </w:rPr>
        <w:t xml:space="preserve">останатите </w:t>
      </w:r>
      <w:r w:rsidRPr="00DA124B">
        <w:rPr>
          <w:lang w:val="mk-MK"/>
        </w:rPr>
        <w:t>промени</w:t>
      </w:r>
      <w:r>
        <w:rPr>
          <w:lang w:val="mk-MK"/>
        </w:rPr>
        <w:t xml:space="preserve"> за кои е потребно поднесување на барање за одобрување во согласност со точката </w:t>
      </w:r>
      <w:r>
        <w:rPr>
          <w:lang w:val="en-US"/>
        </w:rPr>
        <w:t>IS.OR.255.(</w:t>
      </w:r>
      <w:r>
        <w:rPr>
          <w:lang w:val="mk-MK"/>
        </w:rPr>
        <w:t xml:space="preserve">б) од Анекс </w:t>
      </w:r>
      <w:r>
        <w:rPr>
          <w:lang w:val="en-US"/>
        </w:rPr>
        <w:t>II (</w:t>
      </w:r>
      <w:r>
        <w:rPr>
          <w:lang w:val="mk-MK"/>
        </w:rPr>
        <w:t>Дел-</w:t>
      </w:r>
      <w:r>
        <w:rPr>
          <w:lang w:val="en-US"/>
        </w:rPr>
        <w:t>IS.I.OR)</w:t>
      </w:r>
      <w:r>
        <w:rPr>
          <w:lang w:val="mk-MK"/>
        </w:rPr>
        <w:t xml:space="preserve"> од Регулативата за спроведување (ЕУ) 2023/203:</w:t>
      </w:r>
    </w:p>
    <w:p w14:paraId="4CD7833D" w14:textId="77777777" w:rsidR="00483BE2" w:rsidRPr="00A166AD" w:rsidRDefault="00483BE2" w:rsidP="000F28D0">
      <w:pPr>
        <w:pStyle w:val="ListParagraph"/>
        <w:numPr>
          <w:ilvl w:val="0"/>
          <w:numId w:val="53"/>
        </w:numPr>
        <w:tabs>
          <w:tab w:val="left" w:pos="426"/>
        </w:tabs>
        <w:spacing w:before="120" w:after="120" w:line="257" w:lineRule="auto"/>
        <w:ind w:left="2977"/>
        <w:contextualSpacing w:val="0"/>
        <w:jc w:val="both"/>
        <w:rPr>
          <w:lang w:val="mk-MK"/>
        </w:rPr>
      </w:pPr>
      <w:r w:rsidRPr="00A166AD">
        <w:rPr>
          <w:lang w:val="mk-MK"/>
        </w:rPr>
        <w:t>по приемот на барањето за промена, надлежниот орган ја потврдува усогласеноста на организацијата со важечките барања пред да издаде одобрение;</w:t>
      </w:r>
    </w:p>
    <w:p w14:paraId="02D2AB1B" w14:textId="77777777" w:rsidR="00483BE2" w:rsidRDefault="00483BE2" w:rsidP="000F28D0">
      <w:pPr>
        <w:pStyle w:val="ListParagraph"/>
        <w:numPr>
          <w:ilvl w:val="0"/>
          <w:numId w:val="53"/>
        </w:numPr>
        <w:tabs>
          <w:tab w:val="left" w:pos="426"/>
        </w:tabs>
        <w:spacing w:before="120" w:after="120" w:line="257" w:lineRule="auto"/>
        <w:ind w:left="2977"/>
        <w:contextualSpacing w:val="0"/>
        <w:jc w:val="both"/>
        <w:rPr>
          <w:lang w:val="mk-MK"/>
        </w:rPr>
      </w:pPr>
      <w:r w:rsidRPr="00A166AD">
        <w:rPr>
          <w:lang w:val="mk-MK"/>
        </w:rPr>
        <w:t>надлежниот орган ги определува условите под кои организацијата може да работи при спроведувањето на промената;</w:t>
      </w:r>
    </w:p>
    <w:p w14:paraId="12DFC8D4" w14:textId="56C394D3" w:rsidR="0011594E" w:rsidRDefault="00483BE2" w:rsidP="000F28D0">
      <w:pPr>
        <w:pStyle w:val="ListParagraph"/>
        <w:numPr>
          <w:ilvl w:val="0"/>
          <w:numId w:val="53"/>
        </w:numPr>
        <w:tabs>
          <w:tab w:val="left" w:pos="426"/>
        </w:tabs>
        <w:spacing w:before="120" w:after="120" w:line="257" w:lineRule="auto"/>
        <w:ind w:left="2977"/>
        <w:contextualSpacing w:val="0"/>
        <w:jc w:val="both"/>
        <w:rPr>
          <w:lang w:val="mk-MK"/>
        </w:rPr>
      </w:pPr>
      <w:r w:rsidRPr="00B6272D">
        <w:rPr>
          <w:lang w:val="mk-MK"/>
        </w:rPr>
        <w:t xml:space="preserve">организацијата мора да постапува во согласност со </w:t>
      </w:r>
      <w:r>
        <w:rPr>
          <w:lang w:val="mk-MK"/>
        </w:rPr>
        <w:t>барањата</w:t>
      </w:r>
      <w:r w:rsidRPr="00B6272D">
        <w:rPr>
          <w:lang w:val="mk-MK"/>
        </w:rPr>
        <w:t xml:space="preserve"> пропишани од надлежниот орган при спроведувањето на таквите измени.</w:t>
      </w:r>
      <w:r>
        <w:rPr>
          <w:lang w:val="mk-MK"/>
        </w:rPr>
        <w:t>“</w:t>
      </w:r>
    </w:p>
    <w:p w14:paraId="2831396C" w14:textId="77777777" w:rsidR="00C93569" w:rsidRPr="00C93569" w:rsidRDefault="00C93569" w:rsidP="00F27D01">
      <w:pPr>
        <w:tabs>
          <w:tab w:val="left" w:pos="426"/>
        </w:tabs>
        <w:spacing w:before="120" w:after="120" w:line="257" w:lineRule="auto"/>
        <w:jc w:val="both"/>
        <w:rPr>
          <w:lang w:val="mk-MK"/>
        </w:rPr>
      </w:pPr>
    </w:p>
    <w:p w14:paraId="3E57B482" w14:textId="77777777" w:rsidR="0011594E" w:rsidRDefault="0011594E" w:rsidP="00F27D01">
      <w:pPr>
        <w:pStyle w:val="ListParagraph"/>
        <w:spacing w:before="120" w:after="120" w:line="257" w:lineRule="auto"/>
        <w:ind w:left="426"/>
        <w:contextualSpacing w:val="0"/>
        <w:jc w:val="both"/>
        <w:rPr>
          <w:lang w:val="mk-MK"/>
        </w:rPr>
      </w:pPr>
    </w:p>
    <w:p w14:paraId="0346C259" w14:textId="4DD8802A" w:rsidR="003626DC" w:rsidRDefault="003626DC" w:rsidP="00F27D01">
      <w:pPr>
        <w:tabs>
          <w:tab w:val="left" w:pos="426"/>
        </w:tabs>
        <w:spacing w:before="120" w:after="120" w:line="257" w:lineRule="auto"/>
        <w:jc w:val="center"/>
        <w:rPr>
          <w:lang w:val="mk-MK"/>
        </w:rPr>
      </w:pPr>
      <w:r>
        <w:rPr>
          <w:lang w:val="mk-MK"/>
        </w:rPr>
        <w:t>------</w:t>
      </w:r>
    </w:p>
    <w:p w14:paraId="4C9A8CB9" w14:textId="77777777" w:rsidR="003626DC" w:rsidRDefault="003626DC" w:rsidP="00F27D01">
      <w:pPr>
        <w:widowControl/>
        <w:autoSpaceDE/>
        <w:autoSpaceDN/>
        <w:adjustRightInd/>
        <w:spacing w:before="120" w:after="120" w:line="257" w:lineRule="auto"/>
        <w:ind w:left="425" w:hanging="425"/>
        <w:jc w:val="both"/>
        <w:rPr>
          <w:b/>
          <w:bCs/>
          <w:lang w:val="en-US"/>
        </w:rPr>
      </w:pPr>
      <w:r>
        <w:rPr>
          <w:b/>
          <w:bCs/>
          <w:lang w:val="en-US"/>
        </w:rPr>
        <w:br w:type="page"/>
      </w:r>
    </w:p>
    <w:p w14:paraId="60157E7B" w14:textId="05B99E0F" w:rsidR="003626DC" w:rsidRDefault="003626DC" w:rsidP="00F27D01">
      <w:pPr>
        <w:spacing w:before="120" w:after="120" w:line="257" w:lineRule="auto"/>
        <w:ind w:left="66"/>
        <w:jc w:val="center"/>
        <w:rPr>
          <w:i/>
          <w:iCs/>
          <w:lang w:val="en-US"/>
        </w:rPr>
      </w:pPr>
      <w:r>
        <w:rPr>
          <w:i/>
          <w:iCs/>
          <w:lang w:val="mk-MK"/>
        </w:rPr>
        <w:t xml:space="preserve">АНЕКС </w:t>
      </w:r>
      <w:r w:rsidR="00FE6FB9">
        <w:rPr>
          <w:i/>
          <w:iCs/>
          <w:lang w:val="en-US"/>
        </w:rPr>
        <w:t>V</w:t>
      </w:r>
      <w:r>
        <w:rPr>
          <w:i/>
          <w:iCs/>
          <w:lang w:val="en-US"/>
        </w:rPr>
        <w:t>III</w:t>
      </w:r>
    </w:p>
    <w:p w14:paraId="33A22D65" w14:textId="793F71D0" w:rsidR="003626DC" w:rsidRDefault="003626DC" w:rsidP="00F27D01">
      <w:pPr>
        <w:spacing w:before="120" w:after="120" w:line="257" w:lineRule="auto"/>
        <w:ind w:left="66"/>
        <w:jc w:val="both"/>
        <w:rPr>
          <w:lang w:val="mk-MK"/>
        </w:rPr>
      </w:pPr>
      <w:r>
        <w:rPr>
          <w:lang w:val="mk-MK"/>
        </w:rPr>
        <w:t xml:space="preserve">Анексите </w:t>
      </w:r>
      <w:r w:rsidR="003C5B90">
        <w:rPr>
          <w:lang w:val="en-US"/>
        </w:rPr>
        <w:t>I</w:t>
      </w:r>
      <w:r w:rsidRPr="00427A40">
        <w:rPr>
          <w:lang w:val="mk-MK"/>
        </w:rPr>
        <w:t>I (</w:t>
      </w:r>
      <w:r>
        <w:rPr>
          <w:lang w:val="mk-MK"/>
        </w:rPr>
        <w:t>Д</w:t>
      </w:r>
      <w:r w:rsidRPr="00427A40">
        <w:rPr>
          <w:lang w:val="mk-MK"/>
        </w:rPr>
        <w:t>ел</w:t>
      </w:r>
      <w:r w:rsidR="003C5B90">
        <w:rPr>
          <w:lang w:val="en-US"/>
        </w:rPr>
        <w:t xml:space="preserve"> ATCO.AR</w:t>
      </w:r>
      <w:r w:rsidRPr="00427A40">
        <w:rPr>
          <w:lang w:val="mk-MK"/>
        </w:rPr>
        <w:t xml:space="preserve">) и </w:t>
      </w:r>
      <w:r w:rsidR="003C5B90">
        <w:rPr>
          <w:lang w:val="en-US"/>
        </w:rPr>
        <w:t>I</w:t>
      </w:r>
      <w:r w:rsidRPr="00427A40">
        <w:rPr>
          <w:lang w:val="mk-MK"/>
        </w:rPr>
        <w:t>II (</w:t>
      </w:r>
      <w:r>
        <w:rPr>
          <w:lang w:val="mk-MK"/>
        </w:rPr>
        <w:t>Д</w:t>
      </w:r>
      <w:r w:rsidRPr="00427A40">
        <w:rPr>
          <w:lang w:val="mk-MK"/>
        </w:rPr>
        <w:t>ел</w:t>
      </w:r>
      <w:r w:rsidR="003C5B90">
        <w:rPr>
          <w:lang w:val="en-US"/>
        </w:rPr>
        <w:t xml:space="preserve"> ATCO.AR</w:t>
      </w:r>
      <w:r w:rsidRPr="00427A40">
        <w:rPr>
          <w:lang w:val="mk-MK"/>
        </w:rPr>
        <w:t xml:space="preserve">) од Регулативата (ЕУ) бр. </w:t>
      </w:r>
      <w:r w:rsidR="003C5B90">
        <w:rPr>
          <w:lang w:val="en-US"/>
        </w:rPr>
        <w:t>2015/340</w:t>
      </w:r>
      <w:r w:rsidR="002B78ED">
        <w:rPr>
          <w:lang w:val="en-US"/>
        </w:rPr>
        <w:t xml:space="preserve"> </w:t>
      </w:r>
      <w:r w:rsidRPr="00427A40">
        <w:rPr>
          <w:lang w:val="mk-MK"/>
        </w:rPr>
        <w:t xml:space="preserve">се </w:t>
      </w:r>
      <w:r>
        <w:rPr>
          <w:lang w:val="mk-MK"/>
        </w:rPr>
        <w:t>изменуваат и дополнуваат</w:t>
      </w:r>
      <w:r w:rsidRPr="00427A40">
        <w:rPr>
          <w:lang w:val="mk-MK"/>
        </w:rPr>
        <w:t xml:space="preserve"> како што следува:</w:t>
      </w:r>
    </w:p>
    <w:p w14:paraId="72174D09" w14:textId="59E0539B" w:rsidR="003626DC" w:rsidRPr="007865B1" w:rsidRDefault="003626DC">
      <w:pPr>
        <w:pStyle w:val="ListParagraph"/>
        <w:numPr>
          <w:ilvl w:val="0"/>
          <w:numId w:val="54"/>
        </w:numPr>
        <w:spacing w:before="120" w:after="120" w:line="257" w:lineRule="auto"/>
        <w:ind w:left="426"/>
        <w:contextualSpacing w:val="0"/>
        <w:jc w:val="both"/>
        <w:rPr>
          <w:lang w:val="mk-MK"/>
        </w:rPr>
      </w:pPr>
      <w:r w:rsidRPr="007865B1">
        <w:rPr>
          <w:lang w:val="mk-MK"/>
        </w:rPr>
        <w:t xml:space="preserve">Анекс </w:t>
      </w:r>
      <w:r w:rsidR="003C5B90">
        <w:rPr>
          <w:lang w:val="en-US"/>
        </w:rPr>
        <w:t>I</w:t>
      </w:r>
      <w:r w:rsidRPr="007865B1">
        <w:rPr>
          <w:lang w:val="mk-MK"/>
        </w:rPr>
        <w:t>I (</w:t>
      </w:r>
      <w:r>
        <w:rPr>
          <w:lang w:val="mk-MK"/>
        </w:rPr>
        <w:t>Д</w:t>
      </w:r>
      <w:r w:rsidRPr="007865B1">
        <w:rPr>
          <w:lang w:val="mk-MK"/>
        </w:rPr>
        <w:t>ел</w:t>
      </w:r>
      <w:r w:rsidR="003C5B90">
        <w:rPr>
          <w:lang w:val="en-US"/>
        </w:rPr>
        <w:t xml:space="preserve"> ATCO.AR</w:t>
      </w:r>
      <w:r w:rsidRPr="007865B1">
        <w:rPr>
          <w:lang w:val="mk-MK"/>
        </w:rPr>
        <w:t xml:space="preserve">) се </w:t>
      </w:r>
      <w:r>
        <w:rPr>
          <w:lang w:val="mk-MK"/>
        </w:rPr>
        <w:t xml:space="preserve">изменуваат и дополнуваат </w:t>
      </w:r>
      <w:r w:rsidRPr="007865B1">
        <w:rPr>
          <w:lang w:val="mk-MK"/>
        </w:rPr>
        <w:t>како што следува:</w:t>
      </w:r>
    </w:p>
    <w:p w14:paraId="02F347D6" w14:textId="694AFE05" w:rsidR="003626DC" w:rsidRPr="00427A40" w:rsidRDefault="003626DC" w:rsidP="00F27D01">
      <w:pPr>
        <w:spacing w:before="120" w:after="120" w:line="257" w:lineRule="auto"/>
        <w:ind w:left="66" w:firstLine="360"/>
        <w:jc w:val="both"/>
        <w:rPr>
          <w:lang w:val="mk-MK"/>
        </w:rPr>
      </w:pPr>
      <w:r w:rsidRPr="00427A40">
        <w:rPr>
          <w:lang w:val="mk-MK"/>
        </w:rPr>
        <w:t xml:space="preserve">(а) во точката </w:t>
      </w:r>
      <w:r w:rsidR="003C5B90">
        <w:rPr>
          <w:lang w:val="en-US"/>
        </w:rPr>
        <w:t>ATCO.AR.A</w:t>
      </w:r>
      <w:r w:rsidRPr="00427A40">
        <w:rPr>
          <w:lang w:val="mk-MK"/>
        </w:rPr>
        <w:t>.</w:t>
      </w:r>
      <w:r w:rsidR="003C5B90">
        <w:rPr>
          <w:lang w:val="en-US"/>
        </w:rPr>
        <w:t>020</w:t>
      </w:r>
      <w:r w:rsidRPr="00427A40">
        <w:rPr>
          <w:lang w:val="mk-MK"/>
        </w:rPr>
        <w:t>, се додава следнава точка (в):</w:t>
      </w:r>
    </w:p>
    <w:p w14:paraId="4A179011" w14:textId="7D334977" w:rsidR="003626DC" w:rsidRDefault="003626DC" w:rsidP="00F27D01">
      <w:pPr>
        <w:spacing w:before="120" w:after="120" w:line="257" w:lineRule="auto"/>
        <w:ind w:left="1276" w:hanging="567"/>
        <w:jc w:val="both"/>
        <w:rPr>
          <w:lang w:val="mk-MK"/>
        </w:rPr>
      </w:pPr>
      <w:r w:rsidRPr="00427A40">
        <w:rPr>
          <w:lang w:val="mk-MK"/>
        </w:rPr>
        <w:t>„(в)</w:t>
      </w:r>
      <w:r>
        <w:rPr>
          <w:lang w:val="mk-MK"/>
        </w:rPr>
        <w:t xml:space="preserve"> </w:t>
      </w:r>
      <w:r>
        <w:rPr>
          <w:lang w:val="mk-MK"/>
        </w:rPr>
        <w:tab/>
      </w:r>
      <w:r w:rsidRPr="00427A40">
        <w:rPr>
          <w:lang w:val="mk-MK"/>
        </w:rPr>
        <w:t>Надлежниот орган на земјата-членка ја информира Агенцијата</w:t>
      </w:r>
      <w:r w:rsidR="001220A6">
        <w:rPr>
          <w:lang w:val="mk-MK"/>
        </w:rPr>
        <w:t>,</w:t>
      </w:r>
      <w:r w:rsidRPr="00427A40">
        <w:rPr>
          <w:lang w:val="mk-MK"/>
        </w:rPr>
        <w:t xml:space="preserve"> што е можно поскоро</w:t>
      </w:r>
      <w:r w:rsidR="001220A6">
        <w:rPr>
          <w:lang w:val="mk-MK"/>
        </w:rPr>
        <w:t>,</w:t>
      </w:r>
      <w:r w:rsidRPr="00427A40">
        <w:rPr>
          <w:lang w:val="mk-MK"/>
        </w:rPr>
        <w:t xml:space="preserve"> за информациите</w:t>
      </w:r>
      <w:r>
        <w:rPr>
          <w:lang w:val="mk-MK"/>
        </w:rPr>
        <w:t xml:space="preserve"> што се</w:t>
      </w:r>
      <w:r w:rsidRPr="00427A40">
        <w:rPr>
          <w:lang w:val="mk-MK"/>
        </w:rPr>
        <w:t xml:space="preserve"> </w:t>
      </w:r>
      <w:r>
        <w:rPr>
          <w:lang w:val="mk-MK"/>
        </w:rPr>
        <w:t>од важност</w:t>
      </w:r>
      <w:r w:rsidRPr="00427A40">
        <w:rPr>
          <w:lang w:val="mk-MK"/>
        </w:rPr>
        <w:t xml:space="preserve"> за безбедноста</w:t>
      </w:r>
      <w:r>
        <w:rPr>
          <w:lang w:val="mk-MK"/>
        </w:rPr>
        <w:t>,</w:t>
      </w:r>
      <w:r w:rsidRPr="00427A40">
        <w:rPr>
          <w:lang w:val="mk-MK"/>
        </w:rPr>
        <w:t xml:space="preserve"> </w:t>
      </w:r>
      <w:r>
        <w:rPr>
          <w:lang w:val="mk-MK"/>
        </w:rPr>
        <w:t xml:space="preserve">а </w:t>
      </w:r>
      <w:r w:rsidRPr="00427A40">
        <w:rPr>
          <w:lang w:val="mk-MK"/>
        </w:rPr>
        <w:t xml:space="preserve">што произлегуваат од извештајот за </w:t>
      </w:r>
      <w:r w:rsidR="00BB2C92">
        <w:rPr>
          <w:lang w:val="mk-MK"/>
        </w:rPr>
        <w:t>обезбедување</w:t>
      </w:r>
      <w:r w:rsidRPr="00427A40">
        <w:rPr>
          <w:lang w:val="mk-MK"/>
        </w:rPr>
        <w:t xml:space="preserve"> на информациите</w:t>
      </w:r>
      <w:r>
        <w:rPr>
          <w:lang w:val="mk-MK"/>
        </w:rPr>
        <w:t xml:space="preserve">, </w:t>
      </w:r>
      <w:r w:rsidRPr="00427A40">
        <w:rPr>
          <w:lang w:val="mk-MK"/>
        </w:rPr>
        <w:t>добиен во согласност со точката IS.I.OR.230 од Анекс II (</w:t>
      </w:r>
      <w:r>
        <w:rPr>
          <w:lang w:val="mk-MK"/>
        </w:rPr>
        <w:t>Д</w:t>
      </w:r>
      <w:r w:rsidRPr="00427A40">
        <w:rPr>
          <w:lang w:val="mk-MK"/>
        </w:rPr>
        <w:t>ел</w:t>
      </w:r>
      <w:r>
        <w:rPr>
          <w:lang w:val="mk-MK"/>
        </w:rPr>
        <w:t>-</w:t>
      </w:r>
      <w:r w:rsidRPr="00427A40">
        <w:rPr>
          <w:lang w:val="mk-MK"/>
        </w:rPr>
        <w:t xml:space="preserve">IS.I.OR) </w:t>
      </w:r>
      <w:r>
        <w:rPr>
          <w:lang w:val="mk-MK"/>
        </w:rPr>
        <w:t>од</w:t>
      </w:r>
      <w:r w:rsidRPr="00427A40">
        <w:rPr>
          <w:lang w:val="mk-MK"/>
        </w:rPr>
        <w:t xml:space="preserve"> Регулативата за спроведување (ЕУ) 2023/203.";</w:t>
      </w:r>
    </w:p>
    <w:p w14:paraId="04FEC648" w14:textId="3A61C496" w:rsidR="003626DC" w:rsidRPr="007F1827" w:rsidRDefault="003626DC" w:rsidP="00F27D01">
      <w:pPr>
        <w:spacing w:before="120" w:after="120" w:line="257" w:lineRule="auto"/>
        <w:ind w:firstLine="426"/>
        <w:jc w:val="both"/>
        <w:rPr>
          <w:lang w:val="en-US"/>
        </w:rPr>
      </w:pPr>
      <w:r>
        <w:rPr>
          <w:lang w:val="mk-MK"/>
        </w:rPr>
        <w:t xml:space="preserve">(б) се додава следнава точка </w:t>
      </w:r>
      <w:r w:rsidR="003C5B90">
        <w:rPr>
          <w:lang w:val="en-US"/>
        </w:rPr>
        <w:t>ATCO.AR.A</w:t>
      </w:r>
      <w:r>
        <w:rPr>
          <w:lang w:val="en-US"/>
        </w:rPr>
        <w:t>.</w:t>
      </w:r>
      <w:r w:rsidR="003C5B90">
        <w:rPr>
          <w:lang w:val="en-US"/>
        </w:rPr>
        <w:t>025A</w:t>
      </w:r>
      <w:r>
        <w:rPr>
          <w:lang w:val="en-US"/>
        </w:rPr>
        <w:t xml:space="preserve"> </w:t>
      </w:r>
      <w:r>
        <w:rPr>
          <w:lang w:val="mk-MK"/>
        </w:rPr>
        <w:t xml:space="preserve">по точката </w:t>
      </w:r>
      <w:r w:rsidR="003C5B90">
        <w:rPr>
          <w:lang w:val="en-US"/>
        </w:rPr>
        <w:t>ATCO.AR.A</w:t>
      </w:r>
      <w:r>
        <w:rPr>
          <w:lang w:val="en-US"/>
        </w:rPr>
        <w:t>.</w:t>
      </w:r>
      <w:r w:rsidR="003C5B90">
        <w:rPr>
          <w:lang w:val="en-US"/>
        </w:rPr>
        <w:t>025</w:t>
      </w:r>
      <w:r>
        <w:rPr>
          <w:lang w:val="en-US"/>
        </w:rPr>
        <w:t>:</w:t>
      </w:r>
    </w:p>
    <w:p w14:paraId="3D096411" w14:textId="483EB304" w:rsidR="003626DC" w:rsidRPr="007F1827" w:rsidRDefault="003626DC" w:rsidP="00F27D01">
      <w:pPr>
        <w:spacing w:before="120" w:after="120" w:line="257" w:lineRule="auto"/>
        <w:ind w:left="709"/>
        <w:jc w:val="both"/>
        <w:rPr>
          <w:b/>
          <w:bCs/>
          <w:lang w:val="mk-MK"/>
        </w:rPr>
      </w:pPr>
      <w:r w:rsidRPr="007F1827">
        <w:rPr>
          <w:lang w:val="mk-MK"/>
        </w:rPr>
        <w:t>„</w:t>
      </w:r>
      <w:r w:rsidR="003C5B90" w:rsidRPr="003C5B90">
        <w:rPr>
          <w:b/>
          <w:bCs/>
          <w:lang w:val="en-US"/>
        </w:rPr>
        <w:t>ATCO.AR.A</w:t>
      </w:r>
      <w:r w:rsidRPr="003C5B90">
        <w:rPr>
          <w:b/>
          <w:bCs/>
          <w:lang w:val="mk-MK"/>
        </w:rPr>
        <w:t>.</w:t>
      </w:r>
      <w:r w:rsidR="003C5B90">
        <w:rPr>
          <w:b/>
          <w:bCs/>
          <w:lang w:val="en-US"/>
        </w:rPr>
        <w:t>025</w:t>
      </w:r>
      <w:r w:rsidRPr="003C5B90">
        <w:rPr>
          <w:b/>
          <w:bCs/>
          <w:lang w:val="mk-MK"/>
        </w:rPr>
        <w:t>A</w:t>
      </w:r>
      <w:r w:rsidRPr="007F1827">
        <w:rPr>
          <w:b/>
          <w:bCs/>
          <w:lang w:val="mk-MK"/>
        </w:rPr>
        <w:t xml:space="preserve"> Непосредна реакција на инцидент</w:t>
      </w:r>
      <w:r>
        <w:rPr>
          <w:b/>
          <w:bCs/>
          <w:lang w:val="mk-MK"/>
        </w:rPr>
        <w:t xml:space="preserve"> или ранливост</w:t>
      </w:r>
      <w:r w:rsidRPr="007F1827">
        <w:rPr>
          <w:b/>
          <w:bCs/>
          <w:lang w:val="mk-MK"/>
        </w:rPr>
        <w:t xml:space="preserve"> </w:t>
      </w:r>
      <w:r>
        <w:rPr>
          <w:b/>
          <w:bCs/>
          <w:lang w:val="mk-MK"/>
        </w:rPr>
        <w:t xml:space="preserve">поврзани со </w:t>
      </w:r>
      <w:r w:rsidRPr="007F1827">
        <w:rPr>
          <w:b/>
          <w:bCs/>
          <w:lang w:val="mk-MK"/>
        </w:rPr>
        <w:t xml:space="preserve"> </w:t>
      </w:r>
      <w:r w:rsidR="001220A6">
        <w:rPr>
          <w:b/>
          <w:bCs/>
          <w:lang w:val="mk-MK"/>
        </w:rPr>
        <w:t>обезбедувањето на информациите</w:t>
      </w:r>
      <w:r w:rsidRPr="007F1827">
        <w:rPr>
          <w:b/>
          <w:bCs/>
          <w:lang w:val="mk-MK"/>
        </w:rPr>
        <w:t xml:space="preserve"> </w:t>
      </w:r>
      <w:r>
        <w:rPr>
          <w:b/>
          <w:bCs/>
          <w:lang w:val="mk-MK"/>
        </w:rPr>
        <w:t>што</w:t>
      </w:r>
      <w:r w:rsidRPr="007F1827">
        <w:rPr>
          <w:b/>
          <w:bCs/>
          <w:lang w:val="mk-MK"/>
        </w:rPr>
        <w:t xml:space="preserve"> влијание врз воздухопловната безбедноста </w:t>
      </w:r>
    </w:p>
    <w:p w14:paraId="2C50A496" w14:textId="543A12C1" w:rsidR="003626DC" w:rsidRDefault="003626DC" w:rsidP="00F27D01">
      <w:pPr>
        <w:spacing w:before="120" w:after="120" w:line="257" w:lineRule="auto"/>
        <w:ind w:left="1276" w:hanging="567"/>
        <w:jc w:val="both"/>
        <w:rPr>
          <w:lang w:val="mk-MK"/>
        </w:rPr>
      </w:pPr>
      <w:r w:rsidRPr="007F1827">
        <w:rPr>
          <w:lang w:val="mk-MK"/>
        </w:rPr>
        <w:t xml:space="preserve">(а) </w:t>
      </w:r>
      <w:r>
        <w:rPr>
          <w:lang w:val="mk-MK"/>
        </w:rPr>
        <w:tab/>
      </w:r>
      <w:r w:rsidRPr="007F1827">
        <w:rPr>
          <w:lang w:val="mk-MK"/>
        </w:rPr>
        <w:t>Надлежниот орган воспостав</w:t>
      </w:r>
      <w:r>
        <w:rPr>
          <w:lang w:val="mk-MK"/>
        </w:rPr>
        <w:t>ува</w:t>
      </w:r>
      <w:r w:rsidRPr="007F1827">
        <w:rPr>
          <w:lang w:val="mk-MK"/>
        </w:rPr>
        <w:t xml:space="preserve"> систем </w:t>
      </w:r>
      <w:r>
        <w:rPr>
          <w:lang w:val="mk-MK"/>
        </w:rPr>
        <w:t xml:space="preserve">со цел </w:t>
      </w:r>
      <w:r w:rsidRPr="007F1827">
        <w:rPr>
          <w:lang w:val="mk-MK"/>
        </w:rPr>
        <w:t>соодветно собирање, анализ</w:t>
      </w:r>
      <w:r>
        <w:rPr>
          <w:lang w:val="mk-MK"/>
        </w:rPr>
        <w:t>ирање</w:t>
      </w:r>
      <w:r w:rsidRPr="007F1827">
        <w:rPr>
          <w:lang w:val="mk-MK"/>
        </w:rPr>
        <w:t xml:space="preserve"> и ширење на информации</w:t>
      </w:r>
      <w:r>
        <w:rPr>
          <w:lang w:val="mk-MK"/>
        </w:rPr>
        <w:t>те</w:t>
      </w:r>
      <w:r w:rsidRPr="007F1827">
        <w:rPr>
          <w:lang w:val="mk-MK"/>
        </w:rPr>
        <w:t xml:space="preserve"> за инциденти и ранливоста</w:t>
      </w:r>
      <w:r>
        <w:rPr>
          <w:lang w:val="mk-MK"/>
        </w:rPr>
        <w:t xml:space="preserve"> </w:t>
      </w:r>
      <w:r w:rsidRPr="007F1827">
        <w:rPr>
          <w:lang w:val="mk-MK"/>
        </w:rPr>
        <w:t xml:space="preserve">поврзани со </w:t>
      </w:r>
      <w:r w:rsidR="001220A6">
        <w:rPr>
          <w:lang w:val="mk-MK"/>
        </w:rPr>
        <w:t>обезбедувањето на информациите</w:t>
      </w:r>
      <w:r w:rsidRPr="007F1827">
        <w:rPr>
          <w:lang w:val="mk-MK"/>
        </w:rPr>
        <w:t xml:space="preserve"> </w:t>
      </w:r>
      <w:r>
        <w:rPr>
          <w:lang w:val="mk-MK"/>
        </w:rPr>
        <w:t>што</w:t>
      </w:r>
      <w:r w:rsidRPr="007F1827">
        <w:rPr>
          <w:lang w:val="mk-MK"/>
        </w:rPr>
        <w:t xml:space="preserve"> можат да влијаат </w:t>
      </w:r>
      <w:r>
        <w:rPr>
          <w:lang w:val="mk-MK"/>
        </w:rPr>
        <w:t>врз воздухопловната</w:t>
      </w:r>
      <w:r w:rsidRPr="007F1827">
        <w:rPr>
          <w:lang w:val="mk-MK"/>
        </w:rPr>
        <w:t xml:space="preserve"> безбедноста и </w:t>
      </w:r>
      <w:r>
        <w:rPr>
          <w:lang w:val="mk-MK"/>
        </w:rPr>
        <w:t>што</w:t>
      </w:r>
      <w:r w:rsidRPr="007F1827">
        <w:rPr>
          <w:lang w:val="mk-MK"/>
        </w:rPr>
        <w:t xml:space="preserve"> се пријавени од страна на организациите. Ова се спроведува во координација со </w:t>
      </w:r>
      <w:r>
        <w:rPr>
          <w:lang w:val="mk-MK"/>
        </w:rPr>
        <w:t>останатите</w:t>
      </w:r>
      <w:r w:rsidRPr="007F1827">
        <w:rPr>
          <w:lang w:val="mk-MK"/>
        </w:rPr>
        <w:t xml:space="preserve"> релевантни органи одговорни за </w:t>
      </w:r>
      <w:r w:rsidR="001220A6">
        <w:rPr>
          <w:lang w:val="mk-MK"/>
        </w:rPr>
        <w:t>обезбедувањето на информациите</w:t>
      </w:r>
      <w:r w:rsidRPr="007F1827">
        <w:rPr>
          <w:lang w:val="mk-MK"/>
        </w:rPr>
        <w:t xml:space="preserve"> или </w:t>
      </w:r>
      <w:r w:rsidR="001220A6">
        <w:rPr>
          <w:lang w:val="mk-MK"/>
        </w:rPr>
        <w:t xml:space="preserve">сајбер обезбедувањето </w:t>
      </w:r>
      <w:r w:rsidRPr="007F1827">
        <w:rPr>
          <w:lang w:val="mk-MK"/>
        </w:rPr>
        <w:t>во</w:t>
      </w:r>
      <w:r>
        <w:rPr>
          <w:lang w:val="mk-MK"/>
        </w:rPr>
        <w:t xml:space="preserve"> склопот на</w:t>
      </w:r>
      <w:r w:rsidRPr="007F1827">
        <w:rPr>
          <w:lang w:val="mk-MK"/>
        </w:rPr>
        <w:t xml:space="preserve"> земјата-членка</w:t>
      </w:r>
      <w:r>
        <w:rPr>
          <w:lang w:val="mk-MK"/>
        </w:rPr>
        <w:t>, а сѐ</w:t>
      </w:r>
      <w:r w:rsidRPr="007F1827">
        <w:rPr>
          <w:lang w:val="mk-MK"/>
        </w:rPr>
        <w:t xml:space="preserve"> со цел да се подобри координацијата и усогласеноста на системот за известување.</w:t>
      </w:r>
    </w:p>
    <w:p w14:paraId="2CC6E21D" w14:textId="4BF03060" w:rsidR="003626DC" w:rsidRDefault="003626DC" w:rsidP="00F27D01">
      <w:pPr>
        <w:spacing w:before="120" w:after="120" w:line="257" w:lineRule="auto"/>
        <w:ind w:left="1276" w:hanging="567"/>
        <w:jc w:val="both"/>
        <w:rPr>
          <w:lang w:val="mk-MK"/>
        </w:rPr>
      </w:pPr>
      <w:r w:rsidRPr="007F1827">
        <w:rPr>
          <w:lang w:val="mk-MK"/>
        </w:rPr>
        <w:t xml:space="preserve">(б) </w:t>
      </w:r>
      <w:r>
        <w:rPr>
          <w:lang w:val="mk-MK"/>
        </w:rPr>
        <w:tab/>
      </w:r>
      <w:r w:rsidRPr="007F1827">
        <w:rPr>
          <w:lang w:val="mk-MK"/>
        </w:rPr>
        <w:t>Агенцијата воспостав</w:t>
      </w:r>
      <w:r>
        <w:rPr>
          <w:lang w:val="mk-MK"/>
        </w:rPr>
        <w:t>ува</w:t>
      </w:r>
      <w:r w:rsidRPr="007F1827">
        <w:rPr>
          <w:lang w:val="mk-MK"/>
        </w:rPr>
        <w:t xml:space="preserve"> систем за соодветна анализа на сите релевантни безбедносни информации што ги добива во согласност со точката </w:t>
      </w:r>
      <w:r w:rsidR="003C5B90">
        <w:rPr>
          <w:lang w:val="en-US"/>
        </w:rPr>
        <w:t>ATCO.AR.A</w:t>
      </w:r>
      <w:r w:rsidRPr="007F1827">
        <w:rPr>
          <w:lang w:val="mk-MK"/>
        </w:rPr>
        <w:t>.</w:t>
      </w:r>
      <w:r w:rsidR="003C5B90">
        <w:rPr>
          <w:lang w:val="en-US"/>
        </w:rPr>
        <w:t>020</w:t>
      </w:r>
      <w:r w:rsidRPr="007F1827">
        <w:rPr>
          <w:lang w:val="mk-MK"/>
        </w:rPr>
        <w:t xml:space="preserve"> и без непотребно одложување ги доставува сите информации до земјите-членки и до Комисијата, вклучувајќи препораки или корективни мерки </w:t>
      </w:r>
      <w:r>
        <w:rPr>
          <w:lang w:val="mk-MK"/>
        </w:rPr>
        <w:t>што</w:t>
      </w:r>
      <w:r w:rsidRPr="007F1827">
        <w:rPr>
          <w:lang w:val="mk-MK"/>
        </w:rPr>
        <w:t xml:space="preserve"> треба да се преземат, неопходни за навремен одговор на инцидент или ранливост поврзан со </w:t>
      </w:r>
      <w:r w:rsidR="001220A6">
        <w:rPr>
          <w:lang w:val="mk-MK"/>
        </w:rPr>
        <w:t>обезбедувањето на информациите</w:t>
      </w:r>
      <w:r w:rsidRPr="007F1827">
        <w:rPr>
          <w:lang w:val="mk-MK"/>
        </w:rPr>
        <w:t xml:space="preserve"> што може да влијае </w:t>
      </w:r>
      <w:r>
        <w:rPr>
          <w:lang w:val="mk-MK"/>
        </w:rPr>
        <w:t>врз</w:t>
      </w:r>
      <w:r w:rsidRPr="007F1827">
        <w:rPr>
          <w:lang w:val="mk-MK"/>
        </w:rPr>
        <w:t xml:space="preserve"> </w:t>
      </w:r>
      <w:r>
        <w:rPr>
          <w:lang w:val="mk-MK"/>
        </w:rPr>
        <w:t xml:space="preserve">воздухопловната </w:t>
      </w:r>
      <w:r w:rsidRPr="007F1827">
        <w:rPr>
          <w:lang w:val="mk-MK"/>
        </w:rPr>
        <w:t>безбедноста и вклучува производи, делови, не</w:t>
      </w:r>
      <w:r>
        <w:rPr>
          <w:lang w:val="mk-MK"/>
        </w:rPr>
        <w:t xml:space="preserve">монтирана </w:t>
      </w:r>
      <w:r w:rsidRPr="007F1827">
        <w:rPr>
          <w:lang w:val="mk-MK"/>
        </w:rPr>
        <w:t xml:space="preserve">опрема, лица или организации кои се предмет на Регулативата (ЕУ) 2018/1139 и </w:t>
      </w:r>
      <w:r>
        <w:rPr>
          <w:lang w:val="mk-MK"/>
        </w:rPr>
        <w:t>нејзините</w:t>
      </w:r>
      <w:r w:rsidRPr="007F1827">
        <w:rPr>
          <w:lang w:val="mk-MK"/>
        </w:rPr>
        <w:t xml:space="preserve"> делегирани</w:t>
      </w:r>
      <w:r>
        <w:rPr>
          <w:lang w:val="mk-MK"/>
        </w:rPr>
        <w:t xml:space="preserve"> акти</w:t>
      </w:r>
      <w:r w:rsidRPr="007F1827">
        <w:rPr>
          <w:lang w:val="mk-MK"/>
        </w:rPr>
        <w:t xml:space="preserve"> и акти за спроведување.</w:t>
      </w:r>
    </w:p>
    <w:p w14:paraId="64DD4148" w14:textId="41F21A8A" w:rsidR="003626DC" w:rsidRDefault="003626DC" w:rsidP="00F27D01">
      <w:pPr>
        <w:spacing w:before="120" w:after="120" w:line="257" w:lineRule="auto"/>
        <w:ind w:left="1276" w:hanging="567"/>
        <w:jc w:val="both"/>
        <w:rPr>
          <w:lang w:val="mk-MK"/>
        </w:rPr>
      </w:pPr>
      <w:r w:rsidRPr="007F1827">
        <w:rPr>
          <w:lang w:val="mk-MK"/>
        </w:rPr>
        <w:t xml:space="preserve">(в) </w:t>
      </w:r>
      <w:r>
        <w:rPr>
          <w:lang w:val="mk-MK"/>
        </w:rPr>
        <w:tab/>
      </w:r>
      <w:r w:rsidRPr="007F1827">
        <w:rPr>
          <w:lang w:val="mk-MK"/>
        </w:rPr>
        <w:t xml:space="preserve">По добивањето на информациите наведени во </w:t>
      </w:r>
      <w:r>
        <w:rPr>
          <w:lang w:val="mk-MK"/>
        </w:rPr>
        <w:t>точките</w:t>
      </w:r>
      <w:r w:rsidRPr="007F1827">
        <w:rPr>
          <w:lang w:val="mk-MK"/>
        </w:rPr>
        <w:t xml:space="preserve"> (а) и (б), надлежниот орган презема соодветни мерки за да се справи со можното влијание </w:t>
      </w:r>
      <w:r>
        <w:rPr>
          <w:lang w:val="mk-MK"/>
        </w:rPr>
        <w:t>врз</w:t>
      </w:r>
      <w:r w:rsidRPr="007F1827">
        <w:rPr>
          <w:lang w:val="mk-MK"/>
        </w:rPr>
        <w:t xml:space="preserve"> инцидент или ранливост</w:t>
      </w:r>
      <w:r>
        <w:rPr>
          <w:lang w:val="mk-MK"/>
        </w:rPr>
        <w:t>а</w:t>
      </w:r>
      <w:r w:rsidRPr="007F1827">
        <w:rPr>
          <w:lang w:val="mk-MK"/>
        </w:rPr>
        <w:t xml:space="preserve"> поврзан со </w:t>
      </w:r>
      <w:r w:rsidR="001220A6">
        <w:rPr>
          <w:lang w:val="mk-MK"/>
        </w:rPr>
        <w:t>обезбедувањето на информациите</w:t>
      </w:r>
      <w:r w:rsidRPr="007F1827">
        <w:rPr>
          <w:lang w:val="mk-MK"/>
        </w:rPr>
        <w:t xml:space="preserve"> што може да влијае </w:t>
      </w:r>
      <w:r>
        <w:rPr>
          <w:lang w:val="mk-MK"/>
        </w:rPr>
        <w:t>врз</w:t>
      </w:r>
      <w:r w:rsidRPr="007F1827">
        <w:rPr>
          <w:lang w:val="mk-MK"/>
        </w:rPr>
        <w:t xml:space="preserve"> </w:t>
      </w:r>
      <w:r>
        <w:rPr>
          <w:lang w:val="mk-MK"/>
        </w:rPr>
        <w:t xml:space="preserve">воздухопловната </w:t>
      </w:r>
      <w:r w:rsidRPr="007F1827">
        <w:rPr>
          <w:lang w:val="mk-MK"/>
        </w:rPr>
        <w:t>безбедноста</w:t>
      </w:r>
      <w:r>
        <w:rPr>
          <w:lang w:val="mk-MK"/>
        </w:rPr>
        <w:t>.</w:t>
      </w:r>
    </w:p>
    <w:p w14:paraId="171E63B1" w14:textId="77777777" w:rsidR="003626DC" w:rsidRDefault="003626DC" w:rsidP="00F27D01">
      <w:pPr>
        <w:spacing w:before="120" w:after="120" w:line="257" w:lineRule="auto"/>
        <w:ind w:left="1276" w:hanging="567"/>
        <w:jc w:val="both"/>
        <w:rPr>
          <w:lang w:val="mk-MK"/>
        </w:rPr>
      </w:pPr>
      <w:r w:rsidRPr="007F1827">
        <w:rPr>
          <w:lang w:val="mk-MK"/>
        </w:rPr>
        <w:t xml:space="preserve">(г) </w:t>
      </w:r>
      <w:r>
        <w:rPr>
          <w:lang w:val="mk-MK"/>
        </w:rPr>
        <w:tab/>
      </w:r>
      <w:r w:rsidRPr="007F1827">
        <w:rPr>
          <w:lang w:val="mk-MK"/>
        </w:rPr>
        <w:t xml:space="preserve">Мерките преземени во согласност со </w:t>
      </w:r>
      <w:r>
        <w:rPr>
          <w:lang w:val="mk-MK"/>
        </w:rPr>
        <w:t xml:space="preserve">точката </w:t>
      </w:r>
      <w:r w:rsidRPr="007F1827">
        <w:rPr>
          <w:lang w:val="mk-MK"/>
        </w:rPr>
        <w:t xml:space="preserve">(в) веднаш ќе бидат </w:t>
      </w:r>
      <w:r>
        <w:rPr>
          <w:lang w:val="mk-MK"/>
        </w:rPr>
        <w:t xml:space="preserve">дистрибуирани </w:t>
      </w:r>
      <w:r w:rsidRPr="007F1827">
        <w:rPr>
          <w:lang w:val="mk-MK"/>
        </w:rPr>
        <w:t xml:space="preserve">до сите лица или организации кои мора да постапат во согласност со овие мерки врз основа на Регулативата (ЕУ) 2018/1139 и нејзините делегирани </w:t>
      </w:r>
      <w:r>
        <w:rPr>
          <w:lang w:val="mk-MK"/>
        </w:rPr>
        <w:t xml:space="preserve">акти </w:t>
      </w:r>
      <w:r w:rsidRPr="007F1827">
        <w:rPr>
          <w:lang w:val="mk-MK"/>
        </w:rPr>
        <w:t>и акти за спроведување. Надлежниот орган на земјата-членка, исто така, ја информира Агенцијата за овие мерки и, доколку е неопходн</w:t>
      </w:r>
      <w:r>
        <w:rPr>
          <w:lang w:val="mk-MK"/>
        </w:rPr>
        <w:t>о</w:t>
      </w:r>
      <w:r w:rsidRPr="007F1827">
        <w:rPr>
          <w:lang w:val="mk-MK"/>
        </w:rPr>
        <w:t xml:space="preserve"> заедничк</w:t>
      </w:r>
      <w:r>
        <w:rPr>
          <w:lang w:val="mk-MK"/>
        </w:rPr>
        <w:t>о</w:t>
      </w:r>
      <w:r w:rsidRPr="007F1827">
        <w:rPr>
          <w:lang w:val="mk-MK"/>
        </w:rPr>
        <w:t xml:space="preserve"> </w:t>
      </w:r>
      <w:r>
        <w:rPr>
          <w:lang w:val="mk-MK"/>
        </w:rPr>
        <w:t>делување</w:t>
      </w:r>
      <w:r w:rsidRPr="007F1827">
        <w:rPr>
          <w:lang w:val="mk-MK"/>
        </w:rPr>
        <w:t xml:space="preserve">, </w:t>
      </w:r>
      <w:r>
        <w:rPr>
          <w:lang w:val="mk-MK"/>
        </w:rPr>
        <w:t xml:space="preserve">и </w:t>
      </w:r>
      <w:r w:rsidRPr="007F1827">
        <w:rPr>
          <w:lang w:val="mk-MK"/>
        </w:rPr>
        <w:t>надлежните органи на другите засегнати земји-членки.“;</w:t>
      </w:r>
    </w:p>
    <w:p w14:paraId="03E32C6F" w14:textId="1EB96624" w:rsidR="003626DC" w:rsidRDefault="003626DC" w:rsidP="00F27D01">
      <w:pPr>
        <w:spacing w:before="120" w:after="120" w:line="257" w:lineRule="auto"/>
        <w:ind w:left="66"/>
        <w:jc w:val="both"/>
        <w:rPr>
          <w:lang w:val="mk-MK"/>
        </w:rPr>
      </w:pPr>
      <w:r w:rsidRPr="00427A40">
        <w:rPr>
          <w:lang w:val="mk-MK"/>
        </w:rPr>
        <w:t>(</w:t>
      </w:r>
      <w:r>
        <w:rPr>
          <w:lang w:val="mk-MK"/>
        </w:rPr>
        <w:t>в</w:t>
      </w:r>
      <w:r w:rsidRPr="00427A40">
        <w:rPr>
          <w:lang w:val="mk-MK"/>
        </w:rPr>
        <w:t xml:space="preserve">) во точката </w:t>
      </w:r>
      <w:r w:rsidR="003C5B90">
        <w:rPr>
          <w:lang w:val="en-US"/>
        </w:rPr>
        <w:t>ATCO.AR.B</w:t>
      </w:r>
      <w:r w:rsidRPr="00427A40">
        <w:rPr>
          <w:lang w:val="mk-MK"/>
        </w:rPr>
        <w:t>.</w:t>
      </w:r>
      <w:r w:rsidR="00C02A78">
        <w:rPr>
          <w:lang w:val="en-US"/>
        </w:rPr>
        <w:t>001</w:t>
      </w:r>
      <w:r w:rsidRPr="00427A40">
        <w:rPr>
          <w:lang w:val="mk-MK"/>
        </w:rPr>
        <w:t>, се додава следнава точка (</w:t>
      </w:r>
      <w:r>
        <w:rPr>
          <w:lang w:val="mk-MK"/>
        </w:rPr>
        <w:t>д</w:t>
      </w:r>
      <w:r w:rsidRPr="00427A40">
        <w:rPr>
          <w:lang w:val="mk-MK"/>
        </w:rPr>
        <w:t>):</w:t>
      </w:r>
    </w:p>
    <w:p w14:paraId="3D2C5B77" w14:textId="77777777" w:rsidR="003626DC" w:rsidRDefault="003626DC" w:rsidP="00F27D01">
      <w:pPr>
        <w:spacing w:before="120" w:after="120" w:line="257" w:lineRule="auto"/>
        <w:ind w:left="1276" w:hanging="556"/>
        <w:jc w:val="both"/>
        <w:rPr>
          <w:lang w:val="mk-MK"/>
        </w:rPr>
      </w:pPr>
      <w:r>
        <w:rPr>
          <w:lang w:val="mk-MK"/>
        </w:rPr>
        <w:t>„</w:t>
      </w:r>
      <w:r w:rsidRPr="00605222">
        <w:rPr>
          <w:lang w:val="mk-MK"/>
        </w:rPr>
        <w:t xml:space="preserve">(д) </w:t>
      </w:r>
      <w:r>
        <w:rPr>
          <w:lang w:val="mk-MK"/>
        </w:rPr>
        <w:tab/>
      </w:r>
      <w:r w:rsidRPr="00605222">
        <w:rPr>
          <w:lang w:val="mk-MK"/>
        </w:rPr>
        <w:t xml:space="preserve">Покрај барањата од </w:t>
      </w:r>
      <w:r>
        <w:rPr>
          <w:lang w:val="mk-MK"/>
        </w:rPr>
        <w:t>точката</w:t>
      </w:r>
      <w:r w:rsidRPr="00605222">
        <w:rPr>
          <w:lang w:val="mk-MK"/>
        </w:rPr>
        <w:t xml:space="preserve"> (а) системот за управување воспоставен и одржуван од надлежниот орган мора да биде во согласност со Анекс I (Дел</w:t>
      </w:r>
      <w:r>
        <w:rPr>
          <w:lang w:val="mk-MK"/>
        </w:rPr>
        <w:t>-</w:t>
      </w:r>
      <w:r w:rsidRPr="00605222">
        <w:rPr>
          <w:lang w:val="mk-MK"/>
        </w:rPr>
        <w:t xml:space="preserve">IS.AR) </w:t>
      </w:r>
      <w:r>
        <w:rPr>
          <w:lang w:val="mk-MK"/>
        </w:rPr>
        <w:t>од</w:t>
      </w:r>
      <w:r w:rsidRPr="00605222">
        <w:rPr>
          <w:lang w:val="mk-MK"/>
        </w:rPr>
        <w:t xml:space="preserve"> Регулативата за спроведување (ЕУ) 2023/203 за да се </w:t>
      </w:r>
      <w:r>
        <w:rPr>
          <w:lang w:val="mk-MK"/>
        </w:rPr>
        <w:t>гарантира</w:t>
      </w:r>
      <w:r w:rsidRPr="00605222">
        <w:rPr>
          <w:lang w:val="mk-MK"/>
        </w:rPr>
        <w:t xml:space="preserve"> правилно управување со информациите </w:t>
      </w:r>
      <w:r>
        <w:rPr>
          <w:lang w:val="mk-MK"/>
        </w:rPr>
        <w:t xml:space="preserve">за ризиците по </w:t>
      </w:r>
      <w:r w:rsidRPr="00605222">
        <w:rPr>
          <w:lang w:val="mk-MK"/>
        </w:rPr>
        <w:t>безбеднос</w:t>
      </w:r>
      <w:r>
        <w:rPr>
          <w:lang w:val="mk-MK"/>
        </w:rPr>
        <w:t xml:space="preserve">та што </w:t>
      </w:r>
      <w:r w:rsidRPr="00605222">
        <w:rPr>
          <w:lang w:val="mk-MK"/>
        </w:rPr>
        <w:t xml:space="preserve">можат да влијаат </w:t>
      </w:r>
      <w:r>
        <w:rPr>
          <w:lang w:val="mk-MK"/>
        </w:rPr>
        <w:t xml:space="preserve">врз воздухопловната </w:t>
      </w:r>
      <w:r w:rsidRPr="00605222">
        <w:rPr>
          <w:lang w:val="mk-MK"/>
        </w:rPr>
        <w:t>безбедност.“;</w:t>
      </w:r>
    </w:p>
    <w:p w14:paraId="69BDC676" w14:textId="26B614B6" w:rsidR="003626DC" w:rsidRDefault="003626DC" w:rsidP="00F27D01">
      <w:pPr>
        <w:spacing w:before="120" w:after="120" w:line="257" w:lineRule="auto"/>
        <w:ind w:left="66"/>
        <w:jc w:val="both"/>
        <w:rPr>
          <w:lang w:val="mk-MK"/>
        </w:rPr>
      </w:pPr>
      <w:r w:rsidRPr="00427A40">
        <w:rPr>
          <w:lang w:val="mk-MK"/>
        </w:rPr>
        <w:t>(</w:t>
      </w:r>
      <w:r>
        <w:rPr>
          <w:lang w:val="mk-MK"/>
        </w:rPr>
        <w:t>г</w:t>
      </w:r>
      <w:r w:rsidRPr="00427A40">
        <w:rPr>
          <w:lang w:val="mk-MK"/>
        </w:rPr>
        <w:t xml:space="preserve">) точката </w:t>
      </w:r>
      <w:r w:rsidR="00C02A78">
        <w:rPr>
          <w:lang w:val="en-US"/>
        </w:rPr>
        <w:t>ATCO.AR.B</w:t>
      </w:r>
      <w:r w:rsidRPr="00427A40">
        <w:rPr>
          <w:lang w:val="mk-MK"/>
        </w:rPr>
        <w:t>.</w:t>
      </w:r>
      <w:r w:rsidR="00F3591C">
        <w:rPr>
          <w:lang w:val="en-US"/>
        </w:rPr>
        <w:t>0</w:t>
      </w:r>
      <w:r>
        <w:rPr>
          <w:lang w:val="mk-MK"/>
        </w:rPr>
        <w:t>05 се изменува и дополнува како што следува</w:t>
      </w:r>
      <w:r w:rsidRPr="00427A40">
        <w:rPr>
          <w:lang w:val="mk-MK"/>
        </w:rPr>
        <w:t>:</w:t>
      </w:r>
    </w:p>
    <w:p w14:paraId="30737BBA" w14:textId="77777777" w:rsidR="003626DC" w:rsidRDefault="003626DC">
      <w:pPr>
        <w:pStyle w:val="ListParagraph"/>
        <w:numPr>
          <w:ilvl w:val="0"/>
          <w:numId w:val="55"/>
        </w:numPr>
        <w:spacing w:before="120" w:after="120" w:line="257" w:lineRule="auto"/>
        <w:ind w:left="851"/>
        <w:contextualSpacing w:val="0"/>
        <w:jc w:val="both"/>
        <w:rPr>
          <w:lang w:val="mk-MK"/>
        </w:rPr>
      </w:pPr>
      <w:r>
        <w:rPr>
          <w:lang w:val="mk-MK"/>
        </w:rPr>
        <w:t>Насловот се заменува со следново:</w:t>
      </w:r>
    </w:p>
    <w:p w14:paraId="595E66C2" w14:textId="010D30AD" w:rsidR="003626DC" w:rsidRPr="00C02A78" w:rsidRDefault="003626DC" w:rsidP="00F27D01">
      <w:pPr>
        <w:spacing w:before="120" w:after="120" w:line="257" w:lineRule="auto"/>
        <w:ind w:left="131" w:firstLine="720"/>
        <w:jc w:val="both"/>
        <w:rPr>
          <w:b/>
          <w:bCs/>
          <w:lang w:val="mk-MK"/>
        </w:rPr>
      </w:pPr>
      <w:r w:rsidRPr="00C02A78">
        <w:rPr>
          <w:lang w:val="mk-MK"/>
        </w:rPr>
        <w:t>„</w:t>
      </w:r>
      <w:r w:rsidR="00C02A78" w:rsidRPr="00C02A78">
        <w:rPr>
          <w:b/>
          <w:bCs/>
          <w:lang w:val="en-US"/>
        </w:rPr>
        <w:t>ATCO.AR.B</w:t>
      </w:r>
      <w:r w:rsidRPr="00C02A78">
        <w:rPr>
          <w:b/>
          <w:bCs/>
          <w:lang w:val="en-US"/>
        </w:rPr>
        <w:t>.</w:t>
      </w:r>
      <w:r w:rsidR="00C02A78" w:rsidRPr="00C02A78">
        <w:rPr>
          <w:b/>
          <w:bCs/>
          <w:lang w:val="en-US"/>
        </w:rPr>
        <w:t>0</w:t>
      </w:r>
      <w:r w:rsidRPr="00C02A78">
        <w:rPr>
          <w:b/>
          <w:bCs/>
          <w:lang w:val="en-US"/>
        </w:rPr>
        <w:t xml:space="preserve">05 </w:t>
      </w:r>
      <w:r w:rsidRPr="00C02A78">
        <w:rPr>
          <w:b/>
          <w:bCs/>
          <w:lang w:val="mk-MK"/>
        </w:rPr>
        <w:t>Доделување на задачи</w:t>
      </w:r>
      <w:r w:rsidRPr="00C02A78">
        <w:rPr>
          <w:lang w:val="mk-MK"/>
        </w:rPr>
        <w:t>“;</w:t>
      </w:r>
    </w:p>
    <w:p w14:paraId="159918AA" w14:textId="77777777" w:rsidR="003626DC" w:rsidRPr="00187A1F" w:rsidRDefault="003626DC">
      <w:pPr>
        <w:pStyle w:val="ListParagraph"/>
        <w:numPr>
          <w:ilvl w:val="0"/>
          <w:numId w:val="55"/>
        </w:numPr>
        <w:spacing w:before="120" w:after="120" w:line="257" w:lineRule="auto"/>
        <w:ind w:left="851"/>
        <w:contextualSpacing w:val="0"/>
        <w:jc w:val="both"/>
        <w:rPr>
          <w:lang w:val="mk-MK"/>
        </w:rPr>
      </w:pPr>
      <w:r w:rsidRPr="00187A1F">
        <w:rPr>
          <w:lang w:val="mk-MK"/>
        </w:rPr>
        <w:t>Се додава следнава точка (в):</w:t>
      </w:r>
    </w:p>
    <w:p w14:paraId="2D53F2B9" w14:textId="49004875" w:rsidR="003626DC" w:rsidRDefault="003626DC" w:rsidP="00F27D01">
      <w:pPr>
        <w:pStyle w:val="ListParagraph"/>
        <w:spacing w:before="120" w:after="120" w:line="257" w:lineRule="auto"/>
        <w:ind w:left="1276" w:hanging="567"/>
        <w:contextualSpacing w:val="0"/>
        <w:jc w:val="both"/>
        <w:rPr>
          <w:lang w:val="mk-MK"/>
        </w:rPr>
      </w:pPr>
      <w:r w:rsidRPr="00187A1F">
        <w:rPr>
          <w:lang w:val="mk-MK"/>
        </w:rPr>
        <w:t xml:space="preserve">„(в) </w:t>
      </w:r>
      <w:r>
        <w:rPr>
          <w:lang w:val="mk-MK"/>
        </w:rPr>
        <w:tab/>
      </w:r>
      <w:r w:rsidRPr="00187A1F">
        <w:rPr>
          <w:lang w:val="mk-MK"/>
        </w:rPr>
        <w:t xml:space="preserve">Во врска со </w:t>
      </w:r>
      <w:r>
        <w:rPr>
          <w:lang w:val="mk-MK"/>
        </w:rPr>
        <w:t>издавањето на уверение за работа</w:t>
      </w:r>
      <w:r w:rsidRPr="00187A1F">
        <w:rPr>
          <w:lang w:val="mk-MK"/>
        </w:rPr>
        <w:t xml:space="preserve"> и следењето на усогласеноста на организацијата со точката </w:t>
      </w:r>
      <w:r w:rsidR="00F9043E">
        <w:rPr>
          <w:lang w:val="en-US"/>
        </w:rPr>
        <w:t>ATCO.AR.C</w:t>
      </w:r>
      <w:r w:rsidRPr="00187A1F">
        <w:rPr>
          <w:lang w:val="mk-MK"/>
        </w:rPr>
        <w:t>.</w:t>
      </w:r>
      <w:r w:rsidR="00F9043E">
        <w:rPr>
          <w:lang w:val="en-US"/>
        </w:rPr>
        <w:t>001</w:t>
      </w:r>
      <w:r w:rsidRPr="00187A1F">
        <w:rPr>
          <w:lang w:val="mk-MK"/>
        </w:rPr>
        <w:t xml:space="preserve">A, надлежниот орган може да додели задачи на квалификувани субјекти во согласност со точка (а) или на кој било релевантен орган одговорен за </w:t>
      </w:r>
      <w:r w:rsidR="001220A6">
        <w:rPr>
          <w:lang w:val="mk-MK"/>
        </w:rPr>
        <w:t>обезбедувањето на информациите</w:t>
      </w:r>
      <w:r w:rsidRPr="00187A1F">
        <w:rPr>
          <w:lang w:val="mk-MK"/>
        </w:rPr>
        <w:t xml:space="preserve"> или </w:t>
      </w:r>
      <w:r w:rsidR="003A113B">
        <w:rPr>
          <w:lang w:val="mk-MK"/>
        </w:rPr>
        <w:t>сајбер обезбедување</w:t>
      </w:r>
      <w:r w:rsidRPr="00187A1F">
        <w:rPr>
          <w:lang w:val="mk-MK"/>
        </w:rPr>
        <w:t xml:space="preserve"> во земјата-членка. При доделување</w:t>
      </w:r>
      <w:r>
        <w:rPr>
          <w:lang w:val="mk-MK"/>
        </w:rPr>
        <w:t>то на</w:t>
      </w:r>
      <w:r w:rsidRPr="00187A1F">
        <w:rPr>
          <w:lang w:val="mk-MK"/>
        </w:rPr>
        <w:t xml:space="preserve"> задачи, надлежниот орган </w:t>
      </w:r>
      <w:r>
        <w:rPr>
          <w:lang w:val="mk-MK"/>
        </w:rPr>
        <w:t>гарантира дека</w:t>
      </w:r>
      <w:r w:rsidRPr="00187A1F">
        <w:rPr>
          <w:lang w:val="mk-MK"/>
        </w:rPr>
        <w:t>:</w:t>
      </w:r>
    </w:p>
    <w:p w14:paraId="08936932" w14:textId="77777777" w:rsidR="003626DC" w:rsidRPr="00187A1F" w:rsidRDefault="003626DC">
      <w:pPr>
        <w:pStyle w:val="ListParagraph"/>
        <w:numPr>
          <w:ilvl w:val="1"/>
          <w:numId w:val="55"/>
        </w:numPr>
        <w:spacing w:before="120" w:after="120" w:line="257" w:lineRule="auto"/>
        <w:ind w:left="1701"/>
        <w:contextualSpacing w:val="0"/>
        <w:jc w:val="both"/>
        <w:rPr>
          <w:lang w:val="mk-MK"/>
        </w:rPr>
      </w:pPr>
      <w:r w:rsidRPr="00187A1F">
        <w:rPr>
          <w:lang w:val="mk-MK"/>
        </w:rPr>
        <w:t>квалификуван субјект или релевантен орган ги координира и ги зема предвид сите аспекти поврзани со</w:t>
      </w:r>
      <w:r>
        <w:rPr>
          <w:lang w:val="mk-MK"/>
        </w:rPr>
        <w:t xml:space="preserve"> воздухопловната</w:t>
      </w:r>
      <w:r w:rsidRPr="00187A1F">
        <w:rPr>
          <w:lang w:val="mk-MK"/>
        </w:rPr>
        <w:t xml:space="preserve"> безбедноста;</w:t>
      </w:r>
    </w:p>
    <w:p w14:paraId="1A37494E" w14:textId="77777777" w:rsidR="003626DC" w:rsidRPr="00187A1F" w:rsidRDefault="003626DC">
      <w:pPr>
        <w:pStyle w:val="ListParagraph"/>
        <w:numPr>
          <w:ilvl w:val="1"/>
          <w:numId w:val="55"/>
        </w:numPr>
        <w:spacing w:before="120" w:after="120" w:line="257" w:lineRule="auto"/>
        <w:ind w:left="1701"/>
        <w:contextualSpacing w:val="0"/>
        <w:jc w:val="both"/>
        <w:rPr>
          <w:lang w:val="mk-MK"/>
        </w:rPr>
      </w:pPr>
      <w:r w:rsidRPr="00187A1F">
        <w:rPr>
          <w:lang w:val="mk-MK"/>
        </w:rPr>
        <w:t xml:space="preserve">резултатите од активностите за </w:t>
      </w:r>
      <w:r>
        <w:rPr>
          <w:lang w:val="mk-MK"/>
        </w:rPr>
        <w:t>издавање на уверение за работа</w:t>
      </w:r>
      <w:r w:rsidRPr="00187A1F">
        <w:rPr>
          <w:lang w:val="mk-MK"/>
        </w:rPr>
        <w:t xml:space="preserve"> и надзор извршени од квалификуван субјект или релевантно тело се вклучени во општите досиеја </w:t>
      </w:r>
      <w:r>
        <w:rPr>
          <w:lang w:val="mk-MK"/>
        </w:rPr>
        <w:t xml:space="preserve">за издавање на уверение за работа </w:t>
      </w:r>
      <w:r w:rsidRPr="00187A1F">
        <w:rPr>
          <w:lang w:val="mk-MK"/>
        </w:rPr>
        <w:t>и надзор</w:t>
      </w:r>
      <w:r w:rsidRPr="009B3DA5">
        <w:rPr>
          <w:lang w:val="mk-MK"/>
        </w:rPr>
        <w:t xml:space="preserve"> </w:t>
      </w:r>
      <w:r w:rsidRPr="00187A1F">
        <w:rPr>
          <w:lang w:val="mk-MK"/>
        </w:rPr>
        <w:t>на организацијата;</w:t>
      </w:r>
    </w:p>
    <w:p w14:paraId="5603FA45" w14:textId="59D05593" w:rsidR="003626DC" w:rsidRPr="00187A1F" w:rsidRDefault="003626DC">
      <w:pPr>
        <w:pStyle w:val="ListParagraph"/>
        <w:numPr>
          <w:ilvl w:val="1"/>
          <w:numId w:val="55"/>
        </w:numPr>
        <w:spacing w:before="120" w:after="120" w:line="257" w:lineRule="auto"/>
        <w:ind w:left="1701"/>
        <w:contextualSpacing w:val="0"/>
        <w:jc w:val="both"/>
        <w:rPr>
          <w:lang w:val="mk-MK"/>
        </w:rPr>
      </w:pPr>
      <w:r w:rsidRPr="00187A1F">
        <w:rPr>
          <w:lang w:val="mk-MK"/>
        </w:rPr>
        <w:t xml:space="preserve">неговиот сопствен систем за управување со </w:t>
      </w:r>
      <w:r w:rsidR="001220A6">
        <w:rPr>
          <w:lang w:val="mk-MK"/>
        </w:rPr>
        <w:t>обезбедувањето на информациите</w:t>
      </w:r>
      <w:r w:rsidRPr="00187A1F">
        <w:rPr>
          <w:lang w:val="mk-MK"/>
        </w:rPr>
        <w:t xml:space="preserve"> воспоставен во согласност со точката </w:t>
      </w:r>
      <w:r w:rsidR="00F9043E">
        <w:rPr>
          <w:lang w:val="en-US"/>
        </w:rPr>
        <w:t>ATCO.AR.B</w:t>
      </w:r>
      <w:r w:rsidRPr="00187A1F">
        <w:rPr>
          <w:lang w:val="mk-MK"/>
        </w:rPr>
        <w:t xml:space="preserve">.200(д) ги покрива сите задачи за </w:t>
      </w:r>
      <w:r>
        <w:rPr>
          <w:lang w:val="mk-MK"/>
        </w:rPr>
        <w:t xml:space="preserve">издавање на уверение за работа </w:t>
      </w:r>
      <w:r w:rsidRPr="00187A1F">
        <w:rPr>
          <w:lang w:val="mk-MK"/>
        </w:rPr>
        <w:t>и континуирано следење извршени во негово име.“;</w:t>
      </w:r>
    </w:p>
    <w:p w14:paraId="71A50719" w14:textId="5BB64A66" w:rsidR="003626DC" w:rsidRDefault="003626DC" w:rsidP="00F27D01">
      <w:pPr>
        <w:spacing w:before="120" w:after="120" w:line="257" w:lineRule="auto"/>
        <w:jc w:val="both"/>
        <w:rPr>
          <w:lang w:val="mk-MK"/>
        </w:rPr>
      </w:pPr>
      <w:r w:rsidRPr="00E91E96">
        <w:rPr>
          <w:lang w:val="mk-MK"/>
        </w:rPr>
        <w:t>(</w:t>
      </w:r>
      <w:r>
        <w:rPr>
          <w:lang w:val="mk-MK"/>
        </w:rPr>
        <w:t>д</w:t>
      </w:r>
      <w:r w:rsidRPr="00E91E96">
        <w:rPr>
          <w:lang w:val="mk-MK"/>
        </w:rPr>
        <w:t xml:space="preserve">) во точката </w:t>
      </w:r>
      <w:r w:rsidR="00F9043E">
        <w:rPr>
          <w:lang w:val="en-US"/>
        </w:rPr>
        <w:t>ATCO.AR.C</w:t>
      </w:r>
      <w:r w:rsidRPr="00E91E96">
        <w:rPr>
          <w:lang w:val="mk-MK"/>
        </w:rPr>
        <w:t>.</w:t>
      </w:r>
      <w:r w:rsidR="00F9043E">
        <w:rPr>
          <w:lang w:val="en-US"/>
        </w:rPr>
        <w:t>001</w:t>
      </w:r>
      <w:r w:rsidRPr="00E91E96">
        <w:rPr>
          <w:lang w:val="mk-MK"/>
        </w:rPr>
        <w:t>, се додава следнава точка (</w:t>
      </w:r>
      <w:r w:rsidR="00F9043E">
        <w:rPr>
          <w:lang w:val="mk-MK"/>
        </w:rPr>
        <w:t>ѓ)</w:t>
      </w:r>
      <w:r w:rsidRPr="00E91E96">
        <w:rPr>
          <w:lang w:val="mk-MK"/>
        </w:rPr>
        <w:t>:</w:t>
      </w:r>
    </w:p>
    <w:p w14:paraId="630E48B6" w14:textId="5CC79E71" w:rsidR="003626DC" w:rsidRPr="009636BA" w:rsidRDefault="003626DC" w:rsidP="00F27D01">
      <w:pPr>
        <w:spacing w:before="120" w:after="120" w:line="257" w:lineRule="auto"/>
        <w:ind w:left="993" w:hanging="720"/>
        <w:jc w:val="both"/>
        <w:rPr>
          <w:lang w:val="en-US"/>
        </w:rPr>
      </w:pPr>
      <w:r>
        <w:rPr>
          <w:lang w:val="mk-MK"/>
        </w:rPr>
        <w:t>„</w:t>
      </w:r>
      <w:r w:rsidRPr="009636BA">
        <w:rPr>
          <w:lang w:val="mk-MK"/>
        </w:rPr>
        <w:t>(</w:t>
      </w:r>
      <w:r w:rsidR="00F9043E">
        <w:rPr>
          <w:lang w:val="mk-MK"/>
        </w:rPr>
        <w:t>ѓ</w:t>
      </w:r>
      <w:r w:rsidRPr="009636BA">
        <w:rPr>
          <w:lang w:val="mk-MK"/>
        </w:rPr>
        <w:t xml:space="preserve">) </w:t>
      </w:r>
      <w:r>
        <w:rPr>
          <w:lang w:val="mk-MK"/>
        </w:rPr>
        <w:tab/>
      </w:r>
      <w:r w:rsidRPr="009636BA">
        <w:rPr>
          <w:lang w:val="mk-MK"/>
        </w:rPr>
        <w:t xml:space="preserve">Во врска </w:t>
      </w:r>
      <w:r>
        <w:rPr>
          <w:lang w:val="mk-MK"/>
        </w:rPr>
        <w:t xml:space="preserve">издавањето на уверение за работа </w:t>
      </w:r>
      <w:r w:rsidRPr="009636BA">
        <w:rPr>
          <w:lang w:val="mk-MK"/>
        </w:rPr>
        <w:t xml:space="preserve">и следењето на усогласеноста на организацијата со точка </w:t>
      </w:r>
      <w:r w:rsidR="00F9043E">
        <w:rPr>
          <w:lang w:val="en-US"/>
        </w:rPr>
        <w:t>ATCO.AR.C</w:t>
      </w:r>
      <w:r w:rsidRPr="009636BA">
        <w:rPr>
          <w:lang w:val="mk-MK"/>
        </w:rPr>
        <w:t>.</w:t>
      </w:r>
      <w:r w:rsidR="00F9043E">
        <w:rPr>
          <w:lang w:val="mk-MK"/>
        </w:rPr>
        <w:t>001</w:t>
      </w:r>
      <w:r w:rsidRPr="009636BA">
        <w:rPr>
          <w:lang w:val="mk-MK"/>
        </w:rPr>
        <w:t xml:space="preserve">A, надлежниот орган, покрај усогласеноста со точките од (а) до (ѓ), ги разгледа сите одобренија издадени врз основа на точка IS.I.OR.200(д) од оваа регулатива или точка IS.D.OR.200(д) од Делегирана регулатива (ЕУ) 2022/1645 по важечкиот циклус </w:t>
      </w:r>
      <w:r>
        <w:rPr>
          <w:lang w:val="mk-MK"/>
        </w:rPr>
        <w:t>з</w:t>
      </w:r>
      <w:r w:rsidRPr="009636BA">
        <w:rPr>
          <w:lang w:val="mk-MK"/>
        </w:rPr>
        <w:t xml:space="preserve">а безбедносен надзор и секогаш кога ќе се спроведат промени во делокругот на работата на организацијата.“; </w:t>
      </w:r>
    </w:p>
    <w:p w14:paraId="3608470F" w14:textId="412E343B" w:rsidR="003626DC" w:rsidRPr="008C4178" w:rsidRDefault="003626DC" w:rsidP="00F27D01">
      <w:pPr>
        <w:spacing w:before="120" w:after="120" w:line="257" w:lineRule="auto"/>
        <w:jc w:val="both"/>
        <w:rPr>
          <w:lang w:val="en-US"/>
        </w:rPr>
      </w:pPr>
      <w:r>
        <w:rPr>
          <w:lang w:val="mk-MK"/>
        </w:rPr>
        <w:t xml:space="preserve">(ѓ) се додава следнава точка </w:t>
      </w:r>
      <w:r w:rsidR="00F9043E">
        <w:rPr>
          <w:lang w:val="en-US"/>
        </w:rPr>
        <w:t>ATCO.AR.</w:t>
      </w:r>
      <w:r w:rsidR="00F9043E">
        <w:rPr>
          <w:lang w:val="mk-MK"/>
        </w:rPr>
        <w:t>Е.010</w:t>
      </w:r>
      <w:r>
        <w:rPr>
          <w:lang w:val="mk-MK"/>
        </w:rPr>
        <w:t>А</w:t>
      </w:r>
      <w:r>
        <w:rPr>
          <w:lang w:val="en-US"/>
        </w:rPr>
        <w:t xml:space="preserve"> </w:t>
      </w:r>
      <w:r>
        <w:rPr>
          <w:lang w:val="mk-MK"/>
        </w:rPr>
        <w:t xml:space="preserve">по </w:t>
      </w:r>
      <w:r w:rsidR="00F9043E">
        <w:rPr>
          <w:lang w:val="mk-MK"/>
        </w:rPr>
        <w:t xml:space="preserve">точката </w:t>
      </w:r>
      <w:r w:rsidR="00F9043E">
        <w:rPr>
          <w:lang w:val="en-US"/>
        </w:rPr>
        <w:t>ATCO.AR.</w:t>
      </w:r>
      <w:r w:rsidR="00F9043E">
        <w:rPr>
          <w:lang w:val="mk-MK"/>
        </w:rPr>
        <w:t>Е.010</w:t>
      </w:r>
      <w:r w:rsidR="008C4178">
        <w:rPr>
          <w:lang w:val="en-US"/>
        </w:rPr>
        <w:t>:</w:t>
      </w:r>
    </w:p>
    <w:p w14:paraId="769AD53A" w14:textId="37052BB3" w:rsidR="003626DC" w:rsidRPr="00B6272D" w:rsidRDefault="003626DC" w:rsidP="00F27D01">
      <w:pPr>
        <w:tabs>
          <w:tab w:val="left" w:pos="426"/>
        </w:tabs>
        <w:spacing w:before="120" w:after="120" w:line="257" w:lineRule="auto"/>
        <w:ind w:left="360" w:hanging="360"/>
        <w:jc w:val="both"/>
        <w:rPr>
          <w:b/>
          <w:bCs/>
          <w:lang w:val="mk-MK"/>
        </w:rPr>
      </w:pPr>
      <w:r>
        <w:rPr>
          <w:lang w:val="mk-MK"/>
        </w:rPr>
        <w:tab/>
        <w:t>„</w:t>
      </w:r>
      <w:r w:rsidR="00F85BC6" w:rsidRPr="00F85BC6">
        <w:rPr>
          <w:b/>
          <w:bCs/>
          <w:lang w:val="en-US"/>
        </w:rPr>
        <w:t>ATCO.AR.</w:t>
      </w:r>
      <w:r w:rsidR="00F85BC6">
        <w:rPr>
          <w:b/>
          <w:bCs/>
          <w:lang w:val="mk-MK"/>
        </w:rPr>
        <w:t>Е</w:t>
      </w:r>
      <w:r w:rsidRPr="00F85BC6">
        <w:rPr>
          <w:b/>
          <w:bCs/>
          <w:lang w:val="en-US"/>
        </w:rPr>
        <w:t>.</w:t>
      </w:r>
      <w:r w:rsidR="00F85BC6">
        <w:rPr>
          <w:b/>
          <w:bCs/>
          <w:lang w:val="mk-MK"/>
        </w:rPr>
        <w:t>0</w:t>
      </w:r>
      <w:r w:rsidR="00C832FD">
        <w:rPr>
          <w:b/>
          <w:bCs/>
          <w:lang w:val="en-US"/>
        </w:rPr>
        <w:t>1</w:t>
      </w:r>
      <w:r w:rsidR="00F85BC6">
        <w:rPr>
          <w:b/>
          <w:bCs/>
          <w:lang w:val="mk-MK"/>
        </w:rPr>
        <w:t>0</w:t>
      </w:r>
      <w:r w:rsidRPr="00F85BC6">
        <w:rPr>
          <w:b/>
          <w:bCs/>
          <w:lang w:val="mk-MK"/>
        </w:rPr>
        <w:t>А</w:t>
      </w:r>
      <w:r>
        <w:rPr>
          <w:lang w:val="en-US"/>
        </w:rPr>
        <w:t xml:space="preserve"> </w:t>
      </w:r>
      <w:r w:rsidRPr="00B6272D">
        <w:rPr>
          <w:b/>
          <w:bCs/>
          <w:lang w:val="mk-MK"/>
        </w:rPr>
        <w:t xml:space="preserve">Промени во системот за управување со </w:t>
      </w:r>
      <w:r>
        <w:rPr>
          <w:b/>
          <w:bCs/>
          <w:lang w:val="mk-MK"/>
        </w:rPr>
        <w:t>обезбедувањето</w:t>
      </w:r>
      <w:r w:rsidRPr="00B6272D">
        <w:rPr>
          <w:b/>
          <w:bCs/>
          <w:lang w:val="mk-MK"/>
        </w:rPr>
        <w:t xml:space="preserve"> на информациите</w:t>
      </w:r>
    </w:p>
    <w:p w14:paraId="2CF2F68D" w14:textId="3B54B9B4" w:rsidR="003626DC" w:rsidRPr="00F85BC6" w:rsidRDefault="003626DC" w:rsidP="00F27D01">
      <w:pPr>
        <w:tabs>
          <w:tab w:val="left" w:pos="426"/>
        </w:tabs>
        <w:spacing w:before="120" w:after="120" w:line="257" w:lineRule="auto"/>
        <w:ind w:left="720" w:hanging="360"/>
        <w:jc w:val="both"/>
        <w:rPr>
          <w:lang w:val="en-US"/>
        </w:rPr>
      </w:pPr>
      <w:r w:rsidRPr="00DA124B">
        <w:rPr>
          <w:lang w:val="mk-MK"/>
        </w:rPr>
        <w:t>(</w:t>
      </w:r>
      <w:r>
        <w:rPr>
          <w:lang w:val="en-US"/>
        </w:rPr>
        <w:t>a</w:t>
      </w:r>
      <w:r w:rsidRPr="00DA124B">
        <w:rPr>
          <w:lang w:val="mk-MK"/>
        </w:rPr>
        <w:t>)</w:t>
      </w:r>
      <w:r>
        <w:rPr>
          <w:lang w:val="en-US"/>
        </w:rPr>
        <w:t xml:space="preserve"> </w:t>
      </w:r>
      <w:r>
        <w:rPr>
          <w:lang w:val="mk-MK"/>
        </w:rPr>
        <w:tab/>
      </w:r>
      <w:r w:rsidRPr="00AD3361">
        <w:rPr>
          <w:lang w:val="mk-MK"/>
        </w:rPr>
        <w:t>Во врска со промените со кои се управува и се известува надлежниот орган согласно</w:t>
      </w:r>
      <w:r>
        <w:rPr>
          <w:lang w:val="en-US"/>
        </w:rPr>
        <w:t xml:space="preserve"> </w:t>
      </w:r>
      <w:r>
        <w:rPr>
          <w:lang w:val="mk-MK"/>
        </w:rPr>
        <w:t>процедурата</w:t>
      </w:r>
      <w:r w:rsidRPr="00AD3361">
        <w:rPr>
          <w:lang w:val="mk-MK"/>
        </w:rPr>
        <w:t xml:space="preserve"> од точка </w:t>
      </w:r>
      <w:r>
        <w:rPr>
          <w:lang w:val="en-US"/>
        </w:rPr>
        <w:t>IS</w:t>
      </w:r>
      <w:r w:rsidRPr="00AD3361">
        <w:rPr>
          <w:lang w:val="mk-MK"/>
        </w:rPr>
        <w:t>.I.OR.255(а) од Анекс II (</w:t>
      </w:r>
      <w:r>
        <w:rPr>
          <w:lang w:val="mk-MK"/>
        </w:rPr>
        <w:t>Д</w:t>
      </w:r>
      <w:r w:rsidRPr="00AD3361">
        <w:rPr>
          <w:lang w:val="mk-MK"/>
        </w:rPr>
        <w:t>ел</w:t>
      </w:r>
      <w:r>
        <w:rPr>
          <w:lang w:val="mk-MK"/>
        </w:rPr>
        <w:t>-</w:t>
      </w:r>
      <w:r w:rsidRPr="00AD3361">
        <w:rPr>
          <w:lang w:val="mk-MK"/>
        </w:rPr>
        <w:t xml:space="preserve">IS.I.OR) </w:t>
      </w:r>
      <w:r>
        <w:rPr>
          <w:lang w:val="mk-MK"/>
        </w:rPr>
        <w:t xml:space="preserve">од </w:t>
      </w:r>
      <w:r w:rsidRPr="00AD3361">
        <w:rPr>
          <w:lang w:val="mk-MK"/>
        </w:rPr>
        <w:t>Регулатива за спроведување (ЕУ) 2023/203</w:t>
      </w:r>
      <w:r>
        <w:rPr>
          <w:lang w:val="mk-MK"/>
        </w:rPr>
        <w:t xml:space="preserve">, </w:t>
      </w:r>
      <w:r w:rsidRPr="00AD3361">
        <w:rPr>
          <w:lang w:val="mk-MK"/>
        </w:rPr>
        <w:t xml:space="preserve"> надлежниот орган го вклучува прегледот на овие промени во својот континуиран надзор во согласност со принципите утврдени во точката </w:t>
      </w:r>
      <w:r w:rsidR="00F85BC6">
        <w:rPr>
          <w:lang w:val="en-US"/>
        </w:rPr>
        <w:t>ATCO.AR.C</w:t>
      </w:r>
      <w:r w:rsidRPr="00AD3361">
        <w:rPr>
          <w:lang w:val="mk-MK"/>
        </w:rPr>
        <w:t>.</w:t>
      </w:r>
      <w:r w:rsidR="00F85BC6">
        <w:rPr>
          <w:lang w:val="en-US"/>
        </w:rPr>
        <w:t>001</w:t>
      </w:r>
      <w:r w:rsidRPr="00AD3361">
        <w:rPr>
          <w:lang w:val="mk-MK"/>
        </w:rPr>
        <w:t>. Доколку се утврди каква било неусогласеност, надлежниот орган ја извест</w:t>
      </w:r>
      <w:r>
        <w:rPr>
          <w:lang w:val="mk-MK"/>
        </w:rPr>
        <w:t>ува</w:t>
      </w:r>
      <w:r w:rsidRPr="00AD3361">
        <w:rPr>
          <w:lang w:val="mk-MK"/>
        </w:rPr>
        <w:t xml:space="preserve"> организацијата, бара дополнителни промени и продолж</w:t>
      </w:r>
      <w:r>
        <w:rPr>
          <w:lang w:val="mk-MK"/>
        </w:rPr>
        <w:t>ува</w:t>
      </w:r>
      <w:r w:rsidRPr="00AD3361">
        <w:rPr>
          <w:lang w:val="mk-MK"/>
        </w:rPr>
        <w:t xml:space="preserve"> во согласност со точката </w:t>
      </w:r>
      <w:r w:rsidR="00F85BC6">
        <w:rPr>
          <w:lang w:val="en-US"/>
        </w:rPr>
        <w:t>ATCO.AR.C</w:t>
      </w:r>
      <w:r w:rsidRPr="00AD3361">
        <w:rPr>
          <w:lang w:val="mk-MK"/>
        </w:rPr>
        <w:t>.</w:t>
      </w:r>
      <w:r w:rsidR="00F85BC6">
        <w:rPr>
          <w:lang w:val="en-US"/>
        </w:rPr>
        <w:t>001.</w:t>
      </w:r>
    </w:p>
    <w:p w14:paraId="7FE94906" w14:textId="556296CE" w:rsidR="003626DC" w:rsidRDefault="003626DC" w:rsidP="00F27D01">
      <w:pPr>
        <w:tabs>
          <w:tab w:val="left" w:pos="426"/>
        </w:tabs>
        <w:spacing w:before="120" w:after="120" w:line="257" w:lineRule="auto"/>
        <w:ind w:left="720" w:hanging="360"/>
        <w:jc w:val="both"/>
        <w:rPr>
          <w:lang w:val="mk-MK"/>
        </w:rPr>
      </w:pPr>
      <w:r w:rsidRPr="00DA124B">
        <w:rPr>
          <w:lang w:val="mk-MK"/>
        </w:rPr>
        <w:t>(б)</w:t>
      </w:r>
      <w:r>
        <w:rPr>
          <w:lang w:val="en-US"/>
        </w:rPr>
        <w:t xml:space="preserve"> </w:t>
      </w:r>
      <w:r w:rsidRPr="00DA124B">
        <w:rPr>
          <w:lang w:val="mk-MK"/>
        </w:rPr>
        <w:t xml:space="preserve">Во однос на </w:t>
      </w:r>
      <w:r>
        <w:rPr>
          <w:lang w:val="mk-MK"/>
        </w:rPr>
        <w:t xml:space="preserve">останатите </w:t>
      </w:r>
      <w:r w:rsidRPr="00DA124B">
        <w:rPr>
          <w:lang w:val="mk-MK"/>
        </w:rPr>
        <w:t>промени</w:t>
      </w:r>
      <w:r>
        <w:rPr>
          <w:lang w:val="mk-MK"/>
        </w:rPr>
        <w:t xml:space="preserve"> за кои е потребно поднесување на барање за одобрување во согласност со точката </w:t>
      </w:r>
      <w:r>
        <w:rPr>
          <w:lang w:val="en-US"/>
        </w:rPr>
        <w:t>IS.</w:t>
      </w:r>
      <w:r w:rsidR="00393FA7">
        <w:rPr>
          <w:lang w:val="en-US"/>
        </w:rPr>
        <w:t>I.</w:t>
      </w:r>
      <w:r>
        <w:rPr>
          <w:lang w:val="en-US"/>
        </w:rPr>
        <w:t>OR.255.(</w:t>
      </w:r>
      <w:r>
        <w:rPr>
          <w:lang w:val="mk-MK"/>
        </w:rPr>
        <w:t xml:space="preserve">б) од Анекс </w:t>
      </w:r>
      <w:r>
        <w:rPr>
          <w:lang w:val="en-US"/>
        </w:rPr>
        <w:t>II (</w:t>
      </w:r>
      <w:r>
        <w:rPr>
          <w:lang w:val="mk-MK"/>
        </w:rPr>
        <w:t>Дел-</w:t>
      </w:r>
      <w:r>
        <w:rPr>
          <w:lang w:val="en-US"/>
        </w:rPr>
        <w:t>IS.I.OR)</w:t>
      </w:r>
      <w:r>
        <w:rPr>
          <w:lang w:val="mk-MK"/>
        </w:rPr>
        <w:t xml:space="preserve"> од Регулативата за спроведување (ЕУ) 2023/203:</w:t>
      </w:r>
    </w:p>
    <w:p w14:paraId="33A36829" w14:textId="77777777" w:rsidR="003626DC" w:rsidRPr="00A166AD" w:rsidRDefault="003626DC">
      <w:pPr>
        <w:pStyle w:val="ListParagraph"/>
        <w:numPr>
          <w:ilvl w:val="0"/>
          <w:numId w:val="56"/>
        </w:numPr>
        <w:tabs>
          <w:tab w:val="left" w:pos="426"/>
        </w:tabs>
        <w:spacing w:before="120" w:after="120" w:line="257" w:lineRule="auto"/>
        <w:ind w:left="1134"/>
        <w:contextualSpacing w:val="0"/>
        <w:jc w:val="both"/>
        <w:rPr>
          <w:lang w:val="mk-MK"/>
        </w:rPr>
      </w:pPr>
      <w:r w:rsidRPr="00A166AD">
        <w:rPr>
          <w:lang w:val="mk-MK"/>
        </w:rPr>
        <w:t>по приемот на барањето за промена, надлежниот орган ја потврдува усогласеноста на организацијата со важечките барања пред да издаде одобрение;</w:t>
      </w:r>
    </w:p>
    <w:p w14:paraId="1EDFC5D6" w14:textId="77777777" w:rsidR="003626DC" w:rsidRDefault="003626DC">
      <w:pPr>
        <w:pStyle w:val="ListParagraph"/>
        <w:numPr>
          <w:ilvl w:val="0"/>
          <w:numId w:val="56"/>
        </w:numPr>
        <w:tabs>
          <w:tab w:val="left" w:pos="426"/>
        </w:tabs>
        <w:spacing w:before="120" w:after="120" w:line="257" w:lineRule="auto"/>
        <w:ind w:left="1134"/>
        <w:contextualSpacing w:val="0"/>
        <w:jc w:val="both"/>
        <w:rPr>
          <w:lang w:val="mk-MK"/>
        </w:rPr>
      </w:pPr>
      <w:r w:rsidRPr="00A166AD">
        <w:rPr>
          <w:lang w:val="mk-MK"/>
        </w:rPr>
        <w:t>надлежниот орган ги определува условите под кои организацијата може да работи при спроведувањето на промената;</w:t>
      </w:r>
    </w:p>
    <w:p w14:paraId="09B56D86" w14:textId="77777777" w:rsidR="003626DC" w:rsidRPr="00B6272D" w:rsidRDefault="003626DC">
      <w:pPr>
        <w:pStyle w:val="ListParagraph"/>
        <w:numPr>
          <w:ilvl w:val="0"/>
          <w:numId w:val="56"/>
        </w:numPr>
        <w:tabs>
          <w:tab w:val="left" w:pos="426"/>
        </w:tabs>
        <w:spacing w:before="120" w:after="120" w:line="257" w:lineRule="auto"/>
        <w:ind w:left="1134"/>
        <w:contextualSpacing w:val="0"/>
        <w:jc w:val="both"/>
        <w:rPr>
          <w:lang w:val="mk-MK"/>
        </w:rPr>
      </w:pPr>
      <w:r w:rsidRPr="00B6272D">
        <w:rPr>
          <w:lang w:val="mk-MK"/>
        </w:rPr>
        <w:t xml:space="preserve">организацијата мора да постапува во согласност со </w:t>
      </w:r>
      <w:r>
        <w:rPr>
          <w:lang w:val="mk-MK"/>
        </w:rPr>
        <w:t>барањата</w:t>
      </w:r>
      <w:r w:rsidRPr="00B6272D">
        <w:rPr>
          <w:lang w:val="mk-MK"/>
        </w:rPr>
        <w:t xml:space="preserve"> пропишани од надлежниот орган при спроведувањето на таквите измени.</w:t>
      </w:r>
      <w:r>
        <w:rPr>
          <w:lang w:val="mk-MK"/>
        </w:rPr>
        <w:t>“</w:t>
      </w:r>
    </w:p>
    <w:p w14:paraId="10376BCC" w14:textId="3934D2C4" w:rsidR="003626DC" w:rsidRPr="00991671" w:rsidRDefault="00991671" w:rsidP="00F27D01">
      <w:pPr>
        <w:spacing w:before="120" w:after="120" w:line="257" w:lineRule="auto"/>
        <w:jc w:val="both"/>
        <w:rPr>
          <w:lang w:val="mk-MK"/>
        </w:rPr>
      </w:pPr>
      <w:r>
        <w:rPr>
          <w:lang w:val="en-US"/>
        </w:rPr>
        <w:t xml:space="preserve">(2) </w:t>
      </w:r>
      <w:r w:rsidR="003626DC" w:rsidRPr="00991671">
        <w:rPr>
          <w:lang w:val="mk-MK"/>
        </w:rPr>
        <w:t xml:space="preserve">Анекс </w:t>
      </w:r>
      <w:r>
        <w:rPr>
          <w:lang w:val="en-US"/>
        </w:rPr>
        <w:t>I</w:t>
      </w:r>
      <w:r w:rsidR="003626DC" w:rsidRPr="00991671">
        <w:rPr>
          <w:lang w:val="en-US"/>
        </w:rPr>
        <w:t>I</w:t>
      </w:r>
      <w:r w:rsidR="003626DC" w:rsidRPr="00991671">
        <w:rPr>
          <w:lang w:val="mk-MK"/>
        </w:rPr>
        <w:t>I (Дел</w:t>
      </w:r>
      <w:r>
        <w:rPr>
          <w:lang w:val="en-US"/>
        </w:rPr>
        <w:t xml:space="preserve"> ATCO.OR</w:t>
      </w:r>
      <w:r w:rsidR="003626DC" w:rsidRPr="00991671">
        <w:rPr>
          <w:lang w:val="mk-MK"/>
        </w:rPr>
        <w:t>) се изменуваат и дополнуваат како што следува:</w:t>
      </w:r>
    </w:p>
    <w:p w14:paraId="392F3AD7" w14:textId="40633933" w:rsidR="003626DC" w:rsidRPr="00A166AD" w:rsidRDefault="003626DC" w:rsidP="00F27D01">
      <w:pPr>
        <w:pStyle w:val="ListParagraph"/>
        <w:spacing w:before="120" w:after="120" w:line="257" w:lineRule="auto"/>
        <w:ind w:left="426"/>
        <w:contextualSpacing w:val="0"/>
        <w:jc w:val="both"/>
        <w:rPr>
          <w:lang w:val="mk-MK"/>
        </w:rPr>
      </w:pPr>
      <w:r>
        <w:rPr>
          <w:lang w:val="mk-MK"/>
        </w:rPr>
        <w:t xml:space="preserve">Следнава точка </w:t>
      </w:r>
      <w:r w:rsidR="00991671">
        <w:rPr>
          <w:lang w:val="en-US"/>
        </w:rPr>
        <w:t>ATCO.OR</w:t>
      </w:r>
      <w:r>
        <w:rPr>
          <w:lang w:val="en-US"/>
        </w:rPr>
        <w:t>.</w:t>
      </w:r>
      <w:r w:rsidR="00991671">
        <w:rPr>
          <w:lang w:val="en-US"/>
        </w:rPr>
        <w:t>C.001</w:t>
      </w:r>
      <w:r>
        <w:rPr>
          <w:lang w:val="en-US"/>
        </w:rPr>
        <w:t>A</w:t>
      </w:r>
      <w:r>
        <w:rPr>
          <w:lang w:val="mk-MK"/>
        </w:rPr>
        <w:t xml:space="preserve"> се додава по точката </w:t>
      </w:r>
      <w:r w:rsidR="00991671">
        <w:rPr>
          <w:lang w:val="en-US"/>
        </w:rPr>
        <w:t>ATCO.OR.C.001</w:t>
      </w:r>
      <w:r>
        <w:rPr>
          <w:lang w:val="mk-MK"/>
        </w:rPr>
        <w:t>:</w:t>
      </w:r>
    </w:p>
    <w:p w14:paraId="63F119C1" w14:textId="6910721D" w:rsidR="003626DC" w:rsidRDefault="003626DC" w:rsidP="00F27D01">
      <w:pPr>
        <w:tabs>
          <w:tab w:val="left" w:pos="426"/>
        </w:tabs>
        <w:spacing w:before="120" w:after="120" w:line="257" w:lineRule="auto"/>
        <w:jc w:val="both"/>
        <w:rPr>
          <w:b/>
          <w:bCs/>
          <w:lang w:val="en-US"/>
        </w:rPr>
      </w:pPr>
      <w:r>
        <w:rPr>
          <w:b/>
          <w:bCs/>
          <w:lang w:val="en-US"/>
        </w:rPr>
        <w:tab/>
      </w:r>
      <w:r>
        <w:rPr>
          <w:b/>
          <w:bCs/>
          <w:lang w:val="mk-MK"/>
        </w:rPr>
        <w:t>„</w:t>
      </w:r>
      <w:r w:rsidR="00991671" w:rsidRPr="00991671">
        <w:rPr>
          <w:b/>
          <w:bCs/>
          <w:lang w:val="en-US"/>
        </w:rPr>
        <w:t>ATCO.OR.C.001A</w:t>
      </w:r>
      <w:r w:rsidR="00991671">
        <w:rPr>
          <w:lang w:val="mk-MK"/>
        </w:rPr>
        <w:t xml:space="preserve"> </w:t>
      </w:r>
      <w:r>
        <w:rPr>
          <w:b/>
          <w:bCs/>
          <w:lang w:val="mk-MK"/>
        </w:rPr>
        <w:t>Систем</w:t>
      </w:r>
      <w:r w:rsidRPr="000072D2">
        <w:rPr>
          <w:b/>
          <w:bCs/>
          <w:lang w:val="mk-MK"/>
        </w:rPr>
        <w:t xml:space="preserve"> за управување со </w:t>
      </w:r>
      <w:r>
        <w:rPr>
          <w:b/>
          <w:bCs/>
          <w:lang w:val="mk-MK"/>
        </w:rPr>
        <w:t xml:space="preserve">обезбедувањето </w:t>
      </w:r>
      <w:r w:rsidRPr="000072D2">
        <w:rPr>
          <w:b/>
          <w:bCs/>
          <w:lang w:val="mk-MK"/>
        </w:rPr>
        <w:t>на информациите</w:t>
      </w:r>
    </w:p>
    <w:p w14:paraId="3375DE2D" w14:textId="22459AB6" w:rsidR="003626DC" w:rsidRDefault="003626DC" w:rsidP="00F27D01">
      <w:pPr>
        <w:tabs>
          <w:tab w:val="left" w:pos="426"/>
        </w:tabs>
        <w:spacing w:before="120" w:after="120" w:line="257" w:lineRule="auto"/>
        <w:ind w:left="567"/>
        <w:jc w:val="both"/>
        <w:rPr>
          <w:lang w:val="mk-MK"/>
        </w:rPr>
      </w:pPr>
      <w:r w:rsidRPr="00605222">
        <w:rPr>
          <w:lang w:val="mk-MK"/>
        </w:rPr>
        <w:t xml:space="preserve">Покрај системот за управување </w:t>
      </w:r>
      <w:r>
        <w:rPr>
          <w:lang w:val="mk-MK"/>
        </w:rPr>
        <w:t xml:space="preserve">кој се спомнува во точката </w:t>
      </w:r>
      <w:r w:rsidR="00991671">
        <w:rPr>
          <w:lang w:val="en-US"/>
        </w:rPr>
        <w:t>ATCO.OR.C.001</w:t>
      </w:r>
      <w:r>
        <w:rPr>
          <w:lang w:val="en-US"/>
        </w:rPr>
        <w:t xml:space="preserve">, </w:t>
      </w:r>
      <w:r>
        <w:rPr>
          <w:lang w:val="mk-MK"/>
        </w:rPr>
        <w:t xml:space="preserve">организацијата </w:t>
      </w:r>
      <w:r w:rsidR="00991671">
        <w:rPr>
          <w:lang w:val="mk-MK"/>
        </w:rPr>
        <w:t xml:space="preserve">за обука </w:t>
      </w:r>
      <w:r w:rsidRPr="00605222">
        <w:rPr>
          <w:lang w:val="mk-MK"/>
        </w:rPr>
        <w:t>воспостав</w:t>
      </w:r>
      <w:r>
        <w:rPr>
          <w:lang w:val="mk-MK"/>
        </w:rPr>
        <w:t>а,</w:t>
      </w:r>
      <w:r w:rsidRPr="00605222">
        <w:rPr>
          <w:lang w:val="mk-MK"/>
        </w:rPr>
        <w:t xml:space="preserve"> </w:t>
      </w:r>
      <w:r>
        <w:rPr>
          <w:lang w:val="mk-MK"/>
        </w:rPr>
        <w:t>имплементира</w:t>
      </w:r>
      <w:r w:rsidRPr="00605222">
        <w:rPr>
          <w:lang w:val="mk-MK"/>
        </w:rPr>
        <w:t xml:space="preserve"> и одржува </w:t>
      </w:r>
      <w:r>
        <w:rPr>
          <w:lang w:val="mk-MK"/>
        </w:rPr>
        <w:t xml:space="preserve">систем за управување со обезбедувањето на информациите во </w:t>
      </w:r>
      <w:r w:rsidRPr="00605222">
        <w:rPr>
          <w:lang w:val="mk-MK"/>
        </w:rPr>
        <w:t xml:space="preserve">согласност со Регулативата за спроведување (ЕУ) 2023/203 за да се </w:t>
      </w:r>
      <w:r>
        <w:rPr>
          <w:lang w:val="mk-MK"/>
        </w:rPr>
        <w:t>гарантира</w:t>
      </w:r>
      <w:r w:rsidRPr="00605222">
        <w:rPr>
          <w:lang w:val="mk-MK"/>
        </w:rPr>
        <w:t xml:space="preserve"> правилно управување со информациите </w:t>
      </w:r>
      <w:r>
        <w:rPr>
          <w:lang w:val="mk-MK"/>
        </w:rPr>
        <w:t xml:space="preserve">за ризиците по </w:t>
      </w:r>
      <w:r w:rsidRPr="00605222">
        <w:rPr>
          <w:lang w:val="mk-MK"/>
        </w:rPr>
        <w:t>безбеднос</w:t>
      </w:r>
      <w:r>
        <w:rPr>
          <w:lang w:val="mk-MK"/>
        </w:rPr>
        <w:t xml:space="preserve">та што </w:t>
      </w:r>
      <w:r w:rsidRPr="00605222">
        <w:rPr>
          <w:lang w:val="mk-MK"/>
        </w:rPr>
        <w:t xml:space="preserve">можат да влијаат </w:t>
      </w:r>
      <w:r>
        <w:rPr>
          <w:lang w:val="mk-MK"/>
        </w:rPr>
        <w:t xml:space="preserve">врз воздухопловната </w:t>
      </w:r>
      <w:r w:rsidRPr="00605222">
        <w:rPr>
          <w:lang w:val="mk-MK"/>
        </w:rPr>
        <w:t>безбедност.“</w:t>
      </w:r>
    </w:p>
    <w:p w14:paraId="4BD92EC0" w14:textId="77777777" w:rsidR="003626DC" w:rsidRDefault="003626DC" w:rsidP="00F27D01">
      <w:pPr>
        <w:tabs>
          <w:tab w:val="left" w:pos="426"/>
        </w:tabs>
        <w:spacing w:before="120" w:after="120" w:line="257" w:lineRule="auto"/>
        <w:jc w:val="both"/>
        <w:rPr>
          <w:lang w:val="mk-MK"/>
        </w:rPr>
      </w:pPr>
    </w:p>
    <w:p w14:paraId="65E363C0" w14:textId="77777777" w:rsidR="003626DC" w:rsidRDefault="003626DC" w:rsidP="00F27D01">
      <w:pPr>
        <w:tabs>
          <w:tab w:val="left" w:pos="426"/>
        </w:tabs>
        <w:spacing w:before="120" w:after="120" w:line="257" w:lineRule="auto"/>
        <w:jc w:val="both"/>
        <w:rPr>
          <w:lang w:val="mk-MK"/>
        </w:rPr>
      </w:pPr>
    </w:p>
    <w:p w14:paraId="5F769B15" w14:textId="77777777" w:rsidR="003626DC" w:rsidRDefault="003626DC" w:rsidP="00F27D01">
      <w:pPr>
        <w:tabs>
          <w:tab w:val="left" w:pos="426"/>
        </w:tabs>
        <w:spacing w:before="120" w:after="120" w:line="257" w:lineRule="auto"/>
        <w:jc w:val="center"/>
        <w:rPr>
          <w:lang w:val="mk-MK"/>
        </w:rPr>
      </w:pPr>
      <w:r>
        <w:rPr>
          <w:lang w:val="mk-MK"/>
        </w:rPr>
        <w:t>-------</w:t>
      </w:r>
    </w:p>
    <w:p w14:paraId="525C674A" w14:textId="3D75D20D" w:rsidR="002B78ED" w:rsidRDefault="003626DC" w:rsidP="00F27D01">
      <w:pPr>
        <w:spacing w:before="120" w:after="120" w:line="257" w:lineRule="auto"/>
        <w:ind w:left="66"/>
        <w:jc w:val="center"/>
        <w:rPr>
          <w:i/>
          <w:iCs/>
          <w:lang w:val="en-US"/>
        </w:rPr>
      </w:pPr>
      <w:r>
        <w:rPr>
          <w:b/>
          <w:bCs/>
          <w:lang w:val="en-US"/>
        </w:rPr>
        <w:br w:type="page"/>
      </w:r>
      <w:r w:rsidR="002B78ED">
        <w:rPr>
          <w:i/>
          <w:iCs/>
          <w:lang w:val="mk-MK"/>
        </w:rPr>
        <w:t xml:space="preserve">АНЕКС </w:t>
      </w:r>
      <w:r w:rsidR="002B78ED">
        <w:rPr>
          <w:i/>
          <w:iCs/>
          <w:lang w:val="en-US"/>
        </w:rPr>
        <w:t>IX</w:t>
      </w:r>
    </w:p>
    <w:p w14:paraId="3DF3616B" w14:textId="6519FF5E" w:rsidR="002B78ED" w:rsidRDefault="002B78ED" w:rsidP="00F27D01">
      <w:pPr>
        <w:spacing w:before="120" w:after="120" w:line="257" w:lineRule="auto"/>
        <w:ind w:left="66"/>
        <w:jc w:val="both"/>
        <w:rPr>
          <w:lang w:val="mk-MK"/>
        </w:rPr>
      </w:pPr>
      <w:r>
        <w:rPr>
          <w:lang w:val="mk-MK"/>
        </w:rPr>
        <w:t xml:space="preserve">Анексите </w:t>
      </w:r>
      <w:r>
        <w:rPr>
          <w:lang w:val="en-US"/>
        </w:rPr>
        <w:t>I</w:t>
      </w:r>
      <w:r w:rsidRPr="00427A40">
        <w:rPr>
          <w:lang w:val="mk-MK"/>
        </w:rPr>
        <w:t>I (</w:t>
      </w:r>
      <w:r>
        <w:rPr>
          <w:lang w:val="mk-MK"/>
        </w:rPr>
        <w:t>Д</w:t>
      </w:r>
      <w:r w:rsidRPr="00427A40">
        <w:rPr>
          <w:lang w:val="mk-MK"/>
        </w:rPr>
        <w:t>ел</w:t>
      </w:r>
      <w:r>
        <w:rPr>
          <w:lang w:val="en-US"/>
        </w:rPr>
        <w:t>-ATM/ANS.AR</w:t>
      </w:r>
      <w:r w:rsidRPr="00427A40">
        <w:rPr>
          <w:lang w:val="mk-MK"/>
        </w:rPr>
        <w:t xml:space="preserve">) и </w:t>
      </w:r>
      <w:r>
        <w:rPr>
          <w:lang w:val="en-US"/>
        </w:rPr>
        <w:t>I</w:t>
      </w:r>
      <w:r w:rsidRPr="00427A40">
        <w:rPr>
          <w:lang w:val="mk-MK"/>
        </w:rPr>
        <w:t>II (</w:t>
      </w:r>
      <w:r>
        <w:rPr>
          <w:lang w:val="mk-MK"/>
        </w:rPr>
        <w:t>Д</w:t>
      </w:r>
      <w:r w:rsidRPr="00427A40">
        <w:rPr>
          <w:lang w:val="mk-MK"/>
        </w:rPr>
        <w:t>ел</w:t>
      </w:r>
      <w:r>
        <w:rPr>
          <w:lang w:val="en-US"/>
        </w:rPr>
        <w:t>-ATM/ANS.OR</w:t>
      </w:r>
      <w:r w:rsidRPr="00427A40">
        <w:rPr>
          <w:lang w:val="mk-MK"/>
        </w:rPr>
        <w:t xml:space="preserve">) од Регулативата (ЕУ) бр. </w:t>
      </w:r>
      <w:r>
        <w:rPr>
          <w:lang w:val="en-US"/>
        </w:rPr>
        <w:t xml:space="preserve">2017/373 </w:t>
      </w:r>
      <w:r w:rsidRPr="00427A40">
        <w:rPr>
          <w:lang w:val="mk-MK"/>
        </w:rPr>
        <w:t xml:space="preserve">се </w:t>
      </w:r>
      <w:r>
        <w:rPr>
          <w:lang w:val="mk-MK"/>
        </w:rPr>
        <w:t>изменуваат и дополнуваат</w:t>
      </w:r>
      <w:r w:rsidRPr="00427A40">
        <w:rPr>
          <w:lang w:val="mk-MK"/>
        </w:rPr>
        <w:t xml:space="preserve"> како што следува:</w:t>
      </w:r>
    </w:p>
    <w:p w14:paraId="3CED100D" w14:textId="6E7301C4" w:rsidR="002B78ED" w:rsidRPr="007865B1" w:rsidRDefault="002B78ED" w:rsidP="00393FA7">
      <w:pPr>
        <w:pStyle w:val="ListParagraph"/>
        <w:numPr>
          <w:ilvl w:val="0"/>
          <w:numId w:val="64"/>
        </w:numPr>
        <w:spacing w:before="120" w:after="120" w:line="257" w:lineRule="auto"/>
        <w:ind w:left="426"/>
        <w:contextualSpacing w:val="0"/>
        <w:jc w:val="both"/>
        <w:rPr>
          <w:lang w:val="mk-MK"/>
        </w:rPr>
      </w:pPr>
      <w:r w:rsidRPr="007865B1">
        <w:rPr>
          <w:lang w:val="mk-MK"/>
        </w:rPr>
        <w:t xml:space="preserve">Анекс </w:t>
      </w:r>
      <w:r>
        <w:rPr>
          <w:lang w:val="en-US"/>
        </w:rPr>
        <w:t>I</w:t>
      </w:r>
      <w:r w:rsidRPr="007865B1">
        <w:rPr>
          <w:lang w:val="mk-MK"/>
        </w:rPr>
        <w:t>I (</w:t>
      </w:r>
      <w:r>
        <w:rPr>
          <w:lang w:val="mk-MK"/>
        </w:rPr>
        <w:t>Д</w:t>
      </w:r>
      <w:r w:rsidRPr="007865B1">
        <w:rPr>
          <w:lang w:val="mk-MK"/>
        </w:rPr>
        <w:t>ел</w:t>
      </w:r>
      <w:r>
        <w:rPr>
          <w:lang w:val="en-US"/>
        </w:rPr>
        <w:t>-</w:t>
      </w:r>
      <w:r w:rsidRPr="002B78ED">
        <w:rPr>
          <w:lang w:val="en-US"/>
        </w:rPr>
        <w:t xml:space="preserve"> </w:t>
      </w:r>
      <w:r>
        <w:rPr>
          <w:lang w:val="en-US"/>
        </w:rPr>
        <w:t>ATM/ANS.AR</w:t>
      </w:r>
      <w:r w:rsidRPr="007865B1">
        <w:rPr>
          <w:lang w:val="mk-MK"/>
        </w:rPr>
        <w:t xml:space="preserve">) се </w:t>
      </w:r>
      <w:r>
        <w:rPr>
          <w:lang w:val="mk-MK"/>
        </w:rPr>
        <w:t xml:space="preserve">изменуваат и дополнуваат </w:t>
      </w:r>
      <w:r w:rsidRPr="007865B1">
        <w:rPr>
          <w:lang w:val="mk-MK"/>
        </w:rPr>
        <w:t>како што следува:</w:t>
      </w:r>
    </w:p>
    <w:p w14:paraId="6D8D95D1" w14:textId="1FBE14E5" w:rsidR="002B78ED" w:rsidRPr="00427A40" w:rsidRDefault="002B78ED" w:rsidP="00F27D01">
      <w:pPr>
        <w:spacing w:before="120" w:after="120" w:line="257" w:lineRule="auto"/>
        <w:ind w:left="66" w:firstLine="360"/>
        <w:jc w:val="both"/>
        <w:rPr>
          <w:lang w:val="mk-MK"/>
        </w:rPr>
      </w:pPr>
      <w:r w:rsidRPr="00427A40">
        <w:rPr>
          <w:lang w:val="mk-MK"/>
        </w:rPr>
        <w:t xml:space="preserve">(а) во точката </w:t>
      </w:r>
      <w:r>
        <w:rPr>
          <w:lang w:val="en-US"/>
        </w:rPr>
        <w:t>ATM/ANS.AR</w:t>
      </w:r>
      <w:r w:rsidRPr="00427A40">
        <w:rPr>
          <w:lang w:val="mk-MK"/>
        </w:rPr>
        <w:t>.</w:t>
      </w:r>
      <w:r>
        <w:rPr>
          <w:lang w:val="en-US"/>
        </w:rPr>
        <w:t>020</w:t>
      </w:r>
      <w:r w:rsidRPr="00427A40">
        <w:rPr>
          <w:lang w:val="mk-MK"/>
        </w:rPr>
        <w:t>, се додава следнава точка (в):</w:t>
      </w:r>
    </w:p>
    <w:p w14:paraId="6BB95D9F" w14:textId="269A2E38" w:rsidR="002B78ED" w:rsidRDefault="002B78ED" w:rsidP="00F27D01">
      <w:pPr>
        <w:spacing w:before="120" w:after="120" w:line="257" w:lineRule="auto"/>
        <w:ind w:left="1276" w:hanging="567"/>
        <w:jc w:val="both"/>
        <w:rPr>
          <w:lang w:val="mk-MK"/>
        </w:rPr>
      </w:pPr>
      <w:r w:rsidRPr="00427A40">
        <w:rPr>
          <w:lang w:val="mk-MK"/>
        </w:rPr>
        <w:t>„(в)</w:t>
      </w:r>
      <w:r>
        <w:rPr>
          <w:lang w:val="mk-MK"/>
        </w:rPr>
        <w:t xml:space="preserve"> </w:t>
      </w:r>
      <w:r>
        <w:rPr>
          <w:lang w:val="mk-MK"/>
        </w:rPr>
        <w:tab/>
      </w:r>
      <w:r w:rsidRPr="00427A40">
        <w:rPr>
          <w:lang w:val="mk-MK"/>
        </w:rPr>
        <w:t>Надлежниот орган на земјата-членка ја информира Агенцијата</w:t>
      </w:r>
      <w:r w:rsidR="001220A6">
        <w:rPr>
          <w:lang w:val="mk-MK"/>
        </w:rPr>
        <w:t>,</w:t>
      </w:r>
      <w:r w:rsidRPr="00427A40">
        <w:rPr>
          <w:lang w:val="mk-MK"/>
        </w:rPr>
        <w:t xml:space="preserve"> што е можно поскоро</w:t>
      </w:r>
      <w:r w:rsidR="001220A6">
        <w:rPr>
          <w:lang w:val="mk-MK"/>
        </w:rPr>
        <w:t>,</w:t>
      </w:r>
      <w:r w:rsidRPr="00427A40">
        <w:rPr>
          <w:lang w:val="mk-MK"/>
        </w:rPr>
        <w:t xml:space="preserve"> за информациите</w:t>
      </w:r>
      <w:r>
        <w:rPr>
          <w:lang w:val="mk-MK"/>
        </w:rPr>
        <w:t xml:space="preserve"> што се</w:t>
      </w:r>
      <w:r w:rsidRPr="00427A40">
        <w:rPr>
          <w:lang w:val="mk-MK"/>
        </w:rPr>
        <w:t xml:space="preserve"> </w:t>
      </w:r>
      <w:r>
        <w:rPr>
          <w:lang w:val="mk-MK"/>
        </w:rPr>
        <w:t>од важност</w:t>
      </w:r>
      <w:r w:rsidRPr="00427A40">
        <w:rPr>
          <w:lang w:val="mk-MK"/>
        </w:rPr>
        <w:t xml:space="preserve"> за безбедноста</w:t>
      </w:r>
      <w:r>
        <w:rPr>
          <w:lang w:val="mk-MK"/>
        </w:rPr>
        <w:t>,</w:t>
      </w:r>
      <w:r w:rsidRPr="00427A40">
        <w:rPr>
          <w:lang w:val="mk-MK"/>
        </w:rPr>
        <w:t xml:space="preserve"> </w:t>
      </w:r>
      <w:r>
        <w:rPr>
          <w:lang w:val="mk-MK"/>
        </w:rPr>
        <w:t xml:space="preserve">а </w:t>
      </w:r>
      <w:r w:rsidRPr="00427A40">
        <w:rPr>
          <w:lang w:val="mk-MK"/>
        </w:rPr>
        <w:t xml:space="preserve">што произлегуваат од извештајот за </w:t>
      </w:r>
      <w:r w:rsidR="00BB2C92">
        <w:rPr>
          <w:lang w:val="mk-MK"/>
        </w:rPr>
        <w:t>обезбедување</w:t>
      </w:r>
      <w:r w:rsidRPr="00427A40">
        <w:rPr>
          <w:lang w:val="mk-MK"/>
        </w:rPr>
        <w:t xml:space="preserve"> на информациите</w:t>
      </w:r>
      <w:r>
        <w:rPr>
          <w:lang w:val="mk-MK"/>
        </w:rPr>
        <w:t xml:space="preserve">, </w:t>
      </w:r>
      <w:r w:rsidRPr="00427A40">
        <w:rPr>
          <w:lang w:val="mk-MK"/>
        </w:rPr>
        <w:t>добиен во согласност со точката IS.I.OR.230 од Анекс II (</w:t>
      </w:r>
      <w:r>
        <w:rPr>
          <w:lang w:val="mk-MK"/>
        </w:rPr>
        <w:t>Д</w:t>
      </w:r>
      <w:r w:rsidRPr="00427A40">
        <w:rPr>
          <w:lang w:val="mk-MK"/>
        </w:rPr>
        <w:t>ел</w:t>
      </w:r>
      <w:r>
        <w:rPr>
          <w:lang w:val="mk-MK"/>
        </w:rPr>
        <w:t>-</w:t>
      </w:r>
      <w:r w:rsidRPr="00427A40">
        <w:rPr>
          <w:lang w:val="mk-MK"/>
        </w:rPr>
        <w:t xml:space="preserve">IS.I.OR) </w:t>
      </w:r>
      <w:r>
        <w:rPr>
          <w:lang w:val="mk-MK"/>
        </w:rPr>
        <w:t>од</w:t>
      </w:r>
      <w:r w:rsidRPr="00427A40">
        <w:rPr>
          <w:lang w:val="mk-MK"/>
        </w:rPr>
        <w:t xml:space="preserve"> Регулативата за спроведување (ЕУ) 2023/203.";</w:t>
      </w:r>
    </w:p>
    <w:p w14:paraId="41498FC7" w14:textId="30F32ACB" w:rsidR="002B78ED" w:rsidRPr="007F1827" w:rsidRDefault="002B78ED" w:rsidP="00F27D01">
      <w:pPr>
        <w:spacing w:before="120" w:after="120" w:line="257" w:lineRule="auto"/>
        <w:ind w:firstLine="426"/>
        <w:jc w:val="both"/>
        <w:rPr>
          <w:lang w:val="en-US"/>
        </w:rPr>
      </w:pPr>
      <w:r>
        <w:rPr>
          <w:lang w:val="mk-MK"/>
        </w:rPr>
        <w:t xml:space="preserve">(б) се додава следнава точка </w:t>
      </w:r>
      <w:r>
        <w:rPr>
          <w:lang w:val="en-US"/>
        </w:rPr>
        <w:t xml:space="preserve">ATM/ANS.AR.A.025A </w:t>
      </w:r>
      <w:r>
        <w:rPr>
          <w:lang w:val="mk-MK"/>
        </w:rPr>
        <w:t xml:space="preserve">по точката </w:t>
      </w:r>
      <w:r>
        <w:rPr>
          <w:lang w:val="en-US"/>
        </w:rPr>
        <w:t>ATM/ANS.AR.A.025:</w:t>
      </w:r>
    </w:p>
    <w:p w14:paraId="3E1D983D" w14:textId="62141AD9" w:rsidR="002B78ED" w:rsidRPr="007F1827" w:rsidRDefault="002B78ED" w:rsidP="00F27D01">
      <w:pPr>
        <w:spacing w:before="120" w:after="120" w:line="257" w:lineRule="auto"/>
        <w:ind w:left="709"/>
        <w:jc w:val="both"/>
        <w:rPr>
          <w:b/>
          <w:bCs/>
          <w:lang w:val="mk-MK"/>
        </w:rPr>
      </w:pPr>
      <w:r w:rsidRPr="007F1827">
        <w:rPr>
          <w:lang w:val="mk-MK"/>
        </w:rPr>
        <w:t>„</w:t>
      </w:r>
      <w:r w:rsidRPr="002B78ED">
        <w:rPr>
          <w:b/>
          <w:bCs/>
          <w:lang w:val="en-US"/>
        </w:rPr>
        <w:t>ATM/ANS.AR</w:t>
      </w:r>
      <w:r w:rsidRPr="003C5B90">
        <w:rPr>
          <w:b/>
          <w:bCs/>
          <w:lang w:val="en-US"/>
        </w:rPr>
        <w:t>.A</w:t>
      </w:r>
      <w:r w:rsidRPr="003C5B90">
        <w:rPr>
          <w:b/>
          <w:bCs/>
          <w:lang w:val="mk-MK"/>
        </w:rPr>
        <w:t>.</w:t>
      </w:r>
      <w:r>
        <w:rPr>
          <w:b/>
          <w:bCs/>
          <w:lang w:val="en-US"/>
        </w:rPr>
        <w:t>025</w:t>
      </w:r>
      <w:r w:rsidRPr="003C5B90">
        <w:rPr>
          <w:b/>
          <w:bCs/>
          <w:lang w:val="mk-MK"/>
        </w:rPr>
        <w:t>A</w:t>
      </w:r>
      <w:r w:rsidRPr="007F1827">
        <w:rPr>
          <w:b/>
          <w:bCs/>
          <w:lang w:val="mk-MK"/>
        </w:rPr>
        <w:t xml:space="preserve"> Непосредна реакција на инцидент</w:t>
      </w:r>
      <w:r>
        <w:rPr>
          <w:b/>
          <w:bCs/>
          <w:lang w:val="mk-MK"/>
        </w:rPr>
        <w:t xml:space="preserve"> или ранливост</w:t>
      </w:r>
      <w:r w:rsidRPr="007F1827">
        <w:rPr>
          <w:b/>
          <w:bCs/>
          <w:lang w:val="mk-MK"/>
        </w:rPr>
        <w:t xml:space="preserve"> </w:t>
      </w:r>
      <w:r>
        <w:rPr>
          <w:b/>
          <w:bCs/>
          <w:lang w:val="mk-MK"/>
        </w:rPr>
        <w:t xml:space="preserve">поврзани со </w:t>
      </w:r>
      <w:r w:rsidRPr="007F1827">
        <w:rPr>
          <w:b/>
          <w:bCs/>
          <w:lang w:val="mk-MK"/>
        </w:rPr>
        <w:t xml:space="preserve"> </w:t>
      </w:r>
      <w:r w:rsidR="001220A6">
        <w:rPr>
          <w:b/>
          <w:bCs/>
          <w:lang w:val="mk-MK"/>
        </w:rPr>
        <w:t>обезбедувањето на информациите</w:t>
      </w:r>
      <w:r w:rsidRPr="007F1827">
        <w:rPr>
          <w:b/>
          <w:bCs/>
          <w:lang w:val="mk-MK"/>
        </w:rPr>
        <w:t xml:space="preserve"> </w:t>
      </w:r>
      <w:r>
        <w:rPr>
          <w:b/>
          <w:bCs/>
          <w:lang w:val="mk-MK"/>
        </w:rPr>
        <w:t>што</w:t>
      </w:r>
      <w:r w:rsidRPr="007F1827">
        <w:rPr>
          <w:b/>
          <w:bCs/>
          <w:lang w:val="mk-MK"/>
        </w:rPr>
        <w:t xml:space="preserve"> влијание врз воздухопловната безбедноста </w:t>
      </w:r>
    </w:p>
    <w:p w14:paraId="106638ED" w14:textId="1E6973B1" w:rsidR="002B78ED" w:rsidRDefault="002B78ED" w:rsidP="00F27D01">
      <w:pPr>
        <w:spacing w:before="120" w:after="120" w:line="257" w:lineRule="auto"/>
        <w:ind w:left="1276" w:hanging="567"/>
        <w:jc w:val="both"/>
        <w:rPr>
          <w:lang w:val="mk-MK"/>
        </w:rPr>
      </w:pPr>
      <w:r w:rsidRPr="007F1827">
        <w:rPr>
          <w:lang w:val="mk-MK"/>
        </w:rPr>
        <w:t xml:space="preserve">(а) </w:t>
      </w:r>
      <w:r>
        <w:rPr>
          <w:lang w:val="mk-MK"/>
        </w:rPr>
        <w:tab/>
      </w:r>
      <w:r w:rsidRPr="007F1827">
        <w:rPr>
          <w:lang w:val="mk-MK"/>
        </w:rPr>
        <w:t>Надлежниот орган воспостав</w:t>
      </w:r>
      <w:r>
        <w:rPr>
          <w:lang w:val="mk-MK"/>
        </w:rPr>
        <w:t>ува</w:t>
      </w:r>
      <w:r w:rsidRPr="007F1827">
        <w:rPr>
          <w:lang w:val="mk-MK"/>
        </w:rPr>
        <w:t xml:space="preserve"> систем </w:t>
      </w:r>
      <w:r>
        <w:rPr>
          <w:lang w:val="mk-MK"/>
        </w:rPr>
        <w:t xml:space="preserve">со цел </w:t>
      </w:r>
      <w:r w:rsidRPr="007F1827">
        <w:rPr>
          <w:lang w:val="mk-MK"/>
        </w:rPr>
        <w:t>соодветно собирање, анализ</w:t>
      </w:r>
      <w:r>
        <w:rPr>
          <w:lang w:val="mk-MK"/>
        </w:rPr>
        <w:t>ирање</w:t>
      </w:r>
      <w:r w:rsidRPr="007F1827">
        <w:rPr>
          <w:lang w:val="mk-MK"/>
        </w:rPr>
        <w:t xml:space="preserve"> и ширење на информации</w:t>
      </w:r>
      <w:r>
        <w:rPr>
          <w:lang w:val="mk-MK"/>
        </w:rPr>
        <w:t>те</w:t>
      </w:r>
      <w:r w:rsidRPr="007F1827">
        <w:rPr>
          <w:lang w:val="mk-MK"/>
        </w:rPr>
        <w:t xml:space="preserve"> за инциденти и ранливоста</w:t>
      </w:r>
      <w:r>
        <w:rPr>
          <w:lang w:val="mk-MK"/>
        </w:rPr>
        <w:t xml:space="preserve"> </w:t>
      </w:r>
      <w:r w:rsidRPr="007F1827">
        <w:rPr>
          <w:lang w:val="mk-MK"/>
        </w:rPr>
        <w:t xml:space="preserve">поврзани со </w:t>
      </w:r>
      <w:r w:rsidR="001220A6">
        <w:rPr>
          <w:lang w:val="mk-MK"/>
        </w:rPr>
        <w:t>обезбедувањето на информациите</w:t>
      </w:r>
      <w:r w:rsidRPr="007F1827">
        <w:rPr>
          <w:lang w:val="mk-MK"/>
        </w:rPr>
        <w:t xml:space="preserve"> </w:t>
      </w:r>
      <w:r>
        <w:rPr>
          <w:lang w:val="mk-MK"/>
        </w:rPr>
        <w:t>што</w:t>
      </w:r>
      <w:r w:rsidRPr="007F1827">
        <w:rPr>
          <w:lang w:val="mk-MK"/>
        </w:rPr>
        <w:t xml:space="preserve"> можат да влијаат </w:t>
      </w:r>
      <w:r>
        <w:rPr>
          <w:lang w:val="mk-MK"/>
        </w:rPr>
        <w:t>врз воздухопловната</w:t>
      </w:r>
      <w:r w:rsidRPr="007F1827">
        <w:rPr>
          <w:lang w:val="mk-MK"/>
        </w:rPr>
        <w:t xml:space="preserve"> безбедноста и </w:t>
      </w:r>
      <w:r>
        <w:rPr>
          <w:lang w:val="mk-MK"/>
        </w:rPr>
        <w:t>што</w:t>
      </w:r>
      <w:r w:rsidRPr="007F1827">
        <w:rPr>
          <w:lang w:val="mk-MK"/>
        </w:rPr>
        <w:t xml:space="preserve"> се пријавени од страна на организациите. Ова се спроведува во координација со </w:t>
      </w:r>
      <w:r>
        <w:rPr>
          <w:lang w:val="mk-MK"/>
        </w:rPr>
        <w:t>останатите</w:t>
      </w:r>
      <w:r w:rsidRPr="007F1827">
        <w:rPr>
          <w:lang w:val="mk-MK"/>
        </w:rPr>
        <w:t xml:space="preserve"> релевантни органи одговорни за </w:t>
      </w:r>
      <w:r w:rsidR="001220A6">
        <w:rPr>
          <w:lang w:val="mk-MK"/>
        </w:rPr>
        <w:t>обезбедувањето на информациите</w:t>
      </w:r>
      <w:r w:rsidRPr="007F1827">
        <w:rPr>
          <w:lang w:val="mk-MK"/>
        </w:rPr>
        <w:t xml:space="preserve"> или </w:t>
      </w:r>
      <w:r w:rsidR="001220A6">
        <w:rPr>
          <w:lang w:val="mk-MK"/>
        </w:rPr>
        <w:t xml:space="preserve">сајбер обезбедувањето </w:t>
      </w:r>
      <w:r w:rsidRPr="007F1827">
        <w:rPr>
          <w:lang w:val="mk-MK"/>
        </w:rPr>
        <w:t>во</w:t>
      </w:r>
      <w:r>
        <w:rPr>
          <w:lang w:val="mk-MK"/>
        </w:rPr>
        <w:t xml:space="preserve"> склопот на</w:t>
      </w:r>
      <w:r w:rsidRPr="007F1827">
        <w:rPr>
          <w:lang w:val="mk-MK"/>
        </w:rPr>
        <w:t xml:space="preserve"> земјата-членка</w:t>
      </w:r>
      <w:r>
        <w:rPr>
          <w:lang w:val="mk-MK"/>
        </w:rPr>
        <w:t>, а сѐ</w:t>
      </w:r>
      <w:r w:rsidRPr="007F1827">
        <w:rPr>
          <w:lang w:val="mk-MK"/>
        </w:rPr>
        <w:t xml:space="preserve"> со цел да се подобри координацијата и усогласеноста на системот за известување.</w:t>
      </w:r>
    </w:p>
    <w:p w14:paraId="3CA28AA1" w14:textId="6669BA0A" w:rsidR="002B78ED" w:rsidRDefault="002B78ED" w:rsidP="00F27D01">
      <w:pPr>
        <w:spacing w:before="120" w:after="120" w:line="257" w:lineRule="auto"/>
        <w:ind w:left="1276" w:hanging="567"/>
        <w:jc w:val="both"/>
        <w:rPr>
          <w:lang w:val="mk-MK"/>
        </w:rPr>
      </w:pPr>
      <w:r w:rsidRPr="007F1827">
        <w:rPr>
          <w:lang w:val="mk-MK"/>
        </w:rPr>
        <w:t xml:space="preserve">(б) </w:t>
      </w:r>
      <w:r>
        <w:rPr>
          <w:lang w:val="mk-MK"/>
        </w:rPr>
        <w:tab/>
      </w:r>
      <w:r w:rsidRPr="007F1827">
        <w:rPr>
          <w:lang w:val="mk-MK"/>
        </w:rPr>
        <w:t>Агенцијата воспостав</w:t>
      </w:r>
      <w:r>
        <w:rPr>
          <w:lang w:val="mk-MK"/>
        </w:rPr>
        <w:t>ува</w:t>
      </w:r>
      <w:r w:rsidRPr="007F1827">
        <w:rPr>
          <w:lang w:val="mk-MK"/>
        </w:rPr>
        <w:t xml:space="preserve"> систем за соодветна анализа на сите релевантни безбедносни информации што ги добива во согласност со точката </w:t>
      </w:r>
      <w:r w:rsidR="0062622C">
        <w:rPr>
          <w:lang w:val="en-US"/>
        </w:rPr>
        <w:t>ATM/ANS.AR</w:t>
      </w:r>
      <w:r>
        <w:rPr>
          <w:lang w:val="en-US"/>
        </w:rPr>
        <w:t>.A</w:t>
      </w:r>
      <w:r w:rsidRPr="007F1827">
        <w:rPr>
          <w:lang w:val="mk-MK"/>
        </w:rPr>
        <w:t>.</w:t>
      </w:r>
      <w:r>
        <w:rPr>
          <w:lang w:val="en-US"/>
        </w:rPr>
        <w:t>020</w:t>
      </w:r>
      <w:r w:rsidR="0078746A">
        <w:rPr>
          <w:lang w:val="en-US"/>
        </w:rPr>
        <w:t>(</w:t>
      </w:r>
      <w:r w:rsidR="0078746A">
        <w:rPr>
          <w:lang w:val="mk-MK"/>
        </w:rPr>
        <w:t>в)</w:t>
      </w:r>
      <w:r w:rsidRPr="007F1827">
        <w:rPr>
          <w:lang w:val="mk-MK"/>
        </w:rPr>
        <w:t xml:space="preserve"> и без непотребно одложување ги доставува сите информации до земјите-членки и до Комисијата, вклучувајќи препораки или корективни мерки </w:t>
      </w:r>
      <w:r>
        <w:rPr>
          <w:lang w:val="mk-MK"/>
        </w:rPr>
        <w:t>што</w:t>
      </w:r>
      <w:r w:rsidRPr="007F1827">
        <w:rPr>
          <w:lang w:val="mk-MK"/>
        </w:rPr>
        <w:t xml:space="preserve"> треба да се преземат, неопходни за навремен одговор на инцидент или ранливост поврзан со </w:t>
      </w:r>
      <w:r w:rsidR="001220A6">
        <w:rPr>
          <w:lang w:val="mk-MK"/>
        </w:rPr>
        <w:t>обезбедувањето на информациите</w:t>
      </w:r>
      <w:r w:rsidRPr="007F1827">
        <w:rPr>
          <w:lang w:val="mk-MK"/>
        </w:rPr>
        <w:t xml:space="preserve"> што може да влијае </w:t>
      </w:r>
      <w:r>
        <w:rPr>
          <w:lang w:val="mk-MK"/>
        </w:rPr>
        <w:t>врз</w:t>
      </w:r>
      <w:r w:rsidRPr="007F1827">
        <w:rPr>
          <w:lang w:val="mk-MK"/>
        </w:rPr>
        <w:t xml:space="preserve"> </w:t>
      </w:r>
      <w:r>
        <w:rPr>
          <w:lang w:val="mk-MK"/>
        </w:rPr>
        <w:t xml:space="preserve">воздухопловната </w:t>
      </w:r>
      <w:r w:rsidRPr="007F1827">
        <w:rPr>
          <w:lang w:val="mk-MK"/>
        </w:rPr>
        <w:t>безбедноста и вклучува производи, делови, не</w:t>
      </w:r>
      <w:r>
        <w:rPr>
          <w:lang w:val="mk-MK"/>
        </w:rPr>
        <w:t xml:space="preserve">монтирана </w:t>
      </w:r>
      <w:r w:rsidRPr="007F1827">
        <w:rPr>
          <w:lang w:val="mk-MK"/>
        </w:rPr>
        <w:t xml:space="preserve">опрема, лица или организации кои се предмет на Регулативата (ЕУ) 2018/1139 и </w:t>
      </w:r>
      <w:r>
        <w:rPr>
          <w:lang w:val="mk-MK"/>
        </w:rPr>
        <w:t>нејзините</w:t>
      </w:r>
      <w:r w:rsidRPr="007F1827">
        <w:rPr>
          <w:lang w:val="mk-MK"/>
        </w:rPr>
        <w:t xml:space="preserve"> делегирани</w:t>
      </w:r>
      <w:r>
        <w:rPr>
          <w:lang w:val="mk-MK"/>
        </w:rPr>
        <w:t xml:space="preserve"> акти</w:t>
      </w:r>
      <w:r w:rsidRPr="007F1827">
        <w:rPr>
          <w:lang w:val="mk-MK"/>
        </w:rPr>
        <w:t xml:space="preserve"> и акти за спроведување.</w:t>
      </w:r>
    </w:p>
    <w:p w14:paraId="42AD149C" w14:textId="7576C6DA" w:rsidR="002B78ED" w:rsidRDefault="002B78ED" w:rsidP="00F27D01">
      <w:pPr>
        <w:spacing w:before="120" w:after="120" w:line="257" w:lineRule="auto"/>
        <w:ind w:left="1276" w:hanging="567"/>
        <w:jc w:val="both"/>
        <w:rPr>
          <w:lang w:val="mk-MK"/>
        </w:rPr>
      </w:pPr>
      <w:r w:rsidRPr="007F1827">
        <w:rPr>
          <w:lang w:val="mk-MK"/>
        </w:rPr>
        <w:t xml:space="preserve">(в) </w:t>
      </w:r>
      <w:r>
        <w:rPr>
          <w:lang w:val="mk-MK"/>
        </w:rPr>
        <w:tab/>
      </w:r>
      <w:r w:rsidRPr="007F1827">
        <w:rPr>
          <w:lang w:val="mk-MK"/>
        </w:rPr>
        <w:t xml:space="preserve">По добивањето на информациите наведени во </w:t>
      </w:r>
      <w:r>
        <w:rPr>
          <w:lang w:val="mk-MK"/>
        </w:rPr>
        <w:t>точките</w:t>
      </w:r>
      <w:r w:rsidRPr="007F1827">
        <w:rPr>
          <w:lang w:val="mk-MK"/>
        </w:rPr>
        <w:t xml:space="preserve"> (а) и (б), надлежниот орган презема соодветни мерки за да се справи со можното влијание </w:t>
      </w:r>
      <w:r>
        <w:rPr>
          <w:lang w:val="mk-MK"/>
        </w:rPr>
        <w:t>врз</w:t>
      </w:r>
      <w:r w:rsidRPr="007F1827">
        <w:rPr>
          <w:lang w:val="mk-MK"/>
        </w:rPr>
        <w:t xml:space="preserve"> инцидент или ранливост</w:t>
      </w:r>
      <w:r>
        <w:rPr>
          <w:lang w:val="mk-MK"/>
        </w:rPr>
        <w:t>а</w:t>
      </w:r>
      <w:r w:rsidRPr="007F1827">
        <w:rPr>
          <w:lang w:val="mk-MK"/>
        </w:rPr>
        <w:t xml:space="preserve"> поврзан со </w:t>
      </w:r>
      <w:r w:rsidR="001220A6">
        <w:rPr>
          <w:lang w:val="mk-MK"/>
        </w:rPr>
        <w:t>обезбедувањето на информациите</w:t>
      </w:r>
      <w:r w:rsidRPr="007F1827">
        <w:rPr>
          <w:lang w:val="mk-MK"/>
        </w:rPr>
        <w:t xml:space="preserve"> што може да влијае </w:t>
      </w:r>
      <w:r>
        <w:rPr>
          <w:lang w:val="mk-MK"/>
        </w:rPr>
        <w:t>врз</w:t>
      </w:r>
      <w:r w:rsidRPr="007F1827">
        <w:rPr>
          <w:lang w:val="mk-MK"/>
        </w:rPr>
        <w:t xml:space="preserve"> </w:t>
      </w:r>
      <w:r>
        <w:rPr>
          <w:lang w:val="mk-MK"/>
        </w:rPr>
        <w:t xml:space="preserve">воздухопловната </w:t>
      </w:r>
      <w:r w:rsidRPr="007F1827">
        <w:rPr>
          <w:lang w:val="mk-MK"/>
        </w:rPr>
        <w:t>безбедноста</w:t>
      </w:r>
      <w:r>
        <w:rPr>
          <w:lang w:val="mk-MK"/>
        </w:rPr>
        <w:t>.</w:t>
      </w:r>
    </w:p>
    <w:p w14:paraId="04FC8183" w14:textId="77777777" w:rsidR="002B78ED" w:rsidRDefault="002B78ED" w:rsidP="00F27D01">
      <w:pPr>
        <w:spacing w:before="120" w:after="120" w:line="257" w:lineRule="auto"/>
        <w:ind w:left="1276" w:hanging="567"/>
        <w:jc w:val="both"/>
        <w:rPr>
          <w:lang w:val="mk-MK"/>
        </w:rPr>
      </w:pPr>
      <w:r w:rsidRPr="007F1827">
        <w:rPr>
          <w:lang w:val="mk-MK"/>
        </w:rPr>
        <w:t xml:space="preserve">(г) </w:t>
      </w:r>
      <w:r>
        <w:rPr>
          <w:lang w:val="mk-MK"/>
        </w:rPr>
        <w:tab/>
      </w:r>
      <w:r w:rsidRPr="007F1827">
        <w:rPr>
          <w:lang w:val="mk-MK"/>
        </w:rPr>
        <w:t xml:space="preserve">Мерките преземени во согласност со </w:t>
      </w:r>
      <w:r>
        <w:rPr>
          <w:lang w:val="mk-MK"/>
        </w:rPr>
        <w:t xml:space="preserve">точката </w:t>
      </w:r>
      <w:r w:rsidRPr="007F1827">
        <w:rPr>
          <w:lang w:val="mk-MK"/>
        </w:rPr>
        <w:t xml:space="preserve">(в) веднаш ќе бидат </w:t>
      </w:r>
      <w:r>
        <w:rPr>
          <w:lang w:val="mk-MK"/>
        </w:rPr>
        <w:t xml:space="preserve">дистрибуирани </w:t>
      </w:r>
      <w:r w:rsidRPr="007F1827">
        <w:rPr>
          <w:lang w:val="mk-MK"/>
        </w:rPr>
        <w:t xml:space="preserve">до сите лица или организации кои мора да постапат во согласност со овие мерки врз основа на Регулативата (ЕУ) 2018/1139 и нејзините делегирани </w:t>
      </w:r>
      <w:r>
        <w:rPr>
          <w:lang w:val="mk-MK"/>
        </w:rPr>
        <w:t xml:space="preserve">акти </w:t>
      </w:r>
      <w:r w:rsidRPr="007F1827">
        <w:rPr>
          <w:lang w:val="mk-MK"/>
        </w:rPr>
        <w:t>и акти за спроведување. Надлежниот орган на земјата-членка, исто така, ја информира Агенцијата за овие мерки и, доколку е неопходн</w:t>
      </w:r>
      <w:r>
        <w:rPr>
          <w:lang w:val="mk-MK"/>
        </w:rPr>
        <w:t>о</w:t>
      </w:r>
      <w:r w:rsidRPr="007F1827">
        <w:rPr>
          <w:lang w:val="mk-MK"/>
        </w:rPr>
        <w:t xml:space="preserve"> заедничк</w:t>
      </w:r>
      <w:r>
        <w:rPr>
          <w:lang w:val="mk-MK"/>
        </w:rPr>
        <w:t>о</w:t>
      </w:r>
      <w:r w:rsidRPr="007F1827">
        <w:rPr>
          <w:lang w:val="mk-MK"/>
        </w:rPr>
        <w:t xml:space="preserve"> </w:t>
      </w:r>
      <w:r>
        <w:rPr>
          <w:lang w:val="mk-MK"/>
        </w:rPr>
        <w:t>делување</w:t>
      </w:r>
      <w:r w:rsidRPr="007F1827">
        <w:rPr>
          <w:lang w:val="mk-MK"/>
        </w:rPr>
        <w:t xml:space="preserve">, </w:t>
      </w:r>
      <w:r>
        <w:rPr>
          <w:lang w:val="mk-MK"/>
        </w:rPr>
        <w:t xml:space="preserve">и </w:t>
      </w:r>
      <w:r w:rsidRPr="007F1827">
        <w:rPr>
          <w:lang w:val="mk-MK"/>
        </w:rPr>
        <w:t>надлежните органи на другите засегнати земји-членки.“;</w:t>
      </w:r>
    </w:p>
    <w:p w14:paraId="66013416" w14:textId="4C0B78D7" w:rsidR="002B78ED" w:rsidRDefault="002B78ED" w:rsidP="00F27D01">
      <w:pPr>
        <w:spacing w:before="120" w:after="120" w:line="257" w:lineRule="auto"/>
        <w:ind w:left="66"/>
        <w:jc w:val="both"/>
        <w:rPr>
          <w:lang w:val="mk-MK"/>
        </w:rPr>
      </w:pPr>
      <w:r w:rsidRPr="00427A40">
        <w:rPr>
          <w:lang w:val="mk-MK"/>
        </w:rPr>
        <w:t>(</w:t>
      </w:r>
      <w:r>
        <w:rPr>
          <w:lang w:val="mk-MK"/>
        </w:rPr>
        <w:t>в</w:t>
      </w:r>
      <w:r w:rsidRPr="00427A40">
        <w:rPr>
          <w:lang w:val="mk-MK"/>
        </w:rPr>
        <w:t xml:space="preserve">) во точката </w:t>
      </w:r>
      <w:r w:rsidR="0062622C">
        <w:rPr>
          <w:lang w:val="en-US"/>
        </w:rPr>
        <w:t>ATM/ANS.AR</w:t>
      </w:r>
      <w:r w:rsidRPr="00427A40">
        <w:rPr>
          <w:lang w:val="mk-MK"/>
        </w:rPr>
        <w:t>.</w:t>
      </w:r>
      <w:r w:rsidR="00F3591C">
        <w:rPr>
          <w:lang w:val="en-US"/>
        </w:rPr>
        <w:t>B.</w:t>
      </w:r>
      <w:r>
        <w:rPr>
          <w:lang w:val="en-US"/>
        </w:rPr>
        <w:t>001</w:t>
      </w:r>
      <w:r w:rsidRPr="00427A40">
        <w:rPr>
          <w:lang w:val="mk-MK"/>
        </w:rPr>
        <w:t>, се додава следнава точка (</w:t>
      </w:r>
      <w:r>
        <w:rPr>
          <w:lang w:val="mk-MK"/>
        </w:rPr>
        <w:t>д</w:t>
      </w:r>
      <w:r w:rsidRPr="00427A40">
        <w:rPr>
          <w:lang w:val="mk-MK"/>
        </w:rPr>
        <w:t>):</w:t>
      </w:r>
    </w:p>
    <w:p w14:paraId="5738245B" w14:textId="77777777" w:rsidR="002B78ED" w:rsidRDefault="002B78ED" w:rsidP="00F27D01">
      <w:pPr>
        <w:spacing w:before="120" w:after="120" w:line="257" w:lineRule="auto"/>
        <w:ind w:left="1276" w:hanging="556"/>
        <w:jc w:val="both"/>
        <w:rPr>
          <w:lang w:val="mk-MK"/>
        </w:rPr>
      </w:pPr>
      <w:r>
        <w:rPr>
          <w:lang w:val="mk-MK"/>
        </w:rPr>
        <w:t>„</w:t>
      </w:r>
      <w:r w:rsidRPr="00605222">
        <w:rPr>
          <w:lang w:val="mk-MK"/>
        </w:rPr>
        <w:t xml:space="preserve">(д) </w:t>
      </w:r>
      <w:r>
        <w:rPr>
          <w:lang w:val="mk-MK"/>
        </w:rPr>
        <w:tab/>
      </w:r>
      <w:r w:rsidRPr="00605222">
        <w:rPr>
          <w:lang w:val="mk-MK"/>
        </w:rPr>
        <w:t xml:space="preserve">Покрај барањата од </w:t>
      </w:r>
      <w:r>
        <w:rPr>
          <w:lang w:val="mk-MK"/>
        </w:rPr>
        <w:t>точката</w:t>
      </w:r>
      <w:r w:rsidRPr="00605222">
        <w:rPr>
          <w:lang w:val="mk-MK"/>
        </w:rPr>
        <w:t xml:space="preserve"> (а) системот за управување воспоставен и одржуван од надлежниот орган мора да биде во согласност со Анекс I (Дел</w:t>
      </w:r>
      <w:r>
        <w:rPr>
          <w:lang w:val="mk-MK"/>
        </w:rPr>
        <w:t>-</w:t>
      </w:r>
      <w:r w:rsidRPr="00605222">
        <w:rPr>
          <w:lang w:val="mk-MK"/>
        </w:rPr>
        <w:t xml:space="preserve">IS.AR) </w:t>
      </w:r>
      <w:r>
        <w:rPr>
          <w:lang w:val="mk-MK"/>
        </w:rPr>
        <w:t>од</w:t>
      </w:r>
      <w:r w:rsidRPr="00605222">
        <w:rPr>
          <w:lang w:val="mk-MK"/>
        </w:rPr>
        <w:t xml:space="preserve"> Регулативата за спроведување (ЕУ) 2023/203 за да се </w:t>
      </w:r>
      <w:r>
        <w:rPr>
          <w:lang w:val="mk-MK"/>
        </w:rPr>
        <w:t>гарантира</w:t>
      </w:r>
      <w:r w:rsidRPr="00605222">
        <w:rPr>
          <w:lang w:val="mk-MK"/>
        </w:rPr>
        <w:t xml:space="preserve"> правилно управување со информациите </w:t>
      </w:r>
      <w:r>
        <w:rPr>
          <w:lang w:val="mk-MK"/>
        </w:rPr>
        <w:t xml:space="preserve">за ризиците по </w:t>
      </w:r>
      <w:r w:rsidRPr="00605222">
        <w:rPr>
          <w:lang w:val="mk-MK"/>
        </w:rPr>
        <w:t>безбеднос</w:t>
      </w:r>
      <w:r>
        <w:rPr>
          <w:lang w:val="mk-MK"/>
        </w:rPr>
        <w:t xml:space="preserve">та што </w:t>
      </w:r>
      <w:r w:rsidRPr="00605222">
        <w:rPr>
          <w:lang w:val="mk-MK"/>
        </w:rPr>
        <w:t xml:space="preserve">можат да влијаат </w:t>
      </w:r>
      <w:r>
        <w:rPr>
          <w:lang w:val="mk-MK"/>
        </w:rPr>
        <w:t xml:space="preserve">врз воздухопловната </w:t>
      </w:r>
      <w:r w:rsidRPr="00605222">
        <w:rPr>
          <w:lang w:val="mk-MK"/>
        </w:rPr>
        <w:t>безбедност.“;</w:t>
      </w:r>
    </w:p>
    <w:p w14:paraId="1FD79446" w14:textId="1F8008B7" w:rsidR="002B78ED" w:rsidRDefault="002B78ED" w:rsidP="00F27D01">
      <w:pPr>
        <w:spacing w:before="120" w:after="120" w:line="257" w:lineRule="auto"/>
        <w:ind w:left="66"/>
        <w:jc w:val="both"/>
        <w:rPr>
          <w:lang w:val="mk-MK"/>
        </w:rPr>
      </w:pPr>
      <w:r w:rsidRPr="00427A40">
        <w:rPr>
          <w:lang w:val="mk-MK"/>
        </w:rPr>
        <w:t>(</w:t>
      </w:r>
      <w:r>
        <w:rPr>
          <w:lang w:val="mk-MK"/>
        </w:rPr>
        <w:t>г</w:t>
      </w:r>
      <w:r w:rsidRPr="00427A40">
        <w:rPr>
          <w:lang w:val="mk-MK"/>
        </w:rPr>
        <w:t xml:space="preserve">) точката </w:t>
      </w:r>
      <w:r w:rsidR="0062622C">
        <w:rPr>
          <w:lang w:val="en-US"/>
        </w:rPr>
        <w:t>ATM/ANS.AR</w:t>
      </w:r>
      <w:r w:rsidRPr="00427A40">
        <w:rPr>
          <w:lang w:val="mk-MK"/>
        </w:rPr>
        <w:t>.</w:t>
      </w:r>
      <w:r w:rsidR="00F3591C">
        <w:rPr>
          <w:lang w:val="en-US"/>
        </w:rPr>
        <w:t>B.0</w:t>
      </w:r>
      <w:r>
        <w:rPr>
          <w:lang w:val="mk-MK"/>
        </w:rPr>
        <w:t>05 се изменува и дополнува како што следува</w:t>
      </w:r>
      <w:r w:rsidRPr="00427A40">
        <w:rPr>
          <w:lang w:val="mk-MK"/>
        </w:rPr>
        <w:t>:</w:t>
      </w:r>
    </w:p>
    <w:p w14:paraId="2C5FF369" w14:textId="77777777" w:rsidR="002B78ED" w:rsidRDefault="002B78ED" w:rsidP="00A31BA2">
      <w:pPr>
        <w:pStyle w:val="ListParagraph"/>
        <w:numPr>
          <w:ilvl w:val="0"/>
          <w:numId w:val="65"/>
        </w:numPr>
        <w:spacing w:before="120" w:after="120" w:line="257" w:lineRule="auto"/>
        <w:ind w:left="851"/>
        <w:contextualSpacing w:val="0"/>
        <w:jc w:val="both"/>
        <w:rPr>
          <w:lang w:val="mk-MK"/>
        </w:rPr>
      </w:pPr>
      <w:r>
        <w:rPr>
          <w:lang w:val="mk-MK"/>
        </w:rPr>
        <w:t>Насловот се заменува со следново:</w:t>
      </w:r>
    </w:p>
    <w:p w14:paraId="7809BC89" w14:textId="571D0B0A" w:rsidR="002B78ED" w:rsidRPr="00C02A78" w:rsidRDefault="002B78ED" w:rsidP="00F27D01">
      <w:pPr>
        <w:spacing w:before="120" w:after="120" w:line="257" w:lineRule="auto"/>
        <w:ind w:left="131" w:firstLine="720"/>
        <w:jc w:val="both"/>
        <w:rPr>
          <w:b/>
          <w:bCs/>
          <w:lang w:val="mk-MK"/>
        </w:rPr>
      </w:pPr>
      <w:r w:rsidRPr="00C02A78">
        <w:rPr>
          <w:lang w:val="mk-MK"/>
        </w:rPr>
        <w:t>„</w:t>
      </w:r>
      <w:r w:rsidR="00F3591C" w:rsidRPr="00F3591C">
        <w:rPr>
          <w:b/>
          <w:bCs/>
          <w:lang w:val="en-US"/>
        </w:rPr>
        <w:t>ATM/ANS.AR</w:t>
      </w:r>
      <w:r w:rsidRPr="00C02A78">
        <w:rPr>
          <w:b/>
          <w:bCs/>
          <w:lang w:val="en-US"/>
        </w:rPr>
        <w:t xml:space="preserve">.B.005 </w:t>
      </w:r>
      <w:r w:rsidRPr="00C02A78">
        <w:rPr>
          <w:b/>
          <w:bCs/>
          <w:lang w:val="mk-MK"/>
        </w:rPr>
        <w:t>Доделување на задачи</w:t>
      </w:r>
      <w:r w:rsidRPr="00C02A78">
        <w:rPr>
          <w:lang w:val="mk-MK"/>
        </w:rPr>
        <w:t>“;</w:t>
      </w:r>
    </w:p>
    <w:p w14:paraId="2892D938" w14:textId="77777777" w:rsidR="002B78ED" w:rsidRPr="00187A1F" w:rsidRDefault="002B78ED" w:rsidP="00A31BA2">
      <w:pPr>
        <w:pStyle w:val="ListParagraph"/>
        <w:numPr>
          <w:ilvl w:val="0"/>
          <w:numId w:val="65"/>
        </w:numPr>
        <w:spacing w:before="120" w:after="120" w:line="257" w:lineRule="auto"/>
        <w:ind w:left="851"/>
        <w:contextualSpacing w:val="0"/>
        <w:jc w:val="both"/>
        <w:rPr>
          <w:lang w:val="mk-MK"/>
        </w:rPr>
      </w:pPr>
      <w:r w:rsidRPr="00187A1F">
        <w:rPr>
          <w:lang w:val="mk-MK"/>
        </w:rPr>
        <w:t>Се додава следнава точка (в):</w:t>
      </w:r>
    </w:p>
    <w:p w14:paraId="24A40027" w14:textId="35DC65F8" w:rsidR="002B78ED" w:rsidRDefault="002B78ED" w:rsidP="00F27D01">
      <w:pPr>
        <w:pStyle w:val="ListParagraph"/>
        <w:spacing w:before="120" w:after="120" w:line="257" w:lineRule="auto"/>
        <w:ind w:left="1276" w:hanging="567"/>
        <w:contextualSpacing w:val="0"/>
        <w:jc w:val="both"/>
        <w:rPr>
          <w:lang w:val="mk-MK"/>
        </w:rPr>
      </w:pPr>
      <w:r w:rsidRPr="00187A1F">
        <w:rPr>
          <w:lang w:val="mk-MK"/>
        </w:rPr>
        <w:t xml:space="preserve">„(в) </w:t>
      </w:r>
      <w:r>
        <w:rPr>
          <w:lang w:val="mk-MK"/>
        </w:rPr>
        <w:tab/>
      </w:r>
      <w:r w:rsidRPr="00187A1F">
        <w:rPr>
          <w:lang w:val="mk-MK"/>
        </w:rPr>
        <w:t xml:space="preserve">Во врска со </w:t>
      </w:r>
      <w:r>
        <w:rPr>
          <w:lang w:val="mk-MK"/>
        </w:rPr>
        <w:t>издавањето на уверение за работа</w:t>
      </w:r>
      <w:r w:rsidRPr="00187A1F">
        <w:rPr>
          <w:lang w:val="mk-MK"/>
        </w:rPr>
        <w:t xml:space="preserve"> и следењето на усогласеноста на организацијата со точката </w:t>
      </w:r>
      <w:r w:rsidR="008C4178">
        <w:rPr>
          <w:lang w:val="en-US"/>
        </w:rPr>
        <w:t>ATM/ANS.AR.B.</w:t>
      </w:r>
      <w:r>
        <w:rPr>
          <w:lang w:val="en-US"/>
        </w:rPr>
        <w:t>00</w:t>
      </w:r>
      <w:r w:rsidR="008C4178">
        <w:rPr>
          <w:lang w:val="en-US"/>
        </w:rPr>
        <w:t>5</w:t>
      </w:r>
      <w:r w:rsidRPr="00187A1F">
        <w:rPr>
          <w:lang w:val="mk-MK"/>
        </w:rPr>
        <w:t xml:space="preserve">A, надлежниот орган може да додели задачи на квалификувани субјекти во согласност со точка (а) или на кој било релевантен орган одговорен за </w:t>
      </w:r>
      <w:r w:rsidR="001220A6">
        <w:rPr>
          <w:lang w:val="mk-MK"/>
        </w:rPr>
        <w:t>обезбедувањето на информациите</w:t>
      </w:r>
      <w:r w:rsidRPr="00187A1F">
        <w:rPr>
          <w:lang w:val="mk-MK"/>
        </w:rPr>
        <w:t xml:space="preserve"> или </w:t>
      </w:r>
      <w:r w:rsidR="003A113B">
        <w:rPr>
          <w:lang w:val="mk-MK"/>
        </w:rPr>
        <w:t>сајбер обезбедување</w:t>
      </w:r>
      <w:r w:rsidRPr="00187A1F">
        <w:rPr>
          <w:lang w:val="mk-MK"/>
        </w:rPr>
        <w:t xml:space="preserve"> во земјата-членка. При доделување</w:t>
      </w:r>
      <w:r>
        <w:rPr>
          <w:lang w:val="mk-MK"/>
        </w:rPr>
        <w:t>то на</w:t>
      </w:r>
      <w:r w:rsidRPr="00187A1F">
        <w:rPr>
          <w:lang w:val="mk-MK"/>
        </w:rPr>
        <w:t xml:space="preserve"> задачи, надлежниот орган </w:t>
      </w:r>
      <w:r>
        <w:rPr>
          <w:lang w:val="mk-MK"/>
        </w:rPr>
        <w:t>гарантира дека</w:t>
      </w:r>
      <w:r w:rsidRPr="00187A1F">
        <w:rPr>
          <w:lang w:val="mk-MK"/>
        </w:rPr>
        <w:t>:</w:t>
      </w:r>
    </w:p>
    <w:p w14:paraId="42A6A498" w14:textId="77777777" w:rsidR="002B78ED" w:rsidRPr="00187A1F" w:rsidRDefault="002B78ED" w:rsidP="00A31BA2">
      <w:pPr>
        <w:pStyle w:val="ListParagraph"/>
        <w:numPr>
          <w:ilvl w:val="1"/>
          <w:numId w:val="65"/>
        </w:numPr>
        <w:spacing w:before="120" w:after="120" w:line="257" w:lineRule="auto"/>
        <w:ind w:left="1701"/>
        <w:contextualSpacing w:val="0"/>
        <w:jc w:val="both"/>
        <w:rPr>
          <w:lang w:val="mk-MK"/>
        </w:rPr>
      </w:pPr>
      <w:r w:rsidRPr="00187A1F">
        <w:rPr>
          <w:lang w:val="mk-MK"/>
        </w:rPr>
        <w:t>квалификуван субјект или релевантен орган ги координира и ги зема предвид сите аспекти поврзани со</w:t>
      </w:r>
      <w:r>
        <w:rPr>
          <w:lang w:val="mk-MK"/>
        </w:rPr>
        <w:t xml:space="preserve"> воздухопловната</w:t>
      </w:r>
      <w:r w:rsidRPr="00187A1F">
        <w:rPr>
          <w:lang w:val="mk-MK"/>
        </w:rPr>
        <w:t xml:space="preserve"> безбедноста;</w:t>
      </w:r>
    </w:p>
    <w:p w14:paraId="0E053F8D" w14:textId="77777777" w:rsidR="002B78ED" w:rsidRPr="00187A1F" w:rsidRDefault="002B78ED" w:rsidP="00A31BA2">
      <w:pPr>
        <w:pStyle w:val="ListParagraph"/>
        <w:numPr>
          <w:ilvl w:val="1"/>
          <w:numId w:val="65"/>
        </w:numPr>
        <w:spacing w:before="120" w:after="120" w:line="257" w:lineRule="auto"/>
        <w:ind w:left="1701"/>
        <w:contextualSpacing w:val="0"/>
        <w:jc w:val="both"/>
        <w:rPr>
          <w:lang w:val="mk-MK"/>
        </w:rPr>
      </w:pPr>
      <w:r w:rsidRPr="00187A1F">
        <w:rPr>
          <w:lang w:val="mk-MK"/>
        </w:rPr>
        <w:t xml:space="preserve">резултатите од активностите за </w:t>
      </w:r>
      <w:r>
        <w:rPr>
          <w:lang w:val="mk-MK"/>
        </w:rPr>
        <w:t>издавање на уверение за работа</w:t>
      </w:r>
      <w:r w:rsidRPr="00187A1F">
        <w:rPr>
          <w:lang w:val="mk-MK"/>
        </w:rPr>
        <w:t xml:space="preserve"> и надзор извршени од квалификуван субјект или релевантно тело се вклучени во општите досиеја </w:t>
      </w:r>
      <w:r>
        <w:rPr>
          <w:lang w:val="mk-MK"/>
        </w:rPr>
        <w:t xml:space="preserve">за издавање на уверение за работа </w:t>
      </w:r>
      <w:r w:rsidRPr="00187A1F">
        <w:rPr>
          <w:lang w:val="mk-MK"/>
        </w:rPr>
        <w:t>и надзор</w:t>
      </w:r>
      <w:r w:rsidRPr="009B3DA5">
        <w:rPr>
          <w:lang w:val="mk-MK"/>
        </w:rPr>
        <w:t xml:space="preserve"> </w:t>
      </w:r>
      <w:r w:rsidRPr="00187A1F">
        <w:rPr>
          <w:lang w:val="mk-MK"/>
        </w:rPr>
        <w:t>на организацијата;</w:t>
      </w:r>
    </w:p>
    <w:p w14:paraId="7A63C003" w14:textId="0E82FDC2" w:rsidR="002B78ED" w:rsidRPr="00187A1F" w:rsidRDefault="002B78ED" w:rsidP="00A31BA2">
      <w:pPr>
        <w:pStyle w:val="ListParagraph"/>
        <w:numPr>
          <w:ilvl w:val="1"/>
          <w:numId w:val="65"/>
        </w:numPr>
        <w:spacing w:before="120" w:after="120" w:line="257" w:lineRule="auto"/>
        <w:ind w:left="1701"/>
        <w:contextualSpacing w:val="0"/>
        <w:jc w:val="both"/>
        <w:rPr>
          <w:lang w:val="mk-MK"/>
        </w:rPr>
      </w:pPr>
      <w:r w:rsidRPr="00187A1F">
        <w:rPr>
          <w:lang w:val="mk-MK"/>
        </w:rPr>
        <w:t xml:space="preserve">неговиот сопствен систем за управување со </w:t>
      </w:r>
      <w:r w:rsidR="001220A6">
        <w:rPr>
          <w:lang w:val="mk-MK"/>
        </w:rPr>
        <w:t>обезбедувањето на информациите</w:t>
      </w:r>
      <w:r w:rsidRPr="00187A1F">
        <w:rPr>
          <w:lang w:val="mk-MK"/>
        </w:rPr>
        <w:t xml:space="preserve"> воспоставен во согласност со точката </w:t>
      </w:r>
      <w:r w:rsidR="008C4178">
        <w:rPr>
          <w:lang w:val="en-US"/>
        </w:rPr>
        <w:t>ATM/ANS.AR.</w:t>
      </w:r>
      <w:r w:rsidR="00A31BA2">
        <w:rPr>
          <w:lang w:val="en-US"/>
        </w:rPr>
        <w:t>B.001</w:t>
      </w:r>
      <w:r w:rsidRPr="00187A1F">
        <w:rPr>
          <w:lang w:val="mk-MK"/>
        </w:rPr>
        <w:t xml:space="preserve">(д) ги покрива сите задачи за </w:t>
      </w:r>
      <w:r>
        <w:rPr>
          <w:lang w:val="mk-MK"/>
        </w:rPr>
        <w:t xml:space="preserve">издавање на уверение за работа </w:t>
      </w:r>
      <w:r w:rsidRPr="00187A1F">
        <w:rPr>
          <w:lang w:val="mk-MK"/>
        </w:rPr>
        <w:t>и континуирано следење извршени во негово име.“;</w:t>
      </w:r>
    </w:p>
    <w:p w14:paraId="5FCA3158" w14:textId="6C44E787" w:rsidR="002B78ED" w:rsidRDefault="002B78ED" w:rsidP="00F27D01">
      <w:pPr>
        <w:spacing w:before="120" w:after="120" w:line="257" w:lineRule="auto"/>
        <w:jc w:val="both"/>
        <w:rPr>
          <w:lang w:val="mk-MK"/>
        </w:rPr>
      </w:pPr>
      <w:r w:rsidRPr="00E91E96">
        <w:rPr>
          <w:lang w:val="mk-MK"/>
        </w:rPr>
        <w:t>(</w:t>
      </w:r>
      <w:r>
        <w:rPr>
          <w:lang w:val="mk-MK"/>
        </w:rPr>
        <w:t>д</w:t>
      </w:r>
      <w:r w:rsidRPr="00E91E96">
        <w:rPr>
          <w:lang w:val="mk-MK"/>
        </w:rPr>
        <w:t xml:space="preserve">) во точката </w:t>
      </w:r>
      <w:r w:rsidR="008C4178">
        <w:rPr>
          <w:lang w:val="en-US"/>
        </w:rPr>
        <w:t>ATM/ANS.AR.C.010</w:t>
      </w:r>
      <w:r w:rsidRPr="00E91E96">
        <w:rPr>
          <w:lang w:val="mk-MK"/>
        </w:rPr>
        <w:t>, се додава следнава точка (</w:t>
      </w:r>
      <w:r>
        <w:rPr>
          <w:lang w:val="mk-MK"/>
        </w:rPr>
        <w:t>ѓ)</w:t>
      </w:r>
      <w:r w:rsidRPr="00E91E96">
        <w:rPr>
          <w:lang w:val="mk-MK"/>
        </w:rPr>
        <w:t>:</w:t>
      </w:r>
    </w:p>
    <w:p w14:paraId="6AD3D95A" w14:textId="0128F86B" w:rsidR="002B78ED" w:rsidRPr="009636BA" w:rsidRDefault="002B78ED" w:rsidP="00F27D01">
      <w:pPr>
        <w:spacing w:before="120" w:after="120" w:line="257" w:lineRule="auto"/>
        <w:ind w:left="993" w:hanging="720"/>
        <w:jc w:val="both"/>
        <w:rPr>
          <w:lang w:val="en-US"/>
        </w:rPr>
      </w:pPr>
      <w:r>
        <w:rPr>
          <w:lang w:val="mk-MK"/>
        </w:rPr>
        <w:t>„</w:t>
      </w:r>
      <w:r w:rsidRPr="009636BA">
        <w:rPr>
          <w:lang w:val="mk-MK"/>
        </w:rPr>
        <w:t>(</w:t>
      </w:r>
      <w:r>
        <w:rPr>
          <w:lang w:val="mk-MK"/>
        </w:rPr>
        <w:t>ѓ</w:t>
      </w:r>
      <w:r w:rsidRPr="009636BA">
        <w:rPr>
          <w:lang w:val="mk-MK"/>
        </w:rPr>
        <w:t xml:space="preserve">) </w:t>
      </w:r>
      <w:r>
        <w:rPr>
          <w:lang w:val="mk-MK"/>
        </w:rPr>
        <w:tab/>
      </w:r>
      <w:r w:rsidRPr="009636BA">
        <w:rPr>
          <w:lang w:val="mk-MK"/>
        </w:rPr>
        <w:t xml:space="preserve">Во врска </w:t>
      </w:r>
      <w:r>
        <w:rPr>
          <w:lang w:val="mk-MK"/>
        </w:rPr>
        <w:t xml:space="preserve">издавањето на уверение за работа </w:t>
      </w:r>
      <w:r w:rsidRPr="009636BA">
        <w:rPr>
          <w:lang w:val="mk-MK"/>
        </w:rPr>
        <w:t xml:space="preserve">и следењето на усогласеноста на организацијата со точка </w:t>
      </w:r>
      <w:r w:rsidR="008C4178">
        <w:rPr>
          <w:lang w:val="en-US"/>
        </w:rPr>
        <w:t>ATM/ANS.AR.B</w:t>
      </w:r>
      <w:r w:rsidRPr="009636BA">
        <w:rPr>
          <w:lang w:val="mk-MK"/>
        </w:rPr>
        <w:t>.</w:t>
      </w:r>
      <w:r>
        <w:rPr>
          <w:lang w:val="mk-MK"/>
        </w:rPr>
        <w:t>00</w:t>
      </w:r>
      <w:r w:rsidR="008C4178">
        <w:rPr>
          <w:lang w:val="en-US"/>
        </w:rPr>
        <w:t>5</w:t>
      </w:r>
      <w:r w:rsidRPr="009636BA">
        <w:rPr>
          <w:lang w:val="mk-MK"/>
        </w:rPr>
        <w:t>A, надлежниот орган, покрај усогласеноста со точките од (а) до (</w:t>
      </w:r>
      <w:r w:rsidR="008C4178">
        <w:rPr>
          <w:lang w:val="mk-MK"/>
        </w:rPr>
        <w:t>в</w:t>
      </w:r>
      <w:r w:rsidRPr="009636BA">
        <w:rPr>
          <w:lang w:val="mk-MK"/>
        </w:rPr>
        <w:t xml:space="preserve">), ги разгледа сите одобренија издадени врз основа на точка IS.I.OR.200(д) од оваа регулатива или точка IS.D.OR.200(д) од Делегирана регулатива (ЕУ) 2022/1645 по важечкиот циклус </w:t>
      </w:r>
      <w:r>
        <w:rPr>
          <w:lang w:val="mk-MK"/>
        </w:rPr>
        <w:t>з</w:t>
      </w:r>
      <w:r w:rsidRPr="009636BA">
        <w:rPr>
          <w:lang w:val="mk-MK"/>
        </w:rPr>
        <w:t xml:space="preserve">а безбедносен надзор и секогаш кога ќе се спроведат промени во делокругот на работата на организацијата.“; </w:t>
      </w:r>
    </w:p>
    <w:p w14:paraId="5C465079" w14:textId="49512AF1" w:rsidR="002B78ED" w:rsidRDefault="002B78ED" w:rsidP="00F27D01">
      <w:pPr>
        <w:spacing w:before="120" w:after="120" w:line="257" w:lineRule="auto"/>
        <w:jc w:val="both"/>
        <w:rPr>
          <w:lang w:val="mk-MK"/>
        </w:rPr>
      </w:pPr>
      <w:r>
        <w:rPr>
          <w:lang w:val="mk-MK"/>
        </w:rPr>
        <w:t xml:space="preserve">(ѓ) се додава следнава точка </w:t>
      </w:r>
      <w:r w:rsidR="008C4178">
        <w:rPr>
          <w:lang w:val="en-US"/>
        </w:rPr>
        <w:t>ATM/ANS.AR</w:t>
      </w:r>
      <w:r>
        <w:rPr>
          <w:lang w:val="mk-MK"/>
        </w:rPr>
        <w:t>.</w:t>
      </w:r>
      <w:r w:rsidR="008C4178">
        <w:rPr>
          <w:lang w:val="en-US"/>
        </w:rPr>
        <w:t>C.025</w:t>
      </w:r>
      <w:r>
        <w:rPr>
          <w:lang w:val="mk-MK"/>
        </w:rPr>
        <w:t>А</w:t>
      </w:r>
      <w:r>
        <w:rPr>
          <w:lang w:val="en-US"/>
        </w:rPr>
        <w:t xml:space="preserve"> </w:t>
      </w:r>
      <w:r>
        <w:rPr>
          <w:lang w:val="mk-MK"/>
        </w:rPr>
        <w:t xml:space="preserve">по точката </w:t>
      </w:r>
      <w:r w:rsidR="008C4178">
        <w:rPr>
          <w:lang w:val="en-US"/>
        </w:rPr>
        <w:t>ATM/ANS.AR</w:t>
      </w:r>
      <w:r w:rsidR="008C4178">
        <w:rPr>
          <w:lang w:val="mk-MK"/>
        </w:rPr>
        <w:t>.</w:t>
      </w:r>
      <w:r w:rsidR="008C4178">
        <w:rPr>
          <w:lang w:val="en-US"/>
        </w:rPr>
        <w:t>C.025:</w:t>
      </w:r>
    </w:p>
    <w:p w14:paraId="108A18B0" w14:textId="698A5D39" w:rsidR="002B78ED" w:rsidRPr="00B6272D" w:rsidRDefault="002B78ED" w:rsidP="00F27D01">
      <w:pPr>
        <w:tabs>
          <w:tab w:val="left" w:pos="426"/>
        </w:tabs>
        <w:spacing w:before="120" w:after="120" w:line="257" w:lineRule="auto"/>
        <w:ind w:left="360" w:hanging="360"/>
        <w:jc w:val="both"/>
        <w:rPr>
          <w:b/>
          <w:bCs/>
          <w:lang w:val="mk-MK"/>
        </w:rPr>
      </w:pPr>
      <w:r>
        <w:rPr>
          <w:lang w:val="mk-MK"/>
        </w:rPr>
        <w:tab/>
        <w:t>„</w:t>
      </w:r>
      <w:r w:rsidR="008C4178" w:rsidRPr="008C4178">
        <w:rPr>
          <w:b/>
          <w:bCs/>
          <w:lang w:val="en-US"/>
        </w:rPr>
        <w:t>ATM/ANS.AR</w:t>
      </w:r>
      <w:r w:rsidR="008C4178" w:rsidRPr="008C4178">
        <w:rPr>
          <w:b/>
          <w:bCs/>
          <w:lang w:val="mk-MK"/>
        </w:rPr>
        <w:t>.</w:t>
      </w:r>
      <w:r w:rsidR="008C4178" w:rsidRPr="008C4178">
        <w:rPr>
          <w:b/>
          <w:bCs/>
          <w:lang w:val="en-US"/>
        </w:rPr>
        <w:t>C.025</w:t>
      </w:r>
      <w:r w:rsidR="008C4178">
        <w:rPr>
          <w:b/>
          <w:bCs/>
          <w:lang w:val="en-US"/>
        </w:rPr>
        <w:t>A</w:t>
      </w:r>
      <w:r w:rsidR="008C4178">
        <w:rPr>
          <w:lang w:val="en-US"/>
        </w:rPr>
        <w:t xml:space="preserve"> </w:t>
      </w:r>
      <w:r w:rsidRPr="00B6272D">
        <w:rPr>
          <w:b/>
          <w:bCs/>
          <w:lang w:val="mk-MK"/>
        </w:rPr>
        <w:t xml:space="preserve">Промени во системот за управување со </w:t>
      </w:r>
      <w:r>
        <w:rPr>
          <w:b/>
          <w:bCs/>
          <w:lang w:val="mk-MK"/>
        </w:rPr>
        <w:t>обезбедувањето</w:t>
      </w:r>
      <w:r w:rsidRPr="00B6272D">
        <w:rPr>
          <w:b/>
          <w:bCs/>
          <w:lang w:val="mk-MK"/>
        </w:rPr>
        <w:t xml:space="preserve"> на информациите</w:t>
      </w:r>
    </w:p>
    <w:p w14:paraId="1CE1CC8A" w14:textId="1B4B6041" w:rsidR="002B78ED" w:rsidRPr="00F85BC6" w:rsidRDefault="002B78ED" w:rsidP="00F27D01">
      <w:pPr>
        <w:tabs>
          <w:tab w:val="left" w:pos="426"/>
        </w:tabs>
        <w:spacing w:before="120" w:after="120" w:line="257" w:lineRule="auto"/>
        <w:ind w:left="720" w:hanging="360"/>
        <w:jc w:val="both"/>
        <w:rPr>
          <w:lang w:val="en-US"/>
        </w:rPr>
      </w:pPr>
      <w:r w:rsidRPr="00DA124B">
        <w:rPr>
          <w:lang w:val="mk-MK"/>
        </w:rPr>
        <w:t>(</w:t>
      </w:r>
      <w:r>
        <w:rPr>
          <w:lang w:val="en-US"/>
        </w:rPr>
        <w:t>a</w:t>
      </w:r>
      <w:r w:rsidRPr="00DA124B">
        <w:rPr>
          <w:lang w:val="mk-MK"/>
        </w:rPr>
        <w:t>)</w:t>
      </w:r>
      <w:r>
        <w:rPr>
          <w:lang w:val="en-US"/>
        </w:rPr>
        <w:t xml:space="preserve"> </w:t>
      </w:r>
      <w:r>
        <w:rPr>
          <w:lang w:val="mk-MK"/>
        </w:rPr>
        <w:tab/>
      </w:r>
      <w:r w:rsidRPr="00AD3361">
        <w:rPr>
          <w:lang w:val="mk-MK"/>
        </w:rPr>
        <w:t>Во врска со промените со кои се управува и се известува надлежниот орган согласно</w:t>
      </w:r>
      <w:r>
        <w:rPr>
          <w:lang w:val="en-US"/>
        </w:rPr>
        <w:t xml:space="preserve"> </w:t>
      </w:r>
      <w:r>
        <w:rPr>
          <w:lang w:val="mk-MK"/>
        </w:rPr>
        <w:t>процедурата</w:t>
      </w:r>
      <w:r w:rsidRPr="00AD3361">
        <w:rPr>
          <w:lang w:val="mk-MK"/>
        </w:rPr>
        <w:t xml:space="preserve"> од точка </w:t>
      </w:r>
      <w:r>
        <w:rPr>
          <w:lang w:val="en-US"/>
        </w:rPr>
        <w:t>IS</w:t>
      </w:r>
      <w:r w:rsidRPr="00AD3361">
        <w:rPr>
          <w:lang w:val="mk-MK"/>
        </w:rPr>
        <w:t>.I.OR.255(а) од Анекс II (</w:t>
      </w:r>
      <w:r>
        <w:rPr>
          <w:lang w:val="mk-MK"/>
        </w:rPr>
        <w:t>Д</w:t>
      </w:r>
      <w:r w:rsidRPr="00AD3361">
        <w:rPr>
          <w:lang w:val="mk-MK"/>
        </w:rPr>
        <w:t>ел</w:t>
      </w:r>
      <w:r>
        <w:rPr>
          <w:lang w:val="mk-MK"/>
        </w:rPr>
        <w:t>-</w:t>
      </w:r>
      <w:r w:rsidRPr="00AD3361">
        <w:rPr>
          <w:lang w:val="mk-MK"/>
        </w:rPr>
        <w:t xml:space="preserve">IS.I.OR) </w:t>
      </w:r>
      <w:r>
        <w:rPr>
          <w:lang w:val="mk-MK"/>
        </w:rPr>
        <w:t xml:space="preserve">од </w:t>
      </w:r>
      <w:r w:rsidRPr="00AD3361">
        <w:rPr>
          <w:lang w:val="mk-MK"/>
        </w:rPr>
        <w:t>Регулатива за спроведување (ЕУ) 2023/203</w:t>
      </w:r>
      <w:r>
        <w:rPr>
          <w:lang w:val="mk-MK"/>
        </w:rPr>
        <w:t xml:space="preserve">, </w:t>
      </w:r>
      <w:r w:rsidRPr="00AD3361">
        <w:rPr>
          <w:lang w:val="mk-MK"/>
        </w:rPr>
        <w:t xml:space="preserve"> надлежниот орган го вклучува прегледот на овие промени во својот континуиран надзор во согласност со принципите утврдени во точката </w:t>
      </w:r>
      <w:r w:rsidR="008C4178">
        <w:rPr>
          <w:lang w:val="en-US"/>
        </w:rPr>
        <w:t>ATM/ANS.AR</w:t>
      </w:r>
      <w:r>
        <w:rPr>
          <w:lang w:val="en-US"/>
        </w:rPr>
        <w:t>.C</w:t>
      </w:r>
      <w:r w:rsidRPr="00AD3361">
        <w:rPr>
          <w:lang w:val="mk-MK"/>
        </w:rPr>
        <w:t>.</w:t>
      </w:r>
      <w:r>
        <w:rPr>
          <w:lang w:val="en-US"/>
        </w:rPr>
        <w:t>0</w:t>
      </w:r>
      <w:r w:rsidR="008C4178">
        <w:rPr>
          <w:lang w:val="en-US"/>
        </w:rPr>
        <w:t>10</w:t>
      </w:r>
      <w:r w:rsidRPr="00AD3361">
        <w:rPr>
          <w:lang w:val="mk-MK"/>
        </w:rPr>
        <w:t>. Доколку се утврди каква било неусогласеност, надлежниот орган ја извест</w:t>
      </w:r>
      <w:r>
        <w:rPr>
          <w:lang w:val="mk-MK"/>
        </w:rPr>
        <w:t>ува</w:t>
      </w:r>
      <w:r w:rsidRPr="00AD3361">
        <w:rPr>
          <w:lang w:val="mk-MK"/>
        </w:rPr>
        <w:t xml:space="preserve"> организацијата, бара дополнителни промени и продолж</w:t>
      </w:r>
      <w:r>
        <w:rPr>
          <w:lang w:val="mk-MK"/>
        </w:rPr>
        <w:t>ува</w:t>
      </w:r>
      <w:r w:rsidRPr="00AD3361">
        <w:rPr>
          <w:lang w:val="mk-MK"/>
        </w:rPr>
        <w:t xml:space="preserve"> во согласност со точката </w:t>
      </w:r>
      <w:r w:rsidR="008C4178">
        <w:rPr>
          <w:lang w:val="en-US"/>
        </w:rPr>
        <w:t>ATM/ANS.AR</w:t>
      </w:r>
      <w:r w:rsidR="008C4178">
        <w:rPr>
          <w:lang w:val="mk-MK"/>
        </w:rPr>
        <w:t>.</w:t>
      </w:r>
      <w:r w:rsidR="008C4178">
        <w:rPr>
          <w:lang w:val="en-US"/>
        </w:rPr>
        <w:t>C.050</w:t>
      </w:r>
      <w:r>
        <w:rPr>
          <w:lang w:val="en-US"/>
        </w:rPr>
        <w:t>.</w:t>
      </w:r>
    </w:p>
    <w:p w14:paraId="1D70913E" w14:textId="524DB791" w:rsidR="002B78ED" w:rsidRDefault="002B78ED" w:rsidP="00F27D01">
      <w:pPr>
        <w:tabs>
          <w:tab w:val="left" w:pos="426"/>
        </w:tabs>
        <w:spacing w:before="120" w:after="120" w:line="257" w:lineRule="auto"/>
        <w:ind w:left="720" w:hanging="360"/>
        <w:jc w:val="both"/>
        <w:rPr>
          <w:lang w:val="mk-MK"/>
        </w:rPr>
      </w:pPr>
      <w:r w:rsidRPr="00DA124B">
        <w:rPr>
          <w:lang w:val="mk-MK"/>
        </w:rPr>
        <w:t>(б)</w:t>
      </w:r>
      <w:r>
        <w:rPr>
          <w:lang w:val="en-US"/>
        </w:rPr>
        <w:t xml:space="preserve"> </w:t>
      </w:r>
      <w:r w:rsidRPr="00DA124B">
        <w:rPr>
          <w:lang w:val="mk-MK"/>
        </w:rPr>
        <w:t xml:space="preserve">Во однос на </w:t>
      </w:r>
      <w:r>
        <w:rPr>
          <w:lang w:val="mk-MK"/>
        </w:rPr>
        <w:t xml:space="preserve">останатите </w:t>
      </w:r>
      <w:r w:rsidRPr="00DA124B">
        <w:rPr>
          <w:lang w:val="mk-MK"/>
        </w:rPr>
        <w:t>промени</w:t>
      </w:r>
      <w:r>
        <w:rPr>
          <w:lang w:val="mk-MK"/>
        </w:rPr>
        <w:t xml:space="preserve"> за кои е потребно поднесување на барање за одобрување во согласност со точката </w:t>
      </w:r>
      <w:r>
        <w:rPr>
          <w:lang w:val="en-US"/>
        </w:rPr>
        <w:t>IS.OR.255(</w:t>
      </w:r>
      <w:r>
        <w:rPr>
          <w:lang w:val="mk-MK"/>
        </w:rPr>
        <w:t xml:space="preserve">б) од Анекс </w:t>
      </w:r>
      <w:r>
        <w:rPr>
          <w:lang w:val="en-US"/>
        </w:rPr>
        <w:t>II (</w:t>
      </w:r>
      <w:r>
        <w:rPr>
          <w:lang w:val="mk-MK"/>
        </w:rPr>
        <w:t>Дел-</w:t>
      </w:r>
      <w:r>
        <w:rPr>
          <w:lang w:val="en-US"/>
        </w:rPr>
        <w:t>IS.I.OR)</w:t>
      </w:r>
      <w:r>
        <w:rPr>
          <w:lang w:val="mk-MK"/>
        </w:rPr>
        <w:t xml:space="preserve"> од Регулативата за спроведување (ЕУ) 2023/203:</w:t>
      </w:r>
    </w:p>
    <w:p w14:paraId="0280B977" w14:textId="77777777" w:rsidR="002B78ED" w:rsidRPr="00A166AD" w:rsidRDefault="002B78ED">
      <w:pPr>
        <w:pStyle w:val="ListParagraph"/>
        <w:numPr>
          <w:ilvl w:val="0"/>
          <w:numId w:val="57"/>
        </w:numPr>
        <w:tabs>
          <w:tab w:val="left" w:pos="426"/>
        </w:tabs>
        <w:spacing w:before="120" w:after="120" w:line="257" w:lineRule="auto"/>
        <w:ind w:left="1134"/>
        <w:contextualSpacing w:val="0"/>
        <w:jc w:val="both"/>
        <w:rPr>
          <w:lang w:val="mk-MK"/>
        </w:rPr>
      </w:pPr>
      <w:r w:rsidRPr="00A166AD">
        <w:rPr>
          <w:lang w:val="mk-MK"/>
        </w:rPr>
        <w:t>по приемот на барањето за промена, надлежниот орган ја потврдува усогласеноста на организацијата со важечките барања пред да издаде одобрение;</w:t>
      </w:r>
    </w:p>
    <w:p w14:paraId="1F57B7B7" w14:textId="77777777" w:rsidR="002B78ED" w:rsidRDefault="002B78ED">
      <w:pPr>
        <w:pStyle w:val="ListParagraph"/>
        <w:numPr>
          <w:ilvl w:val="0"/>
          <w:numId w:val="57"/>
        </w:numPr>
        <w:tabs>
          <w:tab w:val="left" w:pos="426"/>
        </w:tabs>
        <w:spacing w:before="120" w:after="120" w:line="257" w:lineRule="auto"/>
        <w:ind w:left="1134"/>
        <w:contextualSpacing w:val="0"/>
        <w:jc w:val="both"/>
        <w:rPr>
          <w:lang w:val="mk-MK"/>
        </w:rPr>
      </w:pPr>
      <w:r w:rsidRPr="00A166AD">
        <w:rPr>
          <w:lang w:val="mk-MK"/>
        </w:rPr>
        <w:t>надлежниот орган ги определува условите под кои организацијата може да работи при спроведувањето на промената;</w:t>
      </w:r>
    </w:p>
    <w:p w14:paraId="032FA4C7" w14:textId="77777777" w:rsidR="002B78ED" w:rsidRPr="00B6272D" w:rsidRDefault="002B78ED">
      <w:pPr>
        <w:pStyle w:val="ListParagraph"/>
        <w:numPr>
          <w:ilvl w:val="0"/>
          <w:numId w:val="57"/>
        </w:numPr>
        <w:tabs>
          <w:tab w:val="left" w:pos="426"/>
        </w:tabs>
        <w:spacing w:before="120" w:after="120" w:line="257" w:lineRule="auto"/>
        <w:ind w:left="1134"/>
        <w:contextualSpacing w:val="0"/>
        <w:jc w:val="both"/>
        <w:rPr>
          <w:lang w:val="mk-MK"/>
        </w:rPr>
      </w:pPr>
      <w:r w:rsidRPr="00B6272D">
        <w:rPr>
          <w:lang w:val="mk-MK"/>
        </w:rPr>
        <w:t xml:space="preserve">организацијата мора да постапува во согласност со </w:t>
      </w:r>
      <w:r>
        <w:rPr>
          <w:lang w:val="mk-MK"/>
        </w:rPr>
        <w:t>барањата</w:t>
      </w:r>
      <w:r w:rsidRPr="00B6272D">
        <w:rPr>
          <w:lang w:val="mk-MK"/>
        </w:rPr>
        <w:t xml:space="preserve"> пропишани од надлежниот орган при спроведувањето на таквите измени.</w:t>
      </w:r>
      <w:r>
        <w:rPr>
          <w:lang w:val="mk-MK"/>
        </w:rPr>
        <w:t>“</w:t>
      </w:r>
    </w:p>
    <w:p w14:paraId="55D120BC" w14:textId="60AE0DA0" w:rsidR="002B78ED" w:rsidRPr="00991671" w:rsidRDefault="002B78ED" w:rsidP="00F27D01">
      <w:pPr>
        <w:spacing w:before="120" w:after="120" w:line="257" w:lineRule="auto"/>
        <w:jc w:val="both"/>
        <w:rPr>
          <w:lang w:val="mk-MK"/>
        </w:rPr>
      </w:pPr>
      <w:r>
        <w:rPr>
          <w:lang w:val="en-US"/>
        </w:rPr>
        <w:t xml:space="preserve">(2) </w:t>
      </w:r>
      <w:r w:rsidRPr="00991671">
        <w:rPr>
          <w:lang w:val="mk-MK"/>
        </w:rPr>
        <w:t xml:space="preserve">Анекс </w:t>
      </w:r>
      <w:r>
        <w:rPr>
          <w:lang w:val="en-US"/>
        </w:rPr>
        <w:t>I</w:t>
      </w:r>
      <w:r w:rsidRPr="00991671">
        <w:rPr>
          <w:lang w:val="en-US"/>
        </w:rPr>
        <w:t>I</w:t>
      </w:r>
      <w:r w:rsidRPr="00991671">
        <w:rPr>
          <w:lang w:val="mk-MK"/>
        </w:rPr>
        <w:t>I (Дел</w:t>
      </w:r>
      <w:r w:rsidR="000548DB">
        <w:rPr>
          <w:lang w:val="en-US"/>
        </w:rPr>
        <w:t>-</w:t>
      </w:r>
      <w:r w:rsidR="000548DB" w:rsidRPr="000548DB">
        <w:rPr>
          <w:lang w:val="en-US"/>
        </w:rPr>
        <w:t xml:space="preserve"> </w:t>
      </w:r>
      <w:r w:rsidR="000548DB">
        <w:rPr>
          <w:lang w:val="en-US"/>
        </w:rPr>
        <w:t>ATM/ANS.OR</w:t>
      </w:r>
      <w:r w:rsidRPr="00991671">
        <w:rPr>
          <w:lang w:val="mk-MK"/>
        </w:rPr>
        <w:t>) се изменуваат и дополнуваат како што следува:</w:t>
      </w:r>
    </w:p>
    <w:p w14:paraId="52E1C036" w14:textId="2D542A65" w:rsidR="002B78ED" w:rsidRPr="00A166AD" w:rsidRDefault="000548DB" w:rsidP="00F27D01">
      <w:pPr>
        <w:pStyle w:val="ListParagraph"/>
        <w:spacing w:before="120" w:after="120" w:line="257" w:lineRule="auto"/>
        <w:ind w:left="426"/>
        <w:contextualSpacing w:val="0"/>
        <w:jc w:val="both"/>
        <w:rPr>
          <w:lang w:val="mk-MK"/>
        </w:rPr>
      </w:pPr>
      <w:r>
        <w:rPr>
          <w:lang w:val="mk-MK"/>
        </w:rPr>
        <w:t xml:space="preserve">(а) </w:t>
      </w:r>
      <w:r w:rsidR="002B78ED">
        <w:rPr>
          <w:lang w:val="mk-MK"/>
        </w:rPr>
        <w:t xml:space="preserve">Следнава точка </w:t>
      </w:r>
      <w:r>
        <w:rPr>
          <w:lang w:val="en-US"/>
        </w:rPr>
        <w:t>ATM/ANS.OR.B.</w:t>
      </w:r>
      <w:r w:rsidR="002B78ED">
        <w:rPr>
          <w:lang w:val="en-US"/>
        </w:rPr>
        <w:t>00</w:t>
      </w:r>
      <w:r>
        <w:rPr>
          <w:lang w:val="en-US"/>
        </w:rPr>
        <w:t>5</w:t>
      </w:r>
      <w:r w:rsidR="002B78ED">
        <w:rPr>
          <w:lang w:val="en-US"/>
        </w:rPr>
        <w:t>A</w:t>
      </w:r>
      <w:r w:rsidR="002B78ED">
        <w:rPr>
          <w:lang w:val="mk-MK"/>
        </w:rPr>
        <w:t xml:space="preserve"> се додава по точката </w:t>
      </w:r>
      <w:r>
        <w:rPr>
          <w:lang w:val="en-US"/>
        </w:rPr>
        <w:t>ATM/ANS.OR.B.005</w:t>
      </w:r>
      <w:r w:rsidR="002B78ED">
        <w:rPr>
          <w:lang w:val="mk-MK"/>
        </w:rPr>
        <w:t>:</w:t>
      </w:r>
    </w:p>
    <w:p w14:paraId="3997C863" w14:textId="086B4B94" w:rsidR="002B78ED" w:rsidRDefault="002B78ED" w:rsidP="00F27D01">
      <w:pPr>
        <w:tabs>
          <w:tab w:val="left" w:pos="426"/>
        </w:tabs>
        <w:spacing w:before="120" w:after="120" w:line="257" w:lineRule="auto"/>
        <w:jc w:val="both"/>
        <w:rPr>
          <w:b/>
          <w:bCs/>
          <w:lang w:val="en-US"/>
        </w:rPr>
      </w:pPr>
      <w:r>
        <w:rPr>
          <w:b/>
          <w:bCs/>
          <w:lang w:val="en-US"/>
        </w:rPr>
        <w:tab/>
      </w:r>
      <w:r>
        <w:rPr>
          <w:b/>
          <w:bCs/>
          <w:lang w:val="mk-MK"/>
        </w:rPr>
        <w:t>„</w:t>
      </w:r>
      <w:r w:rsidR="000548DB" w:rsidRPr="000548DB">
        <w:rPr>
          <w:b/>
          <w:bCs/>
          <w:lang w:val="en-US"/>
        </w:rPr>
        <w:t>ATM/ANS.OR.B.005A</w:t>
      </w:r>
      <w:r w:rsidR="000548DB">
        <w:rPr>
          <w:b/>
          <w:bCs/>
          <w:lang w:val="mk-MK"/>
        </w:rPr>
        <w:t xml:space="preserve"> </w:t>
      </w:r>
      <w:r>
        <w:rPr>
          <w:b/>
          <w:bCs/>
          <w:lang w:val="mk-MK"/>
        </w:rPr>
        <w:t>Систем</w:t>
      </w:r>
      <w:r w:rsidRPr="000072D2">
        <w:rPr>
          <w:b/>
          <w:bCs/>
          <w:lang w:val="mk-MK"/>
        </w:rPr>
        <w:t xml:space="preserve"> за управување со </w:t>
      </w:r>
      <w:r>
        <w:rPr>
          <w:b/>
          <w:bCs/>
          <w:lang w:val="mk-MK"/>
        </w:rPr>
        <w:t xml:space="preserve">обезбедувањето </w:t>
      </w:r>
      <w:r w:rsidRPr="000072D2">
        <w:rPr>
          <w:b/>
          <w:bCs/>
          <w:lang w:val="mk-MK"/>
        </w:rPr>
        <w:t>на информациите</w:t>
      </w:r>
    </w:p>
    <w:p w14:paraId="0EEF3F9B" w14:textId="1AB592A8" w:rsidR="002B78ED" w:rsidRDefault="002B78ED" w:rsidP="00F27D01">
      <w:pPr>
        <w:tabs>
          <w:tab w:val="left" w:pos="426"/>
        </w:tabs>
        <w:spacing w:before="120" w:after="120" w:line="257" w:lineRule="auto"/>
        <w:ind w:left="567"/>
        <w:jc w:val="both"/>
        <w:rPr>
          <w:lang w:val="mk-MK"/>
        </w:rPr>
      </w:pPr>
      <w:r w:rsidRPr="00605222">
        <w:rPr>
          <w:lang w:val="mk-MK"/>
        </w:rPr>
        <w:t xml:space="preserve">Покрај системот за управување </w:t>
      </w:r>
      <w:r>
        <w:rPr>
          <w:lang w:val="mk-MK"/>
        </w:rPr>
        <w:t xml:space="preserve">кој се спомнува во точката </w:t>
      </w:r>
      <w:r w:rsidR="008E4234">
        <w:rPr>
          <w:lang w:val="en-US"/>
        </w:rPr>
        <w:t>ATM/ANS.OR.B.005</w:t>
      </w:r>
      <w:r>
        <w:rPr>
          <w:lang w:val="en-US"/>
        </w:rPr>
        <w:t xml:space="preserve">, </w:t>
      </w:r>
      <w:r>
        <w:rPr>
          <w:lang w:val="mk-MK"/>
        </w:rPr>
        <w:t xml:space="preserve">организацијата за обука </w:t>
      </w:r>
      <w:r w:rsidRPr="00605222">
        <w:rPr>
          <w:lang w:val="mk-MK"/>
        </w:rPr>
        <w:t>воспостав</w:t>
      </w:r>
      <w:r>
        <w:rPr>
          <w:lang w:val="mk-MK"/>
        </w:rPr>
        <w:t>а,</w:t>
      </w:r>
      <w:r w:rsidRPr="00605222">
        <w:rPr>
          <w:lang w:val="mk-MK"/>
        </w:rPr>
        <w:t xml:space="preserve"> </w:t>
      </w:r>
      <w:r>
        <w:rPr>
          <w:lang w:val="mk-MK"/>
        </w:rPr>
        <w:t>имплементира</w:t>
      </w:r>
      <w:r w:rsidRPr="00605222">
        <w:rPr>
          <w:lang w:val="mk-MK"/>
        </w:rPr>
        <w:t xml:space="preserve"> и одржува </w:t>
      </w:r>
      <w:r>
        <w:rPr>
          <w:lang w:val="mk-MK"/>
        </w:rPr>
        <w:t xml:space="preserve">систем за управување со обезбедувањето на информациите во </w:t>
      </w:r>
      <w:r w:rsidRPr="00605222">
        <w:rPr>
          <w:lang w:val="mk-MK"/>
        </w:rPr>
        <w:t xml:space="preserve">согласност со Регулативата за спроведување (ЕУ) 2023/203 за да се </w:t>
      </w:r>
      <w:r>
        <w:rPr>
          <w:lang w:val="mk-MK"/>
        </w:rPr>
        <w:t>гарантира</w:t>
      </w:r>
      <w:r w:rsidRPr="00605222">
        <w:rPr>
          <w:lang w:val="mk-MK"/>
        </w:rPr>
        <w:t xml:space="preserve"> правилно управување со информациите </w:t>
      </w:r>
      <w:r>
        <w:rPr>
          <w:lang w:val="mk-MK"/>
        </w:rPr>
        <w:t xml:space="preserve">за ризиците по </w:t>
      </w:r>
      <w:r w:rsidRPr="00605222">
        <w:rPr>
          <w:lang w:val="mk-MK"/>
        </w:rPr>
        <w:t>безбеднос</w:t>
      </w:r>
      <w:r>
        <w:rPr>
          <w:lang w:val="mk-MK"/>
        </w:rPr>
        <w:t xml:space="preserve">та што </w:t>
      </w:r>
      <w:r w:rsidRPr="00605222">
        <w:rPr>
          <w:lang w:val="mk-MK"/>
        </w:rPr>
        <w:t xml:space="preserve">можат да влијаат </w:t>
      </w:r>
      <w:r>
        <w:rPr>
          <w:lang w:val="mk-MK"/>
        </w:rPr>
        <w:t xml:space="preserve">врз воздухопловната </w:t>
      </w:r>
      <w:r w:rsidRPr="00605222">
        <w:rPr>
          <w:lang w:val="mk-MK"/>
        </w:rPr>
        <w:t>безбедност.“</w:t>
      </w:r>
    </w:p>
    <w:p w14:paraId="0B67D549" w14:textId="04ADF4C9" w:rsidR="002B78ED" w:rsidRDefault="00DC1304" w:rsidP="00F27D01">
      <w:pPr>
        <w:tabs>
          <w:tab w:val="left" w:pos="426"/>
        </w:tabs>
        <w:spacing w:before="120" w:after="120" w:line="257" w:lineRule="auto"/>
        <w:jc w:val="both"/>
        <w:rPr>
          <w:lang w:val="mk-MK"/>
        </w:rPr>
      </w:pPr>
      <w:r>
        <w:rPr>
          <w:lang w:val="en-US"/>
        </w:rPr>
        <w:t>(</w:t>
      </w:r>
      <w:r>
        <w:rPr>
          <w:lang w:val="mk-MK"/>
        </w:rPr>
        <w:t xml:space="preserve">б) точката </w:t>
      </w:r>
      <w:r>
        <w:rPr>
          <w:lang w:val="en-US"/>
        </w:rPr>
        <w:t>ATM/ANS.OR.D.010</w:t>
      </w:r>
      <w:r>
        <w:rPr>
          <w:lang w:val="mk-MK"/>
        </w:rPr>
        <w:t xml:space="preserve"> се заменува како што следува:</w:t>
      </w:r>
    </w:p>
    <w:p w14:paraId="50E92CDE" w14:textId="13349180" w:rsidR="00DC1304" w:rsidRPr="00DC1304" w:rsidRDefault="00F27D01" w:rsidP="00F27D01">
      <w:pPr>
        <w:tabs>
          <w:tab w:val="left" w:pos="284"/>
        </w:tabs>
        <w:spacing w:before="120" w:after="120" w:line="257" w:lineRule="auto"/>
        <w:jc w:val="both"/>
        <w:rPr>
          <w:lang w:val="mk-MK"/>
        </w:rPr>
      </w:pPr>
      <w:r>
        <w:rPr>
          <w:lang w:val="mk-MK"/>
        </w:rPr>
        <w:tab/>
      </w:r>
      <w:r w:rsidR="00DC1304">
        <w:rPr>
          <w:lang w:val="mk-MK"/>
        </w:rPr>
        <w:t>„</w:t>
      </w:r>
      <w:r w:rsidR="00DC1304" w:rsidRPr="00F27D01">
        <w:rPr>
          <w:b/>
          <w:bCs/>
          <w:lang w:val="mk-MK"/>
        </w:rPr>
        <w:t>АТМ/ANS.OR.D.010 Управување со обезбедувањето</w:t>
      </w:r>
    </w:p>
    <w:p w14:paraId="565982C2" w14:textId="77777777" w:rsidR="00DC1304" w:rsidRPr="00DC1304" w:rsidRDefault="00DC1304" w:rsidP="00F27D01">
      <w:pPr>
        <w:tabs>
          <w:tab w:val="left" w:pos="426"/>
        </w:tabs>
        <w:spacing w:before="120" w:after="120" w:line="257" w:lineRule="auto"/>
        <w:ind w:left="426"/>
        <w:jc w:val="both"/>
        <w:rPr>
          <w:lang w:val="mk-MK"/>
        </w:rPr>
      </w:pPr>
      <w:r w:rsidRPr="00DC1304">
        <w:rPr>
          <w:lang w:val="mk-MK"/>
        </w:rPr>
        <w:t xml:space="preserve">(а) Давателите на услуги во воздухопловната навигација и управување со протокот на воздушниот сообраќај и управителот на мрежата како составен дел од својот систем за управување во согласност со точка АТМ/ANS.OR.B.005, воспоставуваат систем за управување со обезбедувањето за да се осигура: </w:t>
      </w:r>
    </w:p>
    <w:p w14:paraId="14460473" w14:textId="033284F9" w:rsidR="00DC1304" w:rsidRPr="00F27D01" w:rsidRDefault="00DC1304">
      <w:pPr>
        <w:pStyle w:val="ListParagraph"/>
        <w:numPr>
          <w:ilvl w:val="1"/>
          <w:numId w:val="48"/>
        </w:numPr>
        <w:tabs>
          <w:tab w:val="left" w:pos="426"/>
        </w:tabs>
        <w:spacing w:before="120" w:after="120" w:line="257" w:lineRule="auto"/>
        <w:ind w:left="1134"/>
        <w:contextualSpacing w:val="0"/>
        <w:jc w:val="both"/>
        <w:rPr>
          <w:lang w:val="mk-MK"/>
        </w:rPr>
      </w:pPr>
      <w:r w:rsidRPr="00F27D01">
        <w:rPr>
          <w:lang w:val="mk-MK"/>
        </w:rPr>
        <w:t xml:space="preserve">заштита на нивните објекти, опремата и персоналот за да се спречи незаконско мешање во давањето на услугите; </w:t>
      </w:r>
    </w:p>
    <w:p w14:paraId="0168833E" w14:textId="02C64A29" w:rsidR="00DC1304" w:rsidRPr="00F27D01" w:rsidRDefault="00DC1304">
      <w:pPr>
        <w:pStyle w:val="ListParagraph"/>
        <w:numPr>
          <w:ilvl w:val="1"/>
          <w:numId w:val="48"/>
        </w:numPr>
        <w:tabs>
          <w:tab w:val="left" w:pos="426"/>
        </w:tabs>
        <w:spacing w:before="120" w:after="120" w:line="257" w:lineRule="auto"/>
        <w:ind w:left="1134"/>
        <w:contextualSpacing w:val="0"/>
        <w:jc w:val="both"/>
        <w:rPr>
          <w:lang w:val="mk-MK"/>
        </w:rPr>
      </w:pPr>
      <w:r w:rsidRPr="00F27D01">
        <w:rPr>
          <w:lang w:val="mk-MK"/>
        </w:rPr>
        <w:t xml:space="preserve">заштита на оперативни податоци кои се добиваат или произведуваат или користат, така што пристапот до тие податоци е ограничен на оние што се овластени за таа намена. </w:t>
      </w:r>
    </w:p>
    <w:p w14:paraId="35CEDAD2" w14:textId="7E784093" w:rsidR="00DC1304" w:rsidRPr="00DC1304" w:rsidRDefault="00F27D01" w:rsidP="00F27D01">
      <w:pPr>
        <w:tabs>
          <w:tab w:val="left" w:pos="426"/>
        </w:tabs>
        <w:spacing w:before="120" w:after="120" w:line="257" w:lineRule="auto"/>
        <w:jc w:val="both"/>
        <w:rPr>
          <w:lang w:val="mk-MK"/>
        </w:rPr>
      </w:pPr>
      <w:r>
        <w:rPr>
          <w:lang w:val="mk-MK"/>
        </w:rPr>
        <w:tab/>
      </w:r>
      <w:r w:rsidR="00DC1304" w:rsidRPr="00DC1304">
        <w:rPr>
          <w:lang w:val="mk-MK"/>
        </w:rPr>
        <w:t>(б) Во рамките на системот за управување со обезбедувањето се утврдуваат:</w:t>
      </w:r>
    </w:p>
    <w:p w14:paraId="2B04A3F0" w14:textId="7F05BF0A" w:rsidR="00DC1304" w:rsidRPr="00F27D01" w:rsidRDefault="00F27D01">
      <w:pPr>
        <w:pStyle w:val="ListParagraph"/>
        <w:numPr>
          <w:ilvl w:val="0"/>
          <w:numId w:val="58"/>
        </w:numPr>
        <w:tabs>
          <w:tab w:val="left" w:pos="426"/>
        </w:tabs>
        <w:spacing w:before="120" w:after="120" w:line="257" w:lineRule="auto"/>
        <w:ind w:left="1276"/>
        <w:contextualSpacing w:val="0"/>
        <w:jc w:val="both"/>
        <w:rPr>
          <w:lang w:val="mk-MK"/>
        </w:rPr>
      </w:pPr>
      <w:r>
        <w:rPr>
          <w:lang w:val="mk-MK"/>
        </w:rPr>
        <w:t xml:space="preserve">процесите и </w:t>
      </w:r>
      <w:r w:rsidR="00DC1304" w:rsidRPr="00F27D01">
        <w:rPr>
          <w:lang w:val="mk-MK"/>
        </w:rPr>
        <w:t xml:space="preserve">постапките кои се однесуваат на проценката и ублажувањето на ризикот во однос на обезбедувањето, следењето и подобрувањето на обезбедувањето, ревизија на обезбедувањето и ширење на нови знаења; </w:t>
      </w:r>
    </w:p>
    <w:p w14:paraId="09D95115" w14:textId="2AC52043" w:rsidR="00DC1304" w:rsidRPr="00F27D01" w:rsidRDefault="00DC1304">
      <w:pPr>
        <w:pStyle w:val="ListParagraph"/>
        <w:numPr>
          <w:ilvl w:val="0"/>
          <w:numId w:val="58"/>
        </w:numPr>
        <w:tabs>
          <w:tab w:val="left" w:pos="426"/>
        </w:tabs>
        <w:spacing w:before="120" w:after="120" w:line="257" w:lineRule="auto"/>
        <w:ind w:left="1276"/>
        <w:contextualSpacing w:val="0"/>
        <w:jc w:val="both"/>
        <w:rPr>
          <w:lang w:val="mk-MK"/>
        </w:rPr>
      </w:pPr>
      <w:r w:rsidRPr="00F27D01">
        <w:rPr>
          <w:lang w:val="mk-MK"/>
        </w:rPr>
        <w:t xml:space="preserve">средства за </w:t>
      </w:r>
      <w:r w:rsidR="00F27D01">
        <w:rPr>
          <w:lang w:val="mk-MK"/>
        </w:rPr>
        <w:t xml:space="preserve">идентификување, надзор и </w:t>
      </w:r>
      <w:r w:rsidRPr="00F27D01">
        <w:rPr>
          <w:lang w:val="mk-MK"/>
        </w:rPr>
        <w:t xml:space="preserve">откривање на нарушувањата на обезбедувањето и за алармирање на персоналот со соодветни сигнали за предупредување; </w:t>
      </w:r>
    </w:p>
    <w:p w14:paraId="658D4A72" w14:textId="5241714F" w:rsidR="00DC1304" w:rsidRPr="00F27D01" w:rsidRDefault="00DC1304">
      <w:pPr>
        <w:pStyle w:val="ListParagraph"/>
        <w:numPr>
          <w:ilvl w:val="0"/>
          <w:numId w:val="58"/>
        </w:numPr>
        <w:tabs>
          <w:tab w:val="left" w:pos="426"/>
        </w:tabs>
        <w:spacing w:before="120" w:after="120" w:line="257" w:lineRule="auto"/>
        <w:ind w:left="1276"/>
        <w:contextualSpacing w:val="0"/>
        <w:jc w:val="both"/>
        <w:rPr>
          <w:lang w:val="mk-MK"/>
        </w:rPr>
      </w:pPr>
      <w:r w:rsidRPr="00F27D01">
        <w:rPr>
          <w:lang w:val="mk-MK"/>
        </w:rPr>
        <w:t>средства</w:t>
      </w:r>
      <w:r w:rsidR="00F27D01">
        <w:rPr>
          <w:lang w:val="mk-MK"/>
        </w:rPr>
        <w:t>та</w:t>
      </w:r>
      <w:r w:rsidRPr="00F27D01">
        <w:rPr>
          <w:lang w:val="mk-MK"/>
        </w:rPr>
        <w:t xml:space="preserve"> за отстранување на последиците од нарушување на заштитата и утврдување на постапките за повторно враќање во функција и постапките за ублажување, со цел да се спречи повторување на ситуацијата. </w:t>
      </w:r>
    </w:p>
    <w:p w14:paraId="28C4F37E" w14:textId="27B796D8" w:rsidR="00DC1304" w:rsidRPr="00DC1304" w:rsidRDefault="00F27D01" w:rsidP="00F27D01">
      <w:pPr>
        <w:tabs>
          <w:tab w:val="left" w:pos="426"/>
        </w:tabs>
        <w:spacing w:before="120" w:after="120" w:line="257" w:lineRule="auto"/>
        <w:ind w:left="420" w:hanging="420"/>
        <w:jc w:val="both"/>
        <w:rPr>
          <w:lang w:val="mk-MK"/>
        </w:rPr>
      </w:pPr>
      <w:r>
        <w:rPr>
          <w:lang w:val="mk-MK"/>
        </w:rPr>
        <w:tab/>
      </w:r>
      <w:r w:rsidR="00DC1304" w:rsidRPr="00DC1304">
        <w:rPr>
          <w:lang w:val="mk-MK"/>
        </w:rPr>
        <w:t xml:space="preserve">(в) </w:t>
      </w:r>
      <w:r>
        <w:rPr>
          <w:lang w:val="mk-MK"/>
        </w:rPr>
        <w:tab/>
      </w:r>
      <w:r w:rsidR="00577873">
        <w:rPr>
          <w:lang w:val="mk-MK"/>
        </w:rPr>
        <w:t>Д</w:t>
      </w:r>
      <w:r w:rsidR="00DC1304" w:rsidRPr="00DC1304">
        <w:rPr>
          <w:lang w:val="mk-MK"/>
        </w:rPr>
        <w:t xml:space="preserve">аватели на услуги во воздухопловната навигација и управување со протокот на воздушниот сообраќај и управителот на мрежата  да се осигураат дека нивните вработени имаат поминато безбедносна проверка, доколку е соодветно, соработува со релевантните државни и воени власти за да се обезбеди заштита на нивните технички ресурси и објекти, персоналот и податоците. </w:t>
      </w:r>
    </w:p>
    <w:p w14:paraId="076DB58D" w14:textId="52DB7054" w:rsidR="00DC1304" w:rsidRPr="00DC1304" w:rsidRDefault="00F27D01" w:rsidP="00F27D01">
      <w:pPr>
        <w:tabs>
          <w:tab w:val="left" w:pos="426"/>
        </w:tabs>
        <w:spacing w:before="120" w:after="120" w:line="257" w:lineRule="auto"/>
        <w:ind w:left="420"/>
        <w:jc w:val="both"/>
        <w:rPr>
          <w:lang w:val="mk-MK"/>
        </w:rPr>
      </w:pPr>
      <w:r>
        <w:rPr>
          <w:lang w:val="mk-MK"/>
        </w:rPr>
        <w:tab/>
      </w:r>
      <w:r w:rsidR="00DC1304" w:rsidRPr="00DC1304">
        <w:rPr>
          <w:lang w:val="mk-MK"/>
        </w:rPr>
        <w:t xml:space="preserve">(г) </w:t>
      </w:r>
      <w:r w:rsidR="00577873">
        <w:rPr>
          <w:lang w:val="mk-MK"/>
        </w:rPr>
        <w:t>А</w:t>
      </w:r>
      <w:r>
        <w:rPr>
          <w:lang w:val="mk-MK"/>
        </w:rPr>
        <w:t xml:space="preserve">спектите поврзани со </w:t>
      </w:r>
      <w:r w:rsidR="001220A6">
        <w:rPr>
          <w:lang w:val="mk-MK"/>
        </w:rPr>
        <w:t>обезбедувањето на информациите</w:t>
      </w:r>
      <w:r w:rsidR="00DC1304" w:rsidRPr="00DC1304">
        <w:rPr>
          <w:lang w:val="mk-MK"/>
        </w:rPr>
        <w:t xml:space="preserve"> </w:t>
      </w:r>
      <w:r>
        <w:rPr>
          <w:lang w:val="mk-MK"/>
        </w:rPr>
        <w:t xml:space="preserve">се управуваат согласно токата </w:t>
      </w:r>
      <w:r w:rsidRPr="00F27D01">
        <w:rPr>
          <w:lang w:val="en-US"/>
        </w:rPr>
        <w:t>ATM/ANS.OR.B.005A</w:t>
      </w:r>
      <w:r w:rsidR="00DC1304" w:rsidRPr="00DC1304">
        <w:rPr>
          <w:lang w:val="mk-MK"/>
        </w:rPr>
        <w:t>.</w:t>
      </w:r>
      <w:r w:rsidR="00DC1304">
        <w:rPr>
          <w:lang w:val="mk-MK"/>
        </w:rPr>
        <w:t>“</w:t>
      </w:r>
    </w:p>
    <w:p w14:paraId="296DF8EF" w14:textId="77777777" w:rsidR="002B78ED" w:rsidRDefault="002B78ED" w:rsidP="00F27D01">
      <w:pPr>
        <w:tabs>
          <w:tab w:val="left" w:pos="426"/>
        </w:tabs>
        <w:spacing w:before="120" w:after="120" w:line="257" w:lineRule="auto"/>
        <w:jc w:val="both"/>
        <w:rPr>
          <w:lang w:val="mk-MK"/>
        </w:rPr>
      </w:pPr>
    </w:p>
    <w:p w14:paraId="7AF3B120" w14:textId="77777777" w:rsidR="002B78ED" w:rsidRDefault="002B78ED" w:rsidP="00F27D01">
      <w:pPr>
        <w:tabs>
          <w:tab w:val="left" w:pos="426"/>
        </w:tabs>
        <w:spacing w:before="120" w:after="120" w:line="257" w:lineRule="auto"/>
        <w:jc w:val="center"/>
        <w:rPr>
          <w:lang w:val="mk-MK"/>
        </w:rPr>
      </w:pPr>
      <w:r>
        <w:rPr>
          <w:lang w:val="mk-MK"/>
        </w:rPr>
        <w:t>-------</w:t>
      </w:r>
    </w:p>
    <w:p w14:paraId="642868C4" w14:textId="1FE6A504" w:rsidR="003626DC" w:rsidRDefault="003626DC" w:rsidP="00F27D01">
      <w:pPr>
        <w:widowControl/>
        <w:autoSpaceDE/>
        <w:autoSpaceDN/>
        <w:adjustRightInd/>
        <w:spacing w:before="120" w:after="120" w:line="257" w:lineRule="auto"/>
        <w:jc w:val="both"/>
        <w:rPr>
          <w:b/>
          <w:bCs/>
          <w:lang w:val="en-US"/>
        </w:rPr>
      </w:pPr>
    </w:p>
    <w:sectPr w:rsidR="003626DC">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6104B" w14:textId="77777777" w:rsidR="006D66D6" w:rsidRDefault="006D66D6" w:rsidP="00CB1840">
      <w:r>
        <w:separator/>
      </w:r>
    </w:p>
  </w:endnote>
  <w:endnote w:type="continuationSeparator" w:id="0">
    <w:p w14:paraId="2A6F6615" w14:textId="77777777" w:rsidR="006D66D6" w:rsidRDefault="006D66D6" w:rsidP="00CB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2071593"/>
      <w:docPartObj>
        <w:docPartGallery w:val="Page Numbers (Bottom of Page)"/>
        <w:docPartUnique/>
      </w:docPartObj>
    </w:sdtPr>
    <w:sdtEndPr>
      <w:rPr>
        <w:noProof/>
      </w:rPr>
    </w:sdtEndPr>
    <w:sdtContent>
      <w:p w14:paraId="1E831290" w14:textId="397E5875" w:rsidR="00357B94" w:rsidRDefault="00357B94">
        <w:pPr>
          <w:pStyle w:val="Footer"/>
          <w:jc w:val="right"/>
        </w:pPr>
        <w:r>
          <w:fldChar w:fldCharType="begin"/>
        </w:r>
        <w:r>
          <w:instrText xml:space="preserve"> PAGE   \* MERGEFORMAT </w:instrText>
        </w:r>
        <w:r>
          <w:fldChar w:fldCharType="separate"/>
        </w:r>
        <w:r w:rsidR="00737277">
          <w:rPr>
            <w:noProof/>
          </w:rPr>
          <w:t>21</w:t>
        </w:r>
        <w:r>
          <w:rPr>
            <w:noProof/>
          </w:rPr>
          <w:fldChar w:fldCharType="end"/>
        </w:r>
      </w:p>
    </w:sdtContent>
  </w:sdt>
  <w:p w14:paraId="4D36D9CE" w14:textId="77777777" w:rsidR="00357B94" w:rsidRDefault="00357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A22D5" w14:textId="77777777" w:rsidR="006D66D6" w:rsidRDefault="006D66D6" w:rsidP="00CB1840">
      <w:r>
        <w:separator/>
      </w:r>
    </w:p>
  </w:footnote>
  <w:footnote w:type="continuationSeparator" w:id="0">
    <w:p w14:paraId="2126F27B" w14:textId="77777777" w:rsidR="006D66D6" w:rsidRDefault="006D66D6" w:rsidP="00CB1840">
      <w:r>
        <w:continuationSeparator/>
      </w:r>
    </w:p>
  </w:footnote>
  <w:footnote w:id="1">
    <w:p w14:paraId="708E8B02" w14:textId="77777777" w:rsidR="00CB1840" w:rsidRPr="007F41C6" w:rsidRDefault="00CB1840" w:rsidP="00CB1840">
      <w:pPr>
        <w:pStyle w:val="FootnoteText"/>
        <w:tabs>
          <w:tab w:val="left" w:pos="284"/>
        </w:tabs>
        <w:ind w:right="429"/>
        <w:jc w:val="both"/>
        <w:rPr>
          <w:rFonts w:asciiTheme="minorHAnsi" w:hAnsiTheme="minorHAnsi" w:cstheme="minorHAnsi"/>
          <w:sz w:val="20"/>
          <w:lang w:val="mk-MK"/>
        </w:rPr>
      </w:pPr>
      <w:r w:rsidRPr="007F41C6">
        <w:rPr>
          <w:rFonts w:asciiTheme="minorHAnsi" w:hAnsiTheme="minorHAnsi" w:cstheme="minorHAnsi"/>
          <w:sz w:val="20"/>
          <w:vertAlign w:val="superscript"/>
          <w:lang w:val="mk-MK"/>
        </w:rPr>
        <w:t>(</w:t>
      </w:r>
      <w:r w:rsidRPr="007F41C6">
        <w:rPr>
          <w:rStyle w:val="FootnoteReference"/>
          <w:rFonts w:asciiTheme="minorHAnsi" w:hAnsiTheme="minorHAnsi" w:cstheme="minorHAnsi"/>
          <w:sz w:val="20"/>
          <w:lang w:val="mk-MK"/>
        </w:rPr>
        <w:footnoteRef/>
      </w:r>
      <w:r w:rsidRPr="007F41C6">
        <w:rPr>
          <w:rFonts w:asciiTheme="minorHAnsi" w:hAnsiTheme="minorHAnsi" w:cstheme="minorHAnsi"/>
          <w:sz w:val="20"/>
          <w:vertAlign w:val="superscript"/>
          <w:lang w:val="mk-MK"/>
        </w:rPr>
        <w:t>)</w:t>
      </w:r>
      <w:r w:rsidRPr="007F41C6">
        <w:rPr>
          <w:rFonts w:asciiTheme="minorHAnsi" w:hAnsiTheme="minorHAnsi" w:cstheme="minorHAnsi"/>
          <w:sz w:val="20"/>
          <w:lang w:val="mk-MK"/>
        </w:rPr>
        <w:t xml:space="preserve"> Сл. весник. L 212, 22.8.2018 год., стр. 1.</w:t>
      </w:r>
    </w:p>
  </w:footnote>
  <w:footnote w:id="2">
    <w:p w14:paraId="170ADA4F" w14:textId="4DDA1DC7" w:rsidR="00DF3BCF" w:rsidRPr="00A25C1B" w:rsidRDefault="00DF3BCF" w:rsidP="00DF3BCF">
      <w:pPr>
        <w:pStyle w:val="FootnoteText"/>
        <w:jc w:val="both"/>
        <w:rPr>
          <w:sz w:val="20"/>
        </w:rPr>
      </w:pPr>
      <w:r w:rsidRPr="00DF3BCF">
        <w:rPr>
          <w:vertAlign w:val="superscript"/>
          <w:lang w:val="mk-MK"/>
        </w:rPr>
        <w:t>(</w:t>
      </w:r>
      <w:r w:rsidRPr="00DF3BCF">
        <w:rPr>
          <w:rStyle w:val="FootnoteReference"/>
        </w:rPr>
        <w:footnoteRef/>
      </w:r>
      <w:r w:rsidRPr="00DF3BCF">
        <w:rPr>
          <w:vertAlign w:val="superscript"/>
          <w:lang w:val="mk-MK"/>
        </w:rPr>
        <w:t>)</w:t>
      </w:r>
      <w:r>
        <w:rPr>
          <w:lang w:val="mk-MK"/>
        </w:rPr>
        <w:t xml:space="preserve"> </w:t>
      </w:r>
      <w:r w:rsidRPr="00A25C1B">
        <w:rPr>
          <w:rFonts w:asciiTheme="minorHAnsi" w:hAnsiTheme="minorHAnsi" w:cstheme="minorHAnsi"/>
          <w:sz w:val="20"/>
          <w:lang w:val="mk-MK"/>
        </w:rPr>
        <w:t xml:space="preserve">Регулатива (ЕУ) бр. 748/2012 на Комисијата од 3 август 2012 година за утврдување на правила за спроведување за издавање на уверение за пловидбеност и заштита на животната средина и за воздухоплови и сродни производи, делови и уреди за пловидбеност, како и за издавање на уверение на проектантски и производствени организации </w:t>
      </w:r>
      <w:bookmarkStart w:id="0" w:name="_Hlk94259993"/>
      <w:bookmarkStart w:id="1" w:name="_Hlk94259994"/>
      <w:bookmarkStart w:id="2" w:name="_Hlk94259995"/>
      <w:bookmarkStart w:id="3" w:name="_Hlk94259996"/>
      <w:r w:rsidRPr="00A25C1B">
        <w:rPr>
          <w:rFonts w:asciiTheme="minorHAnsi" w:hAnsiTheme="minorHAnsi" w:cstheme="minorHAnsi"/>
          <w:sz w:val="20"/>
          <w:lang w:val="mk-MK"/>
        </w:rPr>
        <w:t>(Сл. весник. L 224, 21.8.2012 година, стр. 1)</w:t>
      </w:r>
      <w:bookmarkEnd w:id="0"/>
      <w:bookmarkEnd w:id="1"/>
      <w:bookmarkEnd w:id="2"/>
      <w:bookmarkEnd w:id="3"/>
      <w:r w:rsidRPr="00A25C1B">
        <w:rPr>
          <w:rFonts w:asciiTheme="minorHAnsi" w:hAnsiTheme="minorHAnsi" w:cstheme="minorHAnsi"/>
          <w:sz w:val="20"/>
          <w:lang w:val="mk-MK"/>
        </w:rPr>
        <w:t>.</w:t>
      </w:r>
      <w:r w:rsidRPr="00A25C1B">
        <w:rPr>
          <w:sz w:val="20"/>
        </w:rPr>
        <w:t xml:space="preserve"> </w:t>
      </w:r>
    </w:p>
  </w:footnote>
  <w:footnote w:id="3">
    <w:p w14:paraId="6C201190" w14:textId="34AE4FD6" w:rsidR="00DF3BCF" w:rsidRPr="00A25C1B" w:rsidRDefault="00DF3BCF" w:rsidP="004C4458">
      <w:pPr>
        <w:pStyle w:val="FootnoteText"/>
        <w:jc w:val="both"/>
        <w:rPr>
          <w:sz w:val="20"/>
          <w:lang w:val="mk-MK"/>
        </w:rPr>
      </w:pPr>
      <w:r w:rsidRPr="00A25C1B">
        <w:rPr>
          <w:sz w:val="20"/>
          <w:vertAlign w:val="superscript"/>
          <w:lang w:val="mk-MK"/>
        </w:rPr>
        <w:t>(</w:t>
      </w:r>
      <w:r w:rsidRPr="00A25C1B">
        <w:rPr>
          <w:rStyle w:val="FootnoteReference"/>
          <w:sz w:val="20"/>
        </w:rPr>
        <w:footnoteRef/>
      </w:r>
      <w:r w:rsidRPr="00A25C1B">
        <w:rPr>
          <w:sz w:val="20"/>
          <w:vertAlign w:val="superscript"/>
          <w:lang w:val="mk-MK"/>
        </w:rPr>
        <w:t>)</w:t>
      </w:r>
      <w:r w:rsidRPr="00A25C1B">
        <w:rPr>
          <w:sz w:val="20"/>
          <w:lang w:val="mk-MK"/>
        </w:rPr>
        <w:t xml:space="preserve"> </w:t>
      </w:r>
      <w:r w:rsidRPr="00A25C1B">
        <w:rPr>
          <w:rFonts w:eastAsia="Calibri" w:cs="Calibri"/>
          <w:sz w:val="20"/>
          <w:lang w:val="mk-MK" w:eastAsia="en-US"/>
        </w:rPr>
        <w:t>Регулатива (ЕУ) бр. 1321/2014 на Комисијата од 26 ноември 2014 година за континуирана пловидбеност на воздухоплови и воздухопловни производи, делови и уреди, и за одобрување на организации и персонал вклучен во овие задачи (Сл. весник. L 362, 17.12.2014 година, стр. 1).</w:t>
      </w:r>
    </w:p>
  </w:footnote>
  <w:footnote w:id="4">
    <w:p w14:paraId="4F5381B8" w14:textId="3E9A572F" w:rsidR="00F33835" w:rsidRPr="00A25C1B" w:rsidRDefault="00F33835" w:rsidP="004C4458">
      <w:pPr>
        <w:pStyle w:val="FootnoteText"/>
        <w:jc w:val="both"/>
        <w:rPr>
          <w:sz w:val="20"/>
          <w:lang w:val="mk-MK"/>
        </w:rPr>
      </w:pPr>
      <w:r w:rsidRPr="00F33835">
        <w:rPr>
          <w:vertAlign w:val="superscript"/>
          <w:lang w:val="mk-MK"/>
        </w:rPr>
        <w:t>(</w:t>
      </w:r>
      <w:r w:rsidRPr="00F33835">
        <w:rPr>
          <w:rStyle w:val="FootnoteReference"/>
        </w:rPr>
        <w:footnoteRef/>
      </w:r>
      <w:r w:rsidRPr="00F33835">
        <w:rPr>
          <w:vertAlign w:val="superscript"/>
          <w:lang w:val="mk-MK"/>
        </w:rPr>
        <w:t>)</w:t>
      </w:r>
      <w:r>
        <w:rPr>
          <w:lang w:val="mk-MK"/>
        </w:rPr>
        <w:t xml:space="preserve"> </w:t>
      </w:r>
      <w:r w:rsidRPr="00A25C1B">
        <w:rPr>
          <w:rFonts w:cs="Calibri"/>
          <w:sz w:val="20"/>
          <w:lang w:val="mk-MK"/>
        </w:rPr>
        <w:t>Регулатива (ЕУ) бр. 965/2012 на Комисијата од 5 октомври 2012 година за утврдување на техничките барања и административните постапки во врска со воздушните операции во согласност со Регулатива (ЕЗ) бр. 216/2008 на Европскиот парламент и на Советот</w:t>
      </w:r>
      <w:r w:rsidRPr="00A25C1B">
        <w:rPr>
          <w:rFonts w:cs="Calibri"/>
          <w:sz w:val="20"/>
        </w:rPr>
        <w:t xml:space="preserve"> </w:t>
      </w:r>
      <w:r w:rsidRPr="00A25C1B">
        <w:rPr>
          <w:rFonts w:cs="Calibri"/>
          <w:sz w:val="20"/>
          <w:lang w:val="mk-MK"/>
        </w:rPr>
        <w:t>(Сл. весник. L 296, 25.10.2012 година, стр. 1).</w:t>
      </w:r>
      <w:r w:rsidRPr="00A25C1B">
        <w:rPr>
          <w:sz w:val="20"/>
        </w:rPr>
        <w:t xml:space="preserve"> </w:t>
      </w:r>
    </w:p>
  </w:footnote>
  <w:footnote w:id="5">
    <w:p w14:paraId="7B95F1AE" w14:textId="2C4BA9B2" w:rsidR="00F33835" w:rsidRPr="00A25C1B" w:rsidRDefault="00F33835" w:rsidP="004C4458">
      <w:pPr>
        <w:pStyle w:val="FootnoteText"/>
        <w:jc w:val="both"/>
        <w:rPr>
          <w:rFonts w:asciiTheme="minorHAnsi" w:hAnsiTheme="minorHAnsi" w:cstheme="minorHAnsi"/>
          <w:sz w:val="20"/>
          <w:lang w:val="mk-MK"/>
        </w:rPr>
      </w:pPr>
      <w:r w:rsidRPr="00A25C1B">
        <w:rPr>
          <w:sz w:val="20"/>
          <w:vertAlign w:val="superscript"/>
          <w:lang w:val="mk-MK"/>
        </w:rPr>
        <w:t>(</w:t>
      </w:r>
      <w:r w:rsidRPr="00A25C1B">
        <w:rPr>
          <w:rStyle w:val="FootnoteReference"/>
          <w:sz w:val="20"/>
        </w:rPr>
        <w:footnoteRef/>
      </w:r>
      <w:r w:rsidRPr="00A25C1B">
        <w:rPr>
          <w:sz w:val="20"/>
          <w:vertAlign w:val="superscript"/>
          <w:lang w:val="mk-MK"/>
        </w:rPr>
        <w:t>)</w:t>
      </w:r>
      <w:r w:rsidRPr="00A25C1B">
        <w:rPr>
          <w:sz w:val="20"/>
        </w:rPr>
        <w:t xml:space="preserve"> </w:t>
      </w:r>
      <w:r w:rsidRPr="00A25C1B">
        <w:rPr>
          <w:rFonts w:asciiTheme="minorHAnsi" w:hAnsiTheme="minorHAnsi" w:cstheme="minorHAnsi"/>
          <w:sz w:val="20"/>
          <w:lang w:val="mk-MK"/>
        </w:rPr>
        <w:t>Регулатива (ЕУ) бр. 1178/2011 на Комисијата од 3 ноември 2011 година, за утврдување на техничките услови и административни постапки во врска со членовите на екипаж во цивилното воздухопловство согласно Регулатива (ЕЗ) бр. 216/2008 на Европскиот парламент и на Советот (Сл. весник бр. L 311, 25.11.2011 година, стр. 1).</w:t>
      </w:r>
    </w:p>
  </w:footnote>
  <w:footnote w:id="6">
    <w:p w14:paraId="5E2FFF95" w14:textId="7C5AED40" w:rsidR="004C4458" w:rsidRPr="00A25C1B" w:rsidRDefault="004C4458" w:rsidP="004C4458">
      <w:pPr>
        <w:pStyle w:val="FootnoteText"/>
        <w:jc w:val="both"/>
        <w:rPr>
          <w:rFonts w:asciiTheme="minorHAnsi" w:hAnsiTheme="minorHAnsi" w:cstheme="minorHAnsi"/>
          <w:sz w:val="20"/>
          <w:lang w:val="mk-MK"/>
        </w:rPr>
      </w:pPr>
      <w:r w:rsidRPr="00A25C1B">
        <w:rPr>
          <w:rFonts w:asciiTheme="minorHAnsi" w:hAnsiTheme="minorHAnsi" w:cstheme="minorHAnsi"/>
          <w:sz w:val="20"/>
          <w:vertAlign w:val="superscript"/>
          <w:lang w:val="mk-MK"/>
        </w:rPr>
        <w:t>(</w:t>
      </w:r>
      <w:r w:rsidRPr="00A25C1B">
        <w:rPr>
          <w:rStyle w:val="FootnoteReference"/>
          <w:rFonts w:asciiTheme="minorHAnsi" w:hAnsiTheme="minorHAnsi" w:cstheme="minorHAnsi"/>
          <w:sz w:val="20"/>
        </w:rPr>
        <w:footnoteRef/>
      </w:r>
      <w:r w:rsidRPr="00A25C1B">
        <w:rPr>
          <w:rFonts w:asciiTheme="minorHAnsi" w:hAnsiTheme="minorHAnsi" w:cstheme="minorHAnsi"/>
          <w:sz w:val="20"/>
          <w:vertAlign w:val="superscript"/>
          <w:lang w:val="mk-MK"/>
        </w:rPr>
        <w:t>)</w:t>
      </w:r>
      <w:r w:rsidRPr="00A25C1B">
        <w:rPr>
          <w:rFonts w:asciiTheme="minorHAnsi" w:hAnsiTheme="minorHAnsi" w:cstheme="minorHAnsi"/>
          <w:sz w:val="20"/>
          <w:lang w:val="mk-MK"/>
        </w:rPr>
        <w:t xml:space="preserve"> Регулатива (ЕУ) 2015/340 на Комисијата од 20 февруари 2015 година за утврдување на технички услови и административни постапки коишто се однесуваат на дозволите и уверенијата на контролорите на летање согласно Регулатива (ЕЗ) бр. 216/2008 на Европскиот парламент и на Советот, за изменување на Регулатива за спроведување (ЕУ) бр. 923/2012 на Комисијата и за укинување на Регулатива (ЕУ) бр. 805/2011 на Комисијата (Сл. весник L 63,6.3.2015год., стр.1).</w:t>
      </w:r>
      <w:r w:rsidRPr="00A25C1B">
        <w:rPr>
          <w:rFonts w:asciiTheme="minorHAnsi" w:hAnsiTheme="minorHAnsi" w:cstheme="minorHAnsi"/>
          <w:sz w:val="20"/>
        </w:rPr>
        <w:t xml:space="preserve"> </w:t>
      </w:r>
    </w:p>
  </w:footnote>
  <w:footnote w:id="7">
    <w:p w14:paraId="49F0F051" w14:textId="60A7AB84" w:rsidR="004C4458" w:rsidRPr="00A25C1B" w:rsidRDefault="004C4458" w:rsidP="00E002A1">
      <w:pPr>
        <w:pStyle w:val="FootnoteText"/>
        <w:jc w:val="both"/>
        <w:rPr>
          <w:rFonts w:asciiTheme="minorHAnsi" w:hAnsiTheme="minorHAnsi" w:cstheme="minorHAnsi"/>
          <w:sz w:val="20"/>
          <w:lang w:val="mk-MK"/>
        </w:rPr>
      </w:pPr>
      <w:r w:rsidRPr="00A25C1B">
        <w:rPr>
          <w:rFonts w:asciiTheme="minorHAnsi" w:hAnsiTheme="minorHAnsi" w:cstheme="minorHAnsi"/>
          <w:sz w:val="20"/>
          <w:vertAlign w:val="superscript"/>
          <w:lang w:val="mk-MK"/>
        </w:rPr>
        <w:t>(</w:t>
      </w:r>
      <w:r w:rsidRPr="00A25C1B">
        <w:rPr>
          <w:rStyle w:val="FootnoteReference"/>
          <w:rFonts w:asciiTheme="minorHAnsi" w:hAnsiTheme="minorHAnsi" w:cstheme="minorHAnsi"/>
          <w:sz w:val="20"/>
        </w:rPr>
        <w:footnoteRef/>
      </w:r>
      <w:r w:rsidRPr="00A25C1B">
        <w:rPr>
          <w:rFonts w:asciiTheme="minorHAnsi" w:hAnsiTheme="minorHAnsi" w:cstheme="minorHAnsi"/>
          <w:sz w:val="20"/>
          <w:vertAlign w:val="superscript"/>
          <w:lang w:val="mk-MK"/>
        </w:rPr>
        <w:t>)</w:t>
      </w:r>
      <w:r w:rsidRPr="00A25C1B">
        <w:rPr>
          <w:rFonts w:asciiTheme="minorHAnsi" w:hAnsiTheme="minorHAnsi" w:cstheme="minorHAnsi"/>
          <w:sz w:val="20"/>
          <w:lang w:val="mk-MK"/>
        </w:rPr>
        <w:t xml:space="preserve"> </w:t>
      </w:r>
      <w:r w:rsidRPr="00A25C1B">
        <w:rPr>
          <w:rFonts w:asciiTheme="minorHAnsi" w:hAnsiTheme="minorHAnsi" w:cstheme="minorHAnsi"/>
          <w:sz w:val="20"/>
          <w:lang w:val="mk-MK" w:eastAsia="en-US"/>
        </w:rPr>
        <w:t xml:space="preserve">Регулатива (ЕУ) БР. 139/2014 на Комисијата од 12 февруари 2014 година за утврдување на условите и управните постапки во врска со аеродромите во согласност со Регулатива (ЕЗ) бр. 216/2008 на Европскиот парламент и на Советот (Сл. весник L </w:t>
      </w:r>
      <w:r w:rsidRPr="00A25C1B">
        <w:rPr>
          <w:rFonts w:asciiTheme="minorHAnsi" w:hAnsiTheme="minorHAnsi" w:cstheme="minorHAnsi"/>
          <w:sz w:val="20"/>
          <w:lang w:val="en-US" w:eastAsia="en-US"/>
        </w:rPr>
        <w:t>44</w:t>
      </w:r>
      <w:r w:rsidRPr="00A25C1B">
        <w:rPr>
          <w:rFonts w:asciiTheme="minorHAnsi" w:hAnsiTheme="minorHAnsi" w:cstheme="minorHAnsi"/>
          <w:sz w:val="20"/>
          <w:lang w:val="mk-MK" w:eastAsia="en-US"/>
        </w:rPr>
        <w:t>,</w:t>
      </w:r>
      <w:r w:rsidR="00A25C1B">
        <w:rPr>
          <w:rFonts w:asciiTheme="minorHAnsi" w:hAnsiTheme="minorHAnsi" w:cstheme="minorHAnsi"/>
          <w:sz w:val="20"/>
          <w:lang w:val="mk-MK" w:eastAsia="en-US"/>
        </w:rPr>
        <w:t xml:space="preserve"> </w:t>
      </w:r>
      <w:r w:rsidRPr="00A25C1B">
        <w:rPr>
          <w:rFonts w:asciiTheme="minorHAnsi" w:hAnsiTheme="minorHAnsi" w:cstheme="minorHAnsi"/>
          <w:sz w:val="20"/>
          <w:lang w:val="en-US" w:eastAsia="en-US"/>
        </w:rPr>
        <w:t>14.2.2014</w:t>
      </w:r>
      <w:r w:rsidRPr="00A25C1B">
        <w:rPr>
          <w:rFonts w:asciiTheme="minorHAnsi" w:hAnsiTheme="minorHAnsi" w:cstheme="minorHAnsi"/>
          <w:sz w:val="20"/>
          <w:lang w:val="mk-MK" w:eastAsia="en-US"/>
        </w:rPr>
        <w:t>год., стр.1).</w:t>
      </w:r>
      <w:r w:rsidRPr="00A25C1B">
        <w:rPr>
          <w:rFonts w:asciiTheme="minorHAnsi" w:hAnsiTheme="minorHAnsi" w:cstheme="minorHAnsi"/>
          <w:sz w:val="20"/>
        </w:rPr>
        <w:t xml:space="preserve"> </w:t>
      </w:r>
    </w:p>
  </w:footnote>
  <w:footnote w:id="8">
    <w:p w14:paraId="4B3DFB5C" w14:textId="0F9F1F9F" w:rsidR="004C4458" w:rsidRPr="00A25C1B" w:rsidRDefault="004C4458" w:rsidP="00E002A1">
      <w:pPr>
        <w:pStyle w:val="FootnoteText"/>
        <w:jc w:val="both"/>
        <w:rPr>
          <w:rFonts w:asciiTheme="minorHAnsi" w:hAnsiTheme="minorHAnsi" w:cstheme="minorHAnsi"/>
          <w:sz w:val="20"/>
          <w:lang w:val="mk-MK"/>
        </w:rPr>
      </w:pPr>
      <w:r w:rsidRPr="00A25C1B">
        <w:rPr>
          <w:rFonts w:asciiTheme="minorHAnsi" w:hAnsiTheme="minorHAnsi" w:cstheme="minorHAnsi"/>
          <w:sz w:val="20"/>
          <w:vertAlign w:val="superscript"/>
          <w:lang w:val="mk-MK"/>
        </w:rPr>
        <w:t>(</w:t>
      </w:r>
      <w:r w:rsidRPr="00A25C1B">
        <w:rPr>
          <w:rStyle w:val="FootnoteReference"/>
          <w:rFonts w:asciiTheme="minorHAnsi" w:hAnsiTheme="minorHAnsi" w:cstheme="minorHAnsi"/>
          <w:sz w:val="20"/>
        </w:rPr>
        <w:footnoteRef/>
      </w:r>
      <w:r w:rsidRPr="00A25C1B">
        <w:rPr>
          <w:rFonts w:asciiTheme="minorHAnsi" w:hAnsiTheme="minorHAnsi" w:cstheme="minorHAnsi"/>
          <w:sz w:val="20"/>
          <w:vertAlign w:val="superscript"/>
          <w:lang w:val="mk-MK"/>
        </w:rPr>
        <w:t>)</w:t>
      </w:r>
      <w:r w:rsidRPr="00A25C1B">
        <w:rPr>
          <w:rFonts w:asciiTheme="minorHAnsi" w:hAnsiTheme="minorHAnsi" w:cstheme="minorHAnsi"/>
          <w:sz w:val="20"/>
          <w:lang w:val="mk-MK"/>
        </w:rPr>
        <w:t xml:space="preserve"> Регулатива за </w:t>
      </w:r>
      <w:r w:rsidR="00A25C1B">
        <w:rPr>
          <w:rFonts w:asciiTheme="minorHAnsi" w:hAnsiTheme="minorHAnsi" w:cstheme="minorHAnsi"/>
          <w:sz w:val="20"/>
          <w:lang w:val="mk-MK"/>
        </w:rPr>
        <w:t>с</w:t>
      </w:r>
      <w:r w:rsidRPr="00A25C1B">
        <w:rPr>
          <w:rFonts w:asciiTheme="minorHAnsi" w:hAnsiTheme="minorHAnsi" w:cstheme="minorHAnsi"/>
          <w:sz w:val="20"/>
          <w:lang w:val="mk-MK"/>
        </w:rPr>
        <w:t xml:space="preserve">проведување (ЕУ) 2021/664 на Комисијата од 22 април 2021 </w:t>
      </w:r>
      <w:r w:rsidRPr="008D751D">
        <w:rPr>
          <w:rFonts w:asciiTheme="minorHAnsi" w:hAnsiTheme="minorHAnsi" w:cstheme="minorHAnsi"/>
          <w:sz w:val="20"/>
          <w:lang w:val="mk-MK"/>
        </w:rPr>
        <w:t>година за регулаторна рамка за U-space</w:t>
      </w:r>
      <w:r w:rsidRPr="008D751D">
        <w:rPr>
          <w:rFonts w:asciiTheme="minorHAnsi" w:hAnsiTheme="minorHAnsi" w:cstheme="minorHAnsi"/>
          <w:sz w:val="20"/>
        </w:rPr>
        <w:t xml:space="preserve"> </w:t>
      </w:r>
      <w:r w:rsidRPr="008D751D">
        <w:rPr>
          <w:rFonts w:asciiTheme="minorHAnsi" w:hAnsiTheme="minorHAnsi" w:cstheme="minorHAnsi"/>
          <w:sz w:val="20"/>
          <w:lang w:val="mk-MK" w:eastAsia="en-US"/>
        </w:rPr>
        <w:t>(Сл. весник L 139, 23</w:t>
      </w:r>
      <w:r w:rsidRPr="008D751D">
        <w:rPr>
          <w:rFonts w:asciiTheme="minorHAnsi" w:hAnsiTheme="minorHAnsi" w:cstheme="minorHAnsi"/>
          <w:sz w:val="20"/>
          <w:lang w:val="en-US" w:eastAsia="en-US"/>
        </w:rPr>
        <w:t>.</w:t>
      </w:r>
      <w:r w:rsidRPr="008D751D">
        <w:rPr>
          <w:rFonts w:asciiTheme="minorHAnsi" w:hAnsiTheme="minorHAnsi" w:cstheme="minorHAnsi"/>
          <w:sz w:val="20"/>
          <w:lang w:val="mk-MK" w:eastAsia="en-US"/>
        </w:rPr>
        <w:t>4</w:t>
      </w:r>
      <w:r w:rsidRPr="008D751D">
        <w:rPr>
          <w:rFonts w:asciiTheme="minorHAnsi" w:hAnsiTheme="minorHAnsi" w:cstheme="minorHAnsi"/>
          <w:sz w:val="20"/>
          <w:lang w:val="en-US" w:eastAsia="en-US"/>
        </w:rPr>
        <w:t>.20</w:t>
      </w:r>
      <w:r w:rsidRPr="008D751D">
        <w:rPr>
          <w:rFonts w:asciiTheme="minorHAnsi" w:hAnsiTheme="minorHAnsi" w:cstheme="minorHAnsi"/>
          <w:sz w:val="20"/>
          <w:lang w:val="mk-MK" w:eastAsia="en-US"/>
        </w:rPr>
        <w:t>21 год., стр. 161).</w:t>
      </w:r>
    </w:p>
  </w:footnote>
  <w:footnote w:id="9">
    <w:p w14:paraId="258B9024" w14:textId="77777777" w:rsidR="004A0EFD" w:rsidRPr="00A25C1B" w:rsidRDefault="004A0EFD" w:rsidP="00E002A1">
      <w:pPr>
        <w:pStyle w:val="FootnoteText"/>
        <w:jc w:val="both"/>
        <w:rPr>
          <w:rFonts w:asciiTheme="minorHAnsi" w:hAnsiTheme="minorHAnsi" w:cstheme="minorHAnsi"/>
          <w:sz w:val="20"/>
          <w:lang w:val="mk-MK"/>
        </w:rPr>
      </w:pPr>
      <w:r w:rsidRPr="00A25C1B">
        <w:rPr>
          <w:rFonts w:asciiTheme="minorHAnsi" w:hAnsiTheme="minorHAnsi" w:cstheme="minorHAnsi"/>
          <w:sz w:val="20"/>
          <w:vertAlign w:val="superscript"/>
          <w:lang w:val="mk-MK"/>
        </w:rPr>
        <w:t>(</w:t>
      </w:r>
      <w:r w:rsidRPr="00A25C1B">
        <w:rPr>
          <w:rStyle w:val="FootnoteReference"/>
          <w:rFonts w:asciiTheme="minorHAnsi" w:hAnsiTheme="minorHAnsi" w:cstheme="minorHAnsi"/>
          <w:sz w:val="20"/>
        </w:rPr>
        <w:footnoteRef/>
      </w:r>
      <w:r w:rsidRPr="00A25C1B">
        <w:rPr>
          <w:rFonts w:asciiTheme="minorHAnsi" w:hAnsiTheme="minorHAnsi" w:cstheme="minorHAnsi"/>
          <w:sz w:val="20"/>
          <w:vertAlign w:val="superscript"/>
          <w:lang w:val="mk-MK"/>
        </w:rPr>
        <w:t xml:space="preserve">) </w:t>
      </w:r>
      <w:r w:rsidRPr="00A25C1B">
        <w:rPr>
          <w:rFonts w:asciiTheme="minorHAnsi" w:hAnsiTheme="minorHAnsi" w:cstheme="minorHAnsi"/>
          <w:sz w:val="20"/>
          <w:lang w:val="mk-MK"/>
        </w:rPr>
        <w:t>Регулатива за спроведување (ЕУ) 2015/1998 на Комисијата од 5 ноември 2015 година, за утврдување на деталните мерки за спроведување на заедничките основни стандарди за обезбедувањето во цивилното воздухопловството (Сл. весник бр. L 299, 14.11.2015 год., стр 1).</w:t>
      </w:r>
    </w:p>
  </w:footnote>
  <w:footnote w:id="10">
    <w:p w14:paraId="762581E0" w14:textId="77777777" w:rsidR="004A0EFD" w:rsidRPr="00A25C1B" w:rsidRDefault="004A0EFD" w:rsidP="00E002A1">
      <w:pPr>
        <w:pStyle w:val="FootnoteText"/>
        <w:jc w:val="both"/>
        <w:rPr>
          <w:rFonts w:asciiTheme="minorHAnsi" w:hAnsiTheme="minorHAnsi" w:cstheme="minorHAnsi"/>
          <w:sz w:val="20"/>
          <w:lang w:val="mk-MK"/>
        </w:rPr>
      </w:pPr>
      <w:r w:rsidRPr="00A25C1B">
        <w:rPr>
          <w:rFonts w:asciiTheme="minorHAnsi" w:hAnsiTheme="minorHAnsi" w:cstheme="minorHAnsi"/>
          <w:sz w:val="20"/>
          <w:vertAlign w:val="superscript"/>
          <w:lang w:val="mk-MK"/>
        </w:rPr>
        <w:t>(</w:t>
      </w:r>
      <w:r w:rsidRPr="00A25C1B">
        <w:rPr>
          <w:rStyle w:val="FootnoteReference"/>
          <w:rFonts w:asciiTheme="minorHAnsi" w:hAnsiTheme="minorHAnsi" w:cstheme="minorHAnsi"/>
          <w:sz w:val="20"/>
        </w:rPr>
        <w:footnoteRef/>
      </w:r>
      <w:r w:rsidRPr="00A25C1B">
        <w:rPr>
          <w:rFonts w:asciiTheme="minorHAnsi" w:hAnsiTheme="minorHAnsi" w:cstheme="minorHAnsi"/>
          <w:sz w:val="20"/>
          <w:vertAlign w:val="superscript"/>
          <w:lang w:val="mk-MK"/>
        </w:rPr>
        <w:t xml:space="preserve">) </w:t>
      </w:r>
      <w:r w:rsidRPr="00A25C1B">
        <w:rPr>
          <w:rFonts w:asciiTheme="minorHAnsi" w:hAnsiTheme="minorHAnsi" w:cstheme="minorHAnsi"/>
          <w:sz w:val="20"/>
          <w:lang w:val="mk-MK"/>
        </w:rPr>
        <w:t>Директива (ЕУ) 2016/1148 на Европскиот парламент и на Советот од 6 јули 2016 година за мерки за високо заедничко ниво на обезбедување на мрежните и информациските системи низ Унијата (Сл. весник бр. L 97, 19.7.2016 год., стр. 1).</w:t>
      </w:r>
      <w:r w:rsidRPr="00A25C1B">
        <w:rPr>
          <w:rFonts w:asciiTheme="minorHAnsi" w:hAnsiTheme="minorHAnsi" w:cstheme="minorHAnsi"/>
          <w:sz w:val="20"/>
        </w:rPr>
        <w:t xml:space="preserve"> </w:t>
      </w:r>
    </w:p>
  </w:footnote>
  <w:footnote w:id="11">
    <w:p w14:paraId="64142772" w14:textId="0CBFF3A9" w:rsidR="00E002A1" w:rsidRPr="00A25C1B" w:rsidRDefault="00E002A1" w:rsidP="00E002A1">
      <w:pPr>
        <w:pStyle w:val="FootnoteText"/>
        <w:jc w:val="both"/>
        <w:rPr>
          <w:rFonts w:asciiTheme="minorHAnsi" w:hAnsiTheme="minorHAnsi" w:cstheme="minorHAnsi"/>
          <w:sz w:val="20"/>
          <w:lang w:val="mk-MK"/>
        </w:rPr>
      </w:pPr>
      <w:r w:rsidRPr="00A25C1B">
        <w:rPr>
          <w:rFonts w:asciiTheme="minorHAnsi" w:hAnsiTheme="minorHAnsi" w:cstheme="minorHAnsi"/>
          <w:sz w:val="20"/>
          <w:vertAlign w:val="superscript"/>
          <w:lang w:val="mk-MK"/>
        </w:rPr>
        <w:t>(</w:t>
      </w:r>
      <w:r w:rsidRPr="00A25C1B">
        <w:rPr>
          <w:rStyle w:val="FootnoteReference"/>
          <w:rFonts w:asciiTheme="minorHAnsi" w:hAnsiTheme="minorHAnsi" w:cstheme="minorHAnsi"/>
          <w:sz w:val="20"/>
        </w:rPr>
        <w:footnoteRef/>
      </w:r>
      <w:r w:rsidRPr="00A25C1B">
        <w:rPr>
          <w:rFonts w:asciiTheme="minorHAnsi" w:hAnsiTheme="minorHAnsi" w:cstheme="minorHAnsi"/>
          <w:sz w:val="20"/>
          <w:vertAlign w:val="superscript"/>
          <w:lang w:val="mk-MK"/>
        </w:rPr>
        <w:t>)</w:t>
      </w:r>
      <w:r w:rsidRPr="00A25C1B">
        <w:rPr>
          <w:rFonts w:asciiTheme="minorHAnsi" w:hAnsiTheme="minorHAnsi" w:cstheme="minorHAnsi"/>
          <w:sz w:val="20"/>
          <w:lang w:val="mk-MK"/>
        </w:rPr>
        <w:t xml:space="preserve"> Регулатива (ЕУ) 2021/696 на Европскиот парламент и на Советот од 28 април 2021 година за основање на Вселенската програма на Унијата и за основање на Агенцијата на Европската унија за вселенска програма и за укинување на регулативите (ЕУ) бр. 912/2010, (ЕУ) бр. 1285/2013 и (ЕУ) бр. 377/2014 и Одлуката бр. 541/2014/ЕУ (Сл. весник бр. L 170, 12.5.2021 год, стр. 69).</w:t>
      </w:r>
    </w:p>
  </w:footnote>
  <w:footnote w:id="12">
    <w:p w14:paraId="0AA62674" w14:textId="2876E110" w:rsidR="00127F58" w:rsidRPr="0012775F" w:rsidRDefault="00127F58" w:rsidP="00127F58">
      <w:pPr>
        <w:pStyle w:val="FootnoteText"/>
        <w:jc w:val="both"/>
        <w:rPr>
          <w:rFonts w:asciiTheme="minorHAnsi" w:hAnsiTheme="minorHAnsi" w:cstheme="minorHAnsi"/>
          <w:sz w:val="20"/>
          <w:lang w:val="mk-MK"/>
        </w:rPr>
      </w:pPr>
      <w:r w:rsidRPr="00127F58">
        <w:rPr>
          <w:rFonts w:asciiTheme="minorHAnsi" w:hAnsiTheme="minorHAnsi" w:cstheme="minorHAnsi"/>
          <w:vertAlign w:val="superscript"/>
          <w:lang w:val="mk-MK"/>
        </w:rPr>
        <w:t>(</w:t>
      </w:r>
      <w:r w:rsidRPr="00127F58">
        <w:rPr>
          <w:rStyle w:val="FootnoteReference"/>
          <w:rFonts w:asciiTheme="minorHAnsi" w:hAnsiTheme="minorHAnsi" w:cstheme="minorHAnsi"/>
        </w:rPr>
        <w:footnoteRef/>
      </w:r>
      <w:r w:rsidRPr="00127F58">
        <w:rPr>
          <w:rFonts w:asciiTheme="minorHAnsi" w:hAnsiTheme="minorHAnsi" w:cstheme="minorHAnsi"/>
          <w:vertAlign w:val="superscript"/>
          <w:lang w:val="mk-MK"/>
        </w:rPr>
        <w:t>)</w:t>
      </w:r>
      <w:r w:rsidRPr="00127F58">
        <w:rPr>
          <w:rFonts w:asciiTheme="minorHAnsi" w:hAnsiTheme="minorHAnsi" w:cstheme="minorHAnsi"/>
        </w:rPr>
        <w:t xml:space="preserve"> </w:t>
      </w:r>
      <w:r w:rsidRPr="0012775F">
        <w:rPr>
          <w:rFonts w:asciiTheme="minorHAnsi" w:hAnsiTheme="minorHAnsi" w:cstheme="minorHAnsi"/>
          <w:sz w:val="20"/>
          <w:lang w:val="mk-MK"/>
        </w:rPr>
        <w:t>Регулатива за спроведување (ЕУ) 2017/373 на Комисијата од 1 март 2017 година за утврдување на заеднички услови за даватели на услуги за управување со воздушниот сообраќај/даватели на услугите во воздухопловната навигација и останати мрежни функции за управување со воздушниот сообраќај и за нивниот надзор, и за укинување на Регулативата (ЕЗ) бр. 482/2008 и регулативите за спроведување (ЕУ) бр. 1034/2011, (ЕУ) бр. 1035/2011 и (ЕУ) бр. 2016/1377 и за изменување и дополнување на Регулативата (ЕУ) 677/2011, (Сл. весник бр. L 62, 8.3.2017 година, стр. 1.).</w:t>
      </w:r>
    </w:p>
  </w:footnote>
  <w:footnote w:id="13">
    <w:p w14:paraId="2AAB0468" w14:textId="77777777" w:rsidR="007F4D45" w:rsidRPr="0012775F" w:rsidRDefault="007F4D45" w:rsidP="007F4D45">
      <w:pPr>
        <w:pStyle w:val="Default"/>
        <w:rPr>
          <w:rFonts w:asciiTheme="minorHAnsi" w:hAnsiTheme="minorHAnsi" w:cstheme="minorHAnsi"/>
          <w:sz w:val="20"/>
          <w:szCs w:val="20"/>
        </w:rPr>
      </w:pPr>
      <w:r w:rsidRPr="0012775F">
        <w:rPr>
          <w:rFonts w:asciiTheme="minorHAnsi" w:hAnsiTheme="minorHAnsi" w:cstheme="minorHAnsi"/>
          <w:sz w:val="20"/>
          <w:szCs w:val="20"/>
          <w:vertAlign w:val="superscript"/>
          <w:lang w:val="mk-MK"/>
        </w:rPr>
        <w:t>(</w:t>
      </w:r>
      <w:r w:rsidRPr="0012775F">
        <w:rPr>
          <w:rStyle w:val="FootnoteReference"/>
          <w:rFonts w:asciiTheme="minorHAnsi" w:hAnsiTheme="minorHAnsi" w:cstheme="minorHAnsi"/>
          <w:sz w:val="20"/>
          <w:szCs w:val="20"/>
        </w:rPr>
        <w:footnoteRef/>
      </w:r>
      <w:r w:rsidRPr="0012775F">
        <w:rPr>
          <w:rFonts w:asciiTheme="minorHAnsi" w:hAnsiTheme="minorHAnsi" w:cstheme="minorHAnsi"/>
          <w:sz w:val="20"/>
          <w:szCs w:val="20"/>
          <w:vertAlign w:val="superscript"/>
          <w:lang w:val="mk-MK"/>
        </w:rPr>
        <w:t xml:space="preserve">) </w:t>
      </w:r>
      <w:hyperlink r:id="rId1" w:history="1">
        <w:r w:rsidRPr="0012775F">
          <w:rPr>
            <w:rStyle w:val="Hyperlink"/>
            <w:rFonts w:asciiTheme="minorHAnsi" w:hAnsiTheme="minorHAnsi" w:cstheme="minorHAnsi"/>
            <w:sz w:val="20"/>
            <w:szCs w:val="20"/>
          </w:rPr>
          <w:t>https://www.easa.europa.eu/document-library/opinions</w:t>
        </w:r>
      </w:hyperlink>
      <w:r w:rsidRPr="0012775F">
        <w:rPr>
          <w:rFonts w:asciiTheme="minorHAnsi" w:hAnsiTheme="minorHAnsi" w:cstheme="minorHAnsi"/>
          <w:sz w:val="20"/>
          <w:szCs w:val="20"/>
          <w:lang w:val="mk-MK"/>
        </w:rPr>
        <w:t xml:space="preserve">  </w:t>
      </w:r>
      <w:r w:rsidRPr="0012775F">
        <w:rPr>
          <w:rFonts w:asciiTheme="minorHAnsi" w:hAnsiTheme="minorHAnsi" w:cstheme="minorHAnsi"/>
          <w:sz w:val="20"/>
          <w:szCs w:val="20"/>
        </w:rPr>
        <w:t xml:space="preserve"> </w:t>
      </w:r>
    </w:p>
  </w:footnote>
  <w:footnote w:id="14">
    <w:p w14:paraId="77A960C3" w14:textId="48C02DE3" w:rsidR="00BC3CD4" w:rsidRPr="00BC3CD4" w:rsidRDefault="00DE2038" w:rsidP="00BC3CD4">
      <w:pPr>
        <w:pStyle w:val="FootnoteText"/>
        <w:jc w:val="both"/>
        <w:rPr>
          <w:rFonts w:asciiTheme="minorHAnsi" w:hAnsiTheme="minorHAnsi" w:cstheme="minorHAnsi"/>
          <w:lang w:val="mk-MK"/>
        </w:rPr>
      </w:pPr>
      <w:r w:rsidRPr="00DE2038">
        <w:rPr>
          <w:vertAlign w:val="superscript"/>
          <w:lang w:val="mk-MK"/>
        </w:rPr>
        <w:t>(</w:t>
      </w:r>
      <w:r w:rsidR="00BC3CD4" w:rsidRPr="00DE2038">
        <w:rPr>
          <w:rStyle w:val="FootnoteReference"/>
          <w:lang w:val="mk-MK"/>
        </w:rPr>
        <w:footnoteRef/>
      </w:r>
      <w:r w:rsidRPr="00DE2038">
        <w:rPr>
          <w:vertAlign w:val="superscript"/>
          <w:lang w:val="mk-MK"/>
        </w:rPr>
        <w:t>)</w:t>
      </w:r>
      <w:r w:rsidR="00BC3CD4" w:rsidRPr="00BC3CD4">
        <w:rPr>
          <w:lang w:val="mk-MK"/>
        </w:rPr>
        <w:t xml:space="preserve"> </w:t>
      </w:r>
      <w:r w:rsidR="00BC3CD4" w:rsidRPr="00BC3CD4">
        <w:rPr>
          <w:rFonts w:asciiTheme="minorHAnsi" w:hAnsiTheme="minorHAnsi" w:cstheme="minorHAnsi"/>
          <w:lang w:val="mk-MK"/>
        </w:rPr>
        <w:t xml:space="preserve">Делегирана Регулатива (ЕУ) 2022/1645 на </w:t>
      </w:r>
      <w:r w:rsidR="00BC3CD4">
        <w:rPr>
          <w:rFonts w:asciiTheme="minorHAnsi" w:hAnsiTheme="minorHAnsi" w:cstheme="minorHAnsi"/>
          <w:lang w:val="mk-MK"/>
        </w:rPr>
        <w:t>К</w:t>
      </w:r>
      <w:r w:rsidR="00BC3CD4" w:rsidRPr="00BC3CD4">
        <w:rPr>
          <w:rFonts w:asciiTheme="minorHAnsi" w:hAnsiTheme="minorHAnsi" w:cstheme="minorHAnsi"/>
          <w:lang w:val="mk-MK"/>
        </w:rPr>
        <w:t>омисијата</w:t>
      </w:r>
      <w:r w:rsidR="00BC3CD4">
        <w:rPr>
          <w:rFonts w:asciiTheme="minorHAnsi" w:hAnsiTheme="minorHAnsi" w:cstheme="minorHAnsi"/>
          <w:lang w:val="mk-MK"/>
        </w:rPr>
        <w:t xml:space="preserve"> </w:t>
      </w:r>
      <w:r w:rsidR="00BC3CD4" w:rsidRPr="00BC3CD4">
        <w:rPr>
          <w:rFonts w:asciiTheme="minorHAnsi" w:hAnsiTheme="minorHAnsi" w:cstheme="minorHAnsi"/>
          <w:lang w:val="mk-MK"/>
        </w:rPr>
        <w:t>од 14 јули 2022 година</w:t>
      </w:r>
      <w:r w:rsidR="00BC3CD4">
        <w:rPr>
          <w:rFonts w:asciiTheme="minorHAnsi" w:hAnsiTheme="minorHAnsi" w:cstheme="minorHAnsi"/>
          <w:lang w:val="mk-MK"/>
        </w:rPr>
        <w:t xml:space="preserve"> </w:t>
      </w:r>
      <w:r w:rsidR="00BC3CD4" w:rsidRPr="00BC3CD4">
        <w:rPr>
          <w:rFonts w:asciiTheme="minorHAnsi" w:hAnsiTheme="minorHAnsi" w:cstheme="minorHAnsi"/>
          <w:lang w:val="mk-MK"/>
        </w:rPr>
        <w:t>за воспоставување на правила за примена на Регулативата (ЕУ) 2018/1139 на Европскиот парламент и на Советот во однос на барањата за управување со ризиците врз обезбедувањето на информациите што можат да влијаат на воздухопловната безбедност кај организациите што се опфатени со регулативите (ЕУ) бр. 748/2012 и (ЕУ) бр. 139/2014 на Комисијата и за оние што ги изменуваат и дополнуваат регулативите (ЕУ) бр. 748/2012 и (ЕУ) бр. 139/2014 на Комисијата</w:t>
      </w:r>
      <w:r w:rsidR="00BC3CD4" w:rsidRPr="00127F58">
        <w:rPr>
          <w:rFonts w:asciiTheme="minorHAnsi" w:hAnsiTheme="minorHAnsi" w:cstheme="minorHAnsi"/>
          <w:lang w:val="mk-MK"/>
        </w:rPr>
        <w:t xml:space="preserve"> (Сл. весник бр. L </w:t>
      </w:r>
      <w:r w:rsidR="00BC3CD4">
        <w:rPr>
          <w:rFonts w:asciiTheme="minorHAnsi" w:hAnsiTheme="minorHAnsi" w:cstheme="minorHAnsi"/>
          <w:lang w:val="mk-MK"/>
        </w:rPr>
        <w:t>248</w:t>
      </w:r>
      <w:r w:rsidR="00BC3CD4" w:rsidRPr="00127F58">
        <w:rPr>
          <w:rFonts w:asciiTheme="minorHAnsi" w:hAnsiTheme="minorHAnsi" w:cstheme="minorHAnsi"/>
          <w:lang w:val="mk-MK"/>
        </w:rPr>
        <w:t xml:space="preserve">, </w:t>
      </w:r>
      <w:r w:rsidR="00BC3CD4">
        <w:rPr>
          <w:rFonts w:asciiTheme="minorHAnsi" w:hAnsiTheme="minorHAnsi" w:cstheme="minorHAnsi"/>
          <w:lang w:val="mk-MK"/>
        </w:rPr>
        <w:t>26</w:t>
      </w:r>
      <w:r w:rsidR="00BC3CD4" w:rsidRPr="00127F58">
        <w:rPr>
          <w:rFonts w:asciiTheme="minorHAnsi" w:hAnsiTheme="minorHAnsi" w:cstheme="minorHAnsi"/>
          <w:lang w:val="mk-MK"/>
        </w:rPr>
        <w:t>.</w:t>
      </w:r>
      <w:r w:rsidR="00BC3CD4">
        <w:rPr>
          <w:rFonts w:asciiTheme="minorHAnsi" w:hAnsiTheme="minorHAnsi" w:cstheme="minorHAnsi"/>
          <w:lang w:val="mk-MK"/>
        </w:rPr>
        <w:t>9</w:t>
      </w:r>
      <w:r w:rsidR="00BC3CD4" w:rsidRPr="00127F58">
        <w:rPr>
          <w:rFonts w:asciiTheme="minorHAnsi" w:hAnsiTheme="minorHAnsi" w:cstheme="minorHAnsi"/>
          <w:lang w:val="mk-MK"/>
        </w:rPr>
        <w:t>.20</w:t>
      </w:r>
      <w:r w:rsidR="00BC3CD4">
        <w:rPr>
          <w:rFonts w:asciiTheme="minorHAnsi" w:hAnsiTheme="minorHAnsi" w:cstheme="minorHAnsi"/>
          <w:lang w:val="mk-MK"/>
        </w:rPr>
        <w:t>22</w:t>
      </w:r>
      <w:r w:rsidR="00BC3CD4" w:rsidRPr="00127F58">
        <w:rPr>
          <w:rFonts w:asciiTheme="minorHAnsi" w:hAnsiTheme="minorHAnsi" w:cstheme="minorHAnsi"/>
          <w:lang w:val="mk-MK"/>
        </w:rPr>
        <w:t xml:space="preserve"> год, стр. 1</w:t>
      </w:r>
      <w:r w:rsidR="00BC3CD4">
        <w:rPr>
          <w:rFonts w:asciiTheme="minorHAnsi" w:hAnsiTheme="minorHAnsi" w:cstheme="minorHAnsi"/>
          <w:lang w:val="mk-MK"/>
        </w:rPr>
        <w:t>8</w:t>
      </w:r>
      <w:r w:rsidR="00BC3CD4" w:rsidRPr="00127F58">
        <w:rPr>
          <w:rFonts w:asciiTheme="minorHAnsi" w:hAnsiTheme="minorHAnsi" w:cstheme="minorHAnsi"/>
          <w:lang w:val="mk-MK"/>
        </w:rPr>
        <w:t>.).</w:t>
      </w:r>
    </w:p>
  </w:footnote>
  <w:footnote w:id="15">
    <w:p w14:paraId="15C6318C" w14:textId="77777777" w:rsidR="00D46854" w:rsidRPr="005A74C8" w:rsidRDefault="00D46854" w:rsidP="00D46854">
      <w:pPr>
        <w:pStyle w:val="FootnoteText"/>
        <w:jc w:val="both"/>
        <w:rPr>
          <w:rFonts w:asciiTheme="minorHAnsi" w:hAnsiTheme="minorHAnsi" w:cstheme="minorHAnsi"/>
          <w:lang w:val="mk-MK"/>
        </w:rPr>
      </w:pPr>
      <w:r w:rsidRPr="00AC3E4D">
        <w:rPr>
          <w:rFonts w:asciiTheme="minorHAnsi" w:hAnsiTheme="minorHAnsi" w:cstheme="minorHAnsi"/>
          <w:vertAlign w:val="superscript"/>
          <w:lang w:val="mk-MK"/>
        </w:rPr>
        <w:t>(</w:t>
      </w:r>
      <w:r w:rsidRPr="00AC3E4D">
        <w:rPr>
          <w:rStyle w:val="FootnoteReference"/>
          <w:rFonts w:asciiTheme="minorHAnsi" w:hAnsiTheme="minorHAnsi" w:cstheme="minorHAnsi"/>
          <w:lang w:val="mk-MK"/>
        </w:rPr>
        <w:footnoteRef/>
      </w:r>
      <w:r w:rsidRPr="00AC3E4D">
        <w:rPr>
          <w:rFonts w:asciiTheme="minorHAnsi" w:hAnsiTheme="minorHAnsi" w:cstheme="minorHAnsi"/>
          <w:vertAlign w:val="superscript"/>
          <w:lang w:val="mk-MK"/>
        </w:rPr>
        <w:t>)</w:t>
      </w:r>
      <w:r w:rsidRPr="005A74C8">
        <w:rPr>
          <w:rFonts w:asciiTheme="minorHAnsi" w:hAnsiTheme="minorHAnsi" w:cstheme="minorHAnsi"/>
          <w:lang w:val="mk-MK"/>
        </w:rPr>
        <w:t xml:space="preserve"> </w:t>
      </w:r>
      <w:r>
        <w:rPr>
          <w:rFonts w:asciiTheme="minorHAnsi" w:hAnsiTheme="minorHAnsi" w:cstheme="minorHAnsi"/>
          <w:lang w:val="mk-MK"/>
        </w:rPr>
        <w:t>Р</w:t>
      </w:r>
      <w:r w:rsidRPr="005A74C8">
        <w:rPr>
          <w:rFonts w:asciiTheme="minorHAnsi" w:hAnsiTheme="minorHAnsi" w:cstheme="minorHAnsi"/>
          <w:lang w:val="mk-MK"/>
        </w:rPr>
        <w:t>егулатива (</w:t>
      </w:r>
      <w:r>
        <w:rPr>
          <w:rFonts w:asciiTheme="minorHAnsi" w:hAnsiTheme="minorHAnsi" w:cstheme="minorHAnsi"/>
          <w:lang w:val="mk-MK"/>
        </w:rPr>
        <w:t>ЕЗ</w:t>
      </w:r>
      <w:r w:rsidRPr="005A74C8">
        <w:rPr>
          <w:rFonts w:asciiTheme="minorHAnsi" w:hAnsiTheme="minorHAnsi" w:cstheme="minorHAnsi"/>
          <w:lang w:val="mk-MK"/>
        </w:rPr>
        <w:t xml:space="preserve">) бр. 300/2008 на </w:t>
      </w:r>
      <w:r>
        <w:rPr>
          <w:rFonts w:asciiTheme="minorHAnsi" w:hAnsiTheme="minorHAnsi" w:cstheme="minorHAnsi"/>
          <w:lang w:val="mk-MK"/>
        </w:rPr>
        <w:t>Е</w:t>
      </w:r>
      <w:r w:rsidRPr="005A74C8">
        <w:rPr>
          <w:rFonts w:asciiTheme="minorHAnsi" w:hAnsiTheme="minorHAnsi" w:cstheme="minorHAnsi"/>
          <w:lang w:val="mk-MK"/>
        </w:rPr>
        <w:t xml:space="preserve">вропскиот </w:t>
      </w:r>
      <w:r>
        <w:rPr>
          <w:rFonts w:asciiTheme="minorHAnsi" w:hAnsiTheme="minorHAnsi" w:cstheme="minorHAnsi"/>
          <w:lang w:val="mk-MK"/>
        </w:rPr>
        <w:t>П</w:t>
      </w:r>
      <w:r w:rsidRPr="005A74C8">
        <w:rPr>
          <w:rFonts w:asciiTheme="minorHAnsi" w:hAnsiTheme="minorHAnsi" w:cstheme="minorHAnsi"/>
          <w:lang w:val="mk-MK"/>
        </w:rPr>
        <w:t xml:space="preserve">арламент и на </w:t>
      </w:r>
      <w:r>
        <w:rPr>
          <w:rFonts w:asciiTheme="minorHAnsi" w:hAnsiTheme="minorHAnsi" w:cstheme="minorHAnsi"/>
          <w:lang w:val="mk-MK"/>
        </w:rPr>
        <w:t>С</w:t>
      </w:r>
      <w:r w:rsidRPr="005A74C8">
        <w:rPr>
          <w:rFonts w:asciiTheme="minorHAnsi" w:hAnsiTheme="minorHAnsi" w:cstheme="minorHAnsi"/>
          <w:lang w:val="mk-MK"/>
        </w:rPr>
        <w:t>оветот</w:t>
      </w:r>
      <w:r>
        <w:rPr>
          <w:rFonts w:asciiTheme="minorHAnsi" w:hAnsiTheme="minorHAnsi" w:cstheme="minorHAnsi"/>
          <w:lang w:val="en-US"/>
        </w:rPr>
        <w:t xml:space="preserve"> </w:t>
      </w:r>
      <w:r w:rsidRPr="005A74C8">
        <w:rPr>
          <w:rFonts w:asciiTheme="minorHAnsi" w:hAnsiTheme="minorHAnsi" w:cstheme="minorHAnsi"/>
          <w:lang w:val="mk-MK"/>
        </w:rPr>
        <w:t>од 11 март 2008 година за заеднички правила во областа на обезбедувањето на цивилното воздухопловство и за укинување на Регулатива (ЕЗ) бр</w:t>
      </w:r>
      <w:r>
        <w:rPr>
          <w:rFonts w:asciiTheme="minorHAnsi" w:hAnsiTheme="minorHAnsi" w:cstheme="minorHAnsi"/>
          <w:lang w:val="mk-MK"/>
        </w:rPr>
        <w:t>.</w:t>
      </w:r>
      <w:r w:rsidRPr="005A74C8">
        <w:rPr>
          <w:rFonts w:asciiTheme="minorHAnsi" w:hAnsiTheme="minorHAnsi" w:cstheme="minorHAnsi"/>
          <w:lang w:val="mk-MK"/>
        </w:rPr>
        <w:t xml:space="preserve"> 2320/2002 </w:t>
      </w:r>
      <w:r>
        <w:rPr>
          <w:rFonts w:asciiTheme="minorHAnsi" w:hAnsiTheme="minorHAnsi" w:cstheme="minorHAnsi"/>
          <w:lang w:val="mk-MK"/>
        </w:rPr>
        <w:t>(</w:t>
      </w:r>
      <w:r w:rsidRPr="00D658D6">
        <w:rPr>
          <w:rFonts w:asciiTheme="minorHAnsi" w:hAnsiTheme="minorHAnsi" w:cstheme="minorHAnsi"/>
          <w:lang w:val="mk-MK"/>
        </w:rPr>
        <w:t xml:space="preserve">Сл. весник L </w:t>
      </w:r>
      <w:r>
        <w:rPr>
          <w:rFonts w:asciiTheme="minorHAnsi" w:hAnsiTheme="minorHAnsi" w:cstheme="minorHAnsi"/>
          <w:lang w:val="mk-MK"/>
        </w:rPr>
        <w:t>97</w:t>
      </w:r>
      <w:r w:rsidRPr="00D658D6">
        <w:rPr>
          <w:rFonts w:asciiTheme="minorHAnsi" w:hAnsiTheme="minorHAnsi" w:cstheme="minorHAnsi"/>
          <w:lang w:val="mk-MK"/>
        </w:rPr>
        <w:t xml:space="preserve">, </w:t>
      </w:r>
      <w:r>
        <w:rPr>
          <w:rFonts w:asciiTheme="minorHAnsi" w:hAnsiTheme="minorHAnsi" w:cstheme="minorHAnsi"/>
          <w:lang w:val="mk-MK"/>
        </w:rPr>
        <w:t>9</w:t>
      </w:r>
      <w:r w:rsidRPr="00D658D6">
        <w:rPr>
          <w:rFonts w:asciiTheme="minorHAnsi" w:hAnsiTheme="minorHAnsi" w:cstheme="minorHAnsi"/>
          <w:lang w:val="mk-MK"/>
        </w:rPr>
        <w:t>.</w:t>
      </w:r>
      <w:r>
        <w:rPr>
          <w:rFonts w:asciiTheme="minorHAnsi" w:hAnsiTheme="minorHAnsi" w:cstheme="minorHAnsi"/>
          <w:lang w:val="mk-MK"/>
        </w:rPr>
        <w:t>4</w:t>
      </w:r>
      <w:r w:rsidRPr="00D658D6">
        <w:rPr>
          <w:rFonts w:asciiTheme="minorHAnsi" w:hAnsiTheme="minorHAnsi" w:cstheme="minorHAnsi"/>
          <w:lang w:val="mk-MK"/>
        </w:rPr>
        <w:t>.20</w:t>
      </w:r>
      <w:r>
        <w:rPr>
          <w:rFonts w:asciiTheme="minorHAnsi" w:hAnsiTheme="minorHAnsi" w:cstheme="minorHAnsi"/>
          <w:lang w:val="mk-MK"/>
        </w:rPr>
        <w:t>08 год.</w:t>
      </w:r>
      <w:r w:rsidRPr="00D658D6">
        <w:rPr>
          <w:rFonts w:asciiTheme="minorHAnsi" w:hAnsiTheme="minorHAnsi" w:cstheme="minorHAnsi"/>
          <w:lang w:val="mk-MK"/>
        </w:rPr>
        <w:t xml:space="preserve">, стр. </w:t>
      </w:r>
      <w:r>
        <w:rPr>
          <w:rFonts w:asciiTheme="minorHAnsi" w:hAnsiTheme="minorHAnsi" w:cstheme="minorHAnsi"/>
          <w:lang w:val="mk-MK"/>
        </w:rPr>
        <w:t>72.)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658"/>
    <w:multiLevelType w:val="hybridMultilevel"/>
    <w:tmpl w:val="296ED260"/>
    <w:lvl w:ilvl="0" w:tplc="AE22C3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4123DF"/>
    <w:multiLevelType w:val="hybridMultilevel"/>
    <w:tmpl w:val="AE660F7E"/>
    <w:lvl w:ilvl="0" w:tplc="028056D0">
      <w:start w:val="1"/>
      <w:numFmt w:val="lowerRoman"/>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5D44CB8"/>
    <w:multiLevelType w:val="hybridMultilevel"/>
    <w:tmpl w:val="C6123E6A"/>
    <w:lvl w:ilvl="0" w:tplc="73480E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7720B9"/>
    <w:multiLevelType w:val="hybridMultilevel"/>
    <w:tmpl w:val="A29493A2"/>
    <w:lvl w:ilvl="0" w:tplc="8F8EC2C6">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7B3030"/>
    <w:multiLevelType w:val="hybridMultilevel"/>
    <w:tmpl w:val="0D0CF07C"/>
    <w:lvl w:ilvl="0" w:tplc="89F2A78A">
      <w:start w:val="1"/>
      <w:numFmt w:val="decimal"/>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5" w15:restartNumberingAfterBreak="0">
    <w:nsid w:val="07964148"/>
    <w:multiLevelType w:val="hybridMultilevel"/>
    <w:tmpl w:val="0DF614AE"/>
    <w:lvl w:ilvl="0" w:tplc="FFFFFFFF">
      <w:start w:val="1"/>
      <w:numFmt w:val="lowerRoman"/>
      <w:lvlText w:val="(%1)"/>
      <w:lvlJc w:val="left"/>
      <w:pPr>
        <w:ind w:left="1455" w:hanging="375"/>
      </w:pPr>
      <w:rPr>
        <w:rFonts w:hint="default"/>
      </w:rPr>
    </w:lvl>
    <w:lvl w:ilvl="1" w:tplc="FFFFFFFF">
      <w:start w:val="1"/>
      <w:numFmt w:val="decimal"/>
      <w:lvlText w:val="(%2)"/>
      <w:lvlJc w:val="left"/>
      <w:pPr>
        <w:ind w:left="1506"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656E99"/>
    <w:multiLevelType w:val="hybridMultilevel"/>
    <w:tmpl w:val="D82E1F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8E2373"/>
    <w:multiLevelType w:val="hybridMultilevel"/>
    <w:tmpl w:val="E39C9782"/>
    <w:lvl w:ilvl="0" w:tplc="73480E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5749F2"/>
    <w:multiLevelType w:val="hybridMultilevel"/>
    <w:tmpl w:val="8662E62E"/>
    <w:lvl w:ilvl="0" w:tplc="028056D0">
      <w:start w:val="1"/>
      <w:numFmt w:val="lowerRoman"/>
      <w:lvlText w:val="(%1)"/>
      <w:lvlJc w:val="left"/>
      <w:pPr>
        <w:ind w:left="786" w:hanging="360"/>
      </w:pPr>
      <w:rPr>
        <w:rFonts w:hint="default"/>
      </w:rPr>
    </w:lvl>
    <w:lvl w:ilvl="1" w:tplc="EF86A176">
      <w:start w:val="1"/>
      <w:numFmt w:val="decimal"/>
      <w:lvlText w:val="(%2)"/>
      <w:lvlJc w:val="left"/>
      <w:pPr>
        <w:ind w:left="1506" w:hanging="360"/>
      </w:pPr>
      <w:rPr>
        <w:rFonts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13B125E3"/>
    <w:multiLevelType w:val="hybridMultilevel"/>
    <w:tmpl w:val="C924E97C"/>
    <w:lvl w:ilvl="0" w:tplc="FFFFFFFF">
      <w:start w:val="1"/>
      <w:numFmt w:val="decimal"/>
      <w:lvlText w:val="(%1)"/>
      <w:lvlJc w:val="left"/>
      <w:pPr>
        <w:ind w:left="720" w:hanging="360"/>
      </w:pPr>
      <w:rPr>
        <w:rFonts w:ascii="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414450"/>
    <w:multiLevelType w:val="hybridMultilevel"/>
    <w:tmpl w:val="729E8516"/>
    <w:lvl w:ilvl="0" w:tplc="FC5851EA">
      <w:start w:val="1"/>
      <w:numFmt w:val="decimal"/>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1" w15:restartNumberingAfterBreak="0">
    <w:nsid w:val="14C33FD6"/>
    <w:multiLevelType w:val="hybridMultilevel"/>
    <w:tmpl w:val="28B8A9AC"/>
    <w:lvl w:ilvl="0" w:tplc="0868C60E">
      <w:start w:val="1"/>
      <w:numFmt w:val="decimal"/>
      <w:lvlText w:val="(%1)"/>
      <w:lvlJc w:val="left"/>
      <w:pPr>
        <w:ind w:left="1455" w:hanging="375"/>
      </w:pPr>
      <w:rPr>
        <w:rFonts w:ascii="Calibri" w:hAnsi="Calibri"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60C6CC2"/>
    <w:multiLevelType w:val="hybridMultilevel"/>
    <w:tmpl w:val="3D0EB230"/>
    <w:lvl w:ilvl="0" w:tplc="EF86A176">
      <w:start w:val="1"/>
      <w:numFmt w:val="decimal"/>
      <w:lvlText w:val="(%1)"/>
      <w:lvlJc w:val="left"/>
      <w:pPr>
        <w:ind w:left="150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255221"/>
    <w:multiLevelType w:val="hybridMultilevel"/>
    <w:tmpl w:val="F8240E46"/>
    <w:lvl w:ilvl="0" w:tplc="FFFFFFFF">
      <w:start w:val="1"/>
      <w:numFmt w:val="lowerRoman"/>
      <w:lvlText w:val="(%1)"/>
      <w:lvlJc w:val="left"/>
      <w:pPr>
        <w:ind w:left="720" w:hanging="360"/>
      </w:pPr>
      <w:rPr>
        <w:rFonts w:hint="default"/>
      </w:rPr>
    </w:lvl>
    <w:lvl w:ilvl="1" w:tplc="FFFFFFFF">
      <w:start w:val="1"/>
      <w:numFmt w:val="decimal"/>
      <w:lvlText w:val="(%2)"/>
      <w:lvlJc w:val="left"/>
      <w:pPr>
        <w:ind w:left="1455" w:hanging="37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9DE147B"/>
    <w:multiLevelType w:val="hybridMultilevel"/>
    <w:tmpl w:val="8BE68C18"/>
    <w:lvl w:ilvl="0" w:tplc="F974A146">
      <w:start w:val="1"/>
      <w:numFmt w:val="decimal"/>
      <w:lvlText w:val="(%1)"/>
      <w:lvlJc w:val="left"/>
      <w:pPr>
        <w:ind w:left="5054"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AA15D8"/>
    <w:multiLevelType w:val="hybridMultilevel"/>
    <w:tmpl w:val="E55A51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F14051F"/>
    <w:multiLevelType w:val="hybridMultilevel"/>
    <w:tmpl w:val="296ED2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2F602A2"/>
    <w:multiLevelType w:val="hybridMultilevel"/>
    <w:tmpl w:val="20723FA4"/>
    <w:lvl w:ilvl="0" w:tplc="FFFFFFFF">
      <w:start w:val="1"/>
      <w:numFmt w:val="lowerRoman"/>
      <w:lvlText w:val="(%1)"/>
      <w:lvlJc w:val="left"/>
      <w:pPr>
        <w:ind w:left="786" w:hanging="360"/>
      </w:pPr>
      <w:rPr>
        <w:rFonts w:hint="default"/>
      </w:rPr>
    </w:lvl>
    <w:lvl w:ilvl="1" w:tplc="FFFFFFFF">
      <w:start w:val="1"/>
      <w:numFmt w:val="decimal"/>
      <w:lvlText w:val="(%2)"/>
      <w:lvlJc w:val="left"/>
      <w:pPr>
        <w:ind w:left="1506" w:hanging="360"/>
      </w:pPr>
      <w:rPr>
        <w:rFonts w:hint="default"/>
      </w:r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23105C39"/>
    <w:multiLevelType w:val="hybridMultilevel"/>
    <w:tmpl w:val="CD20F3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5DD38D6"/>
    <w:multiLevelType w:val="hybridMultilevel"/>
    <w:tmpl w:val="C6123E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5E91795"/>
    <w:multiLevelType w:val="hybridMultilevel"/>
    <w:tmpl w:val="8BE68C18"/>
    <w:lvl w:ilvl="0" w:tplc="FFFFFFFF">
      <w:start w:val="1"/>
      <w:numFmt w:val="decimal"/>
      <w:lvlText w:val="(%1)"/>
      <w:lvlJc w:val="left"/>
      <w:pPr>
        <w:ind w:left="5054"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AF06E7A"/>
    <w:multiLevelType w:val="hybridMultilevel"/>
    <w:tmpl w:val="5A224726"/>
    <w:lvl w:ilvl="0" w:tplc="AE22C304">
      <w:start w:val="1"/>
      <w:numFmt w:val="decimal"/>
      <w:lvlText w:val="(%1)"/>
      <w:lvlJc w:val="left"/>
      <w:pPr>
        <w:ind w:left="720" w:hanging="360"/>
      </w:pPr>
      <w:rPr>
        <w:rFonts w:hint="default"/>
      </w:rPr>
    </w:lvl>
    <w:lvl w:ilvl="1" w:tplc="028056D0">
      <w:start w:val="1"/>
      <w:numFmt w:val="lowerRoman"/>
      <w:lvlText w:val="(%2)"/>
      <w:lvlJc w:val="left"/>
      <w:pPr>
        <w:ind w:left="72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CC25716"/>
    <w:multiLevelType w:val="hybridMultilevel"/>
    <w:tmpl w:val="3872DF16"/>
    <w:lvl w:ilvl="0" w:tplc="FFFFFFFF">
      <w:start w:val="1"/>
      <w:numFmt w:val="decimal"/>
      <w:lvlText w:val="(%1)"/>
      <w:lvlJc w:val="left"/>
      <w:pPr>
        <w:ind w:left="145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E1F0BE0"/>
    <w:multiLevelType w:val="hybridMultilevel"/>
    <w:tmpl w:val="C908EC40"/>
    <w:lvl w:ilvl="0" w:tplc="73480E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EEB37B4"/>
    <w:multiLevelType w:val="hybridMultilevel"/>
    <w:tmpl w:val="8662E62E"/>
    <w:lvl w:ilvl="0" w:tplc="FFFFFFFF">
      <w:start w:val="1"/>
      <w:numFmt w:val="lowerRoman"/>
      <w:lvlText w:val="(%1)"/>
      <w:lvlJc w:val="left"/>
      <w:pPr>
        <w:ind w:left="786" w:hanging="360"/>
      </w:pPr>
      <w:rPr>
        <w:rFonts w:hint="default"/>
      </w:rPr>
    </w:lvl>
    <w:lvl w:ilvl="1" w:tplc="FFFFFFFF">
      <w:start w:val="1"/>
      <w:numFmt w:val="decimal"/>
      <w:lvlText w:val="(%2)"/>
      <w:lvlJc w:val="left"/>
      <w:pPr>
        <w:ind w:left="1506" w:hanging="360"/>
      </w:pPr>
      <w:rPr>
        <w:rFonts w:hint="default"/>
      </w:r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5" w15:restartNumberingAfterBreak="0">
    <w:nsid w:val="33BA19E1"/>
    <w:multiLevelType w:val="hybridMultilevel"/>
    <w:tmpl w:val="CE263D52"/>
    <w:lvl w:ilvl="0" w:tplc="FFFFFFFF">
      <w:start w:val="1"/>
      <w:numFmt w:val="decimal"/>
      <w:lvlText w:val="%1."/>
      <w:lvlJc w:val="left"/>
      <w:pPr>
        <w:ind w:left="426" w:hanging="360"/>
      </w:pPr>
      <w:rPr>
        <w:rFonts w:hint="default"/>
      </w:r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26" w15:restartNumberingAfterBreak="0">
    <w:nsid w:val="3508431B"/>
    <w:multiLevelType w:val="hybridMultilevel"/>
    <w:tmpl w:val="105E68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7796A6E"/>
    <w:multiLevelType w:val="hybridMultilevel"/>
    <w:tmpl w:val="8BE68C18"/>
    <w:lvl w:ilvl="0" w:tplc="FFFFFFFF">
      <w:start w:val="1"/>
      <w:numFmt w:val="decimal"/>
      <w:lvlText w:val="(%1)"/>
      <w:lvlJc w:val="left"/>
      <w:pPr>
        <w:ind w:left="5054"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8387467"/>
    <w:multiLevelType w:val="hybridMultilevel"/>
    <w:tmpl w:val="105E682A"/>
    <w:lvl w:ilvl="0" w:tplc="73480E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8C652E1"/>
    <w:multiLevelType w:val="hybridMultilevel"/>
    <w:tmpl w:val="E55A51DA"/>
    <w:lvl w:ilvl="0" w:tplc="73480E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9FB18E4"/>
    <w:multiLevelType w:val="hybridMultilevel"/>
    <w:tmpl w:val="E7207938"/>
    <w:lvl w:ilvl="0" w:tplc="028056D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CC209E2A">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CAD02D4"/>
    <w:multiLevelType w:val="hybridMultilevel"/>
    <w:tmpl w:val="3872DF16"/>
    <w:lvl w:ilvl="0" w:tplc="FFFFFFFF">
      <w:start w:val="1"/>
      <w:numFmt w:val="decimal"/>
      <w:lvlText w:val="(%1)"/>
      <w:lvlJc w:val="left"/>
      <w:pPr>
        <w:ind w:left="1455"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DD8432D"/>
    <w:multiLevelType w:val="hybridMultilevel"/>
    <w:tmpl w:val="605AE986"/>
    <w:lvl w:ilvl="0" w:tplc="FFFFFFFF">
      <w:start w:val="1"/>
      <w:numFmt w:val="decimal"/>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33" w15:restartNumberingAfterBreak="0">
    <w:nsid w:val="422A1876"/>
    <w:multiLevelType w:val="hybridMultilevel"/>
    <w:tmpl w:val="A29493A2"/>
    <w:lvl w:ilvl="0" w:tplc="FFFFFFFF">
      <w:start w:val="1"/>
      <w:numFmt w:val="decimal"/>
      <w:lvlText w:val="(%1)"/>
      <w:lvlJc w:val="left"/>
      <w:pPr>
        <w:ind w:left="750" w:hanging="39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2FE4331"/>
    <w:multiLevelType w:val="hybridMultilevel"/>
    <w:tmpl w:val="605AE98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432933F7"/>
    <w:multiLevelType w:val="hybridMultilevel"/>
    <w:tmpl w:val="448C3B8E"/>
    <w:lvl w:ilvl="0" w:tplc="FFFFFFFF">
      <w:start w:val="1"/>
      <w:numFmt w:val="lowerRoman"/>
      <w:lvlText w:val="(%1)"/>
      <w:lvlJc w:val="left"/>
      <w:pPr>
        <w:ind w:left="786" w:hanging="360"/>
      </w:pPr>
      <w:rPr>
        <w:rFonts w:hint="default"/>
      </w:rPr>
    </w:lvl>
    <w:lvl w:ilvl="1" w:tplc="FFFFFFFF">
      <w:start w:val="1"/>
      <w:numFmt w:val="decimal"/>
      <w:lvlText w:val="(%2)"/>
      <w:lvlJc w:val="left"/>
      <w:pPr>
        <w:ind w:left="1521" w:hanging="375"/>
      </w:pPr>
      <w:rPr>
        <w:rFonts w:hint="default"/>
      </w:r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6" w15:restartNumberingAfterBreak="0">
    <w:nsid w:val="45FC13EC"/>
    <w:multiLevelType w:val="hybridMultilevel"/>
    <w:tmpl w:val="6B3087C4"/>
    <w:lvl w:ilvl="0" w:tplc="FFFFFFFF">
      <w:start w:val="1"/>
      <w:numFmt w:val="decimal"/>
      <w:lvlText w:val="(%1)"/>
      <w:lvlJc w:val="left"/>
      <w:pPr>
        <w:ind w:left="735"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A305D29"/>
    <w:multiLevelType w:val="hybridMultilevel"/>
    <w:tmpl w:val="F64EA9C2"/>
    <w:lvl w:ilvl="0" w:tplc="FFFFFFFF">
      <w:start w:val="1"/>
      <w:numFmt w:val="decimal"/>
      <w:lvlText w:val="(%1)"/>
      <w:lvlJc w:val="left"/>
      <w:pPr>
        <w:ind w:left="1455" w:hanging="375"/>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CCA34BB"/>
    <w:multiLevelType w:val="hybridMultilevel"/>
    <w:tmpl w:val="8BE68C18"/>
    <w:lvl w:ilvl="0" w:tplc="FFFFFFFF">
      <w:start w:val="1"/>
      <w:numFmt w:val="decimal"/>
      <w:lvlText w:val="(%1)"/>
      <w:lvlJc w:val="left"/>
      <w:pPr>
        <w:ind w:left="5054"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E3D39C2"/>
    <w:multiLevelType w:val="hybridMultilevel"/>
    <w:tmpl w:val="D8282860"/>
    <w:lvl w:ilvl="0" w:tplc="73480E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63F09A7"/>
    <w:multiLevelType w:val="hybridMultilevel"/>
    <w:tmpl w:val="B414EE9E"/>
    <w:lvl w:ilvl="0" w:tplc="FFFFFFFF">
      <w:start w:val="1"/>
      <w:numFmt w:val="decimal"/>
      <w:lvlText w:val="(%1)"/>
      <w:lvlJc w:val="left"/>
      <w:pPr>
        <w:ind w:left="1455" w:hanging="375"/>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7E2491E"/>
    <w:multiLevelType w:val="hybridMultilevel"/>
    <w:tmpl w:val="661808D4"/>
    <w:lvl w:ilvl="0" w:tplc="536A5CB8">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8451F20"/>
    <w:multiLevelType w:val="hybridMultilevel"/>
    <w:tmpl w:val="7E34FD9A"/>
    <w:lvl w:ilvl="0" w:tplc="FE6E60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8A15118"/>
    <w:multiLevelType w:val="hybridMultilevel"/>
    <w:tmpl w:val="ABC8BE50"/>
    <w:lvl w:ilvl="0" w:tplc="FC5851EA">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9D47373"/>
    <w:multiLevelType w:val="hybridMultilevel"/>
    <w:tmpl w:val="0CCC5C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A2F73A7"/>
    <w:multiLevelType w:val="hybridMultilevel"/>
    <w:tmpl w:val="286E4E54"/>
    <w:lvl w:ilvl="0" w:tplc="FC5851EA">
      <w:start w:val="1"/>
      <w:numFmt w:val="decimal"/>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46" w15:restartNumberingAfterBreak="0">
    <w:nsid w:val="5B824912"/>
    <w:multiLevelType w:val="hybridMultilevel"/>
    <w:tmpl w:val="436A916E"/>
    <w:lvl w:ilvl="0" w:tplc="FFFFFFFF">
      <w:start w:val="1"/>
      <w:numFmt w:val="lowerRoman"/>
      <w:lvlText w:val="(%1)"/>
      <w:lvlJc w:val="left"/>
      <w:pPr>
        <w:ind w:left="1455" w:hanging="375"/>
      </w:pPr>
      <w:rPr>
        <w:rFonts w:hint="default"/>
      </w:rPr>
    </w:lvl>
    <w:lvl w:ilvl="1" w:tplc="EF86A176">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CBD070B"/>
    <w:multiLevelType w:val="hybridMultilevel"/>
    <w:tmpl w:val="C924E97C"/>
    <w:lvl w:ilvl="0" w:tplc="0868C60E">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DCB7667"/>
    <w:multiLevelType w:val="hybridMultilevel"/>
    <w:tmpl w:val="8BE68C18"/>
    <w:lvl w:ilvl="0" w:tplc="FFFFFFFF">
      <w:start w:val="1"/>
      <w:numFmt w:val="decimal"/>
      <w:lvlText w:val="(%1)"/>
      <w:lvlJc w:val="left"/>
      <w:pPr>
        <w:ind w:left="5054"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13046E6"/>
    <w:multiLevelType w:val="hybridMultilevel"/>
    <w:tmpl w:val="CD20F31E"/>
    <w:lvl w:ilvl="0" w:tplc="73480E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7422540"/>
    <w:multiLevelType w:val="hybridMultilevel"/>
    <w:tmpl w:val="436A916E"/>
    <w:lvl w:ilvl="0" w:tplc="FFFFFFFF">
      <w:start w:val="1"/>
      <w:numFmt w:val="lowerRoman"/>
      <w:lvlText w:val="(%1)"/>
      <w:lvlJc w:val="left"/>
      <w:pPr>
        <w:ind w:left="1455" w:hanging="375"/>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8AC5B8D"/>
    <w:multiLevelType w:val="hybridMultilevel"/>
    <w:tmpl w:val="0DF614AE"/>
    <w:lvl w:ilvl="0" w:tplc="FFFFFFFF">
      <w:start w:val="1"/>
      <w:numFmt w:val="lowerRoman"/>
      <w:lvlText w:val="(%1)"/>
      <w:lvlJc w:val="left"/>
      <w:pPr>
        <w:ind w:left="1455" w:hanging="375"/>
      </w:pPr>
      <w:rPr>
        <w:rFonts w:hint="default"/>
      </w:rPr>
    </w:lvl>
    <w:lvl w:ilvl="1" w:tplc="FFFFFFFF">
      <w:start w:val="1"/>
      <w:numFmt w:val="decimal"/>
      <w:lvlText w:val="(%2)"/>
      <w:lvlJc w:val="left"/>
      <w:pPr>
        <w:ind w:left="1506"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8D57372"/>
    <w:multiLevelType w:val="hybridMultilevel"/>
    <w:tmpl w:val="3872DF16"/>
    <w:lvl w:ilvl="0" w:tplc="FFFFFFFF">
      <w:start w:val="1"/>
      <w:numFmt w:val="decimal"/>
      <w:lvlText w:val="(%1)"/>
      <w:lvlJc w:val="left"/>
      <w:pPr>
        <w:ind w:left="1455"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A713CD0"/>
    <w:multiLevelType w:val="hybridMultilevel"/>
    <w:tmpl w:val="8C925A24"/>
    <w:lvl w:ilvl="0" w:tplc="0868C60E">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AC43C4C"/>
    <w:multiLevelType w:val="hybridMultilevel"/>
    <w:tmpl w:val="E208E426"/>
    <w:lvl w:ilvl="0" w:tplc="028056D0">
      <w:start w:val="1"/>
      <w:numFmt w:val="lowerRoman"/>
      <w:lvlText w:val="(%1)"/>
      <w:lvlJc w:val="left"/>
      <w:pPr>
        <w:ind w:left="720" w:hanging="360"/>
      </w:pPr>
      <w:rPr>
        <w:rFonts w:hint="default"/>
      </w:rPr>
    </w:lvl>
    <w:lvl w:ilvl="1" w:tplc="F974A146">
      <w:start w:val="1"/>
      <w:numFmt w:val="decimal"/>
      <w:lvlText w:val="(%2)"/>
      <w:lvlJc w:val="left"/>
      <w:pPr>
        <w:ind w:left="1455" w:hanging="37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BE15CDE"/>
    <w:multiLevelType w:val="hybridMultilevel"/>
    <w:tmpl w:val="8BE68C18"/>
    <w:lvl w:ilvl="0" w:tplc="FFFFFFFF">
      <w:start w:val="1"/>
      <w:numFmt w:val="decimal"/>
      <w:lvlText w:val="(%1)"/>
      <w:lvlJc w:val="left"/>
      <w:pPr>
        <w:ind w:left="5054"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D5515F5"/>
    <w:multiLevelType w:val="hybridMultilevel"/>
    <w:tmpl w:val="28B8A9AC"/>
    <w:lvl w:ilvl="0" w:tplc="FFFFFFFF">
      <w:start w:val="1"/>
      <w:numFmt w:val="decimal"/>
      <w:lvlText w:val="(%1)"/>
      <w:lvlJc w:val="left"/>
      <w:pPr>
        <w:ind w:left="1455" w:hanging="375"/>
      </w:pPr>
      <w:rPr>
        <w:rFonts w:ascii="Calibri" w:hAnsi="Calibri"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F8E7698"/>
    <w:multiLevelType w:val="hybridMultilevel"/>
    <w:tmpl w:val="8662E62E"/>
    <w:lvl w:ilvl="0" w:tplc="FFFFFFFF">
      <w:start w:val="1"/>
      <w:numFmt w:val="lowerRoman"/>
      <w:lvlText w:val="(%1)"/>
      <w:lvlJc w:val="left"/>
      <w:pPr>
        <w:ind w:left="786" w:hanging="360"/>
      </w:pPr>
      <w:rPr>
        <w:rFonts w:hint="default"/>
      </w:rPr>
    </w:lvl>
    <w:lvl w:ilvl="1" w:tplc="FFFFFFFF">
      <w:start w:val="1"/>
      <w:numFmt w:val="decimal"/>
      <w:lvlText w:val="(%2)"/>
      <w:lvlJc w:val="left"/>
      <w:pPr>
        <w:ind w:left="1506" w:hanging="360"/>
      </w:pPr>
      <w:rPr>
        <w:rFonts w:hint="default"/>
      </w:r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8" w15:restartNumberingAfterBreak="0">
    <w:nsid w:val="705E14AF"/>
    <w:multiLevelType w:val="hybridMultilevel"/>
    <w:tmpl w:val="8BE68C18"/>
    <w:lvl w:ilvl="0" w:tplc="FFFFFFFF">
      <w:start w:val="1"/>
      <w:numFmt w:val="decimal"/>
      <w:lvlText w:val="(%1)"/>
      <w:lvlJc w:val="left"/>
      <w:pPr>
        <w:ind w:left="5054"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22F3B43"/>
    <w:multiLevelType w:val="hybridMultilevel"/>
    <w:tmpl w:val="D038B03C"/>
    <w:lvl w:ilvl="0" w:tplc="EF86A176">
      <w:start w:val="1"/>
      <w:numFmt w:val="decimal"/>
      <w:lvlText w:val="(%1)"/>
      <w:lvlJc w:val="left"/>
      <w:pPr>
        <w:ind w:left="1455" w:hanging="375"/>
      </w:pPr>
      <w:rPr>
        <w:rFonts w:hint="default"/>
      </w:rPr>
    </w:lvl>
    <w:lvl w:ilvl="1" w:tplc="EF86A176">
      <w:start w:val="1"/>
      <w:numFmt w:val="decimal"/>
      <w:lvlText w:val="(%2)"/>
      <w:lvlJc w:val="left"/>
      <w:pPr>
        <w:ind w:left="1506"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2882694"/>
    <w:multiLevelType w:val="hybridMultilevel"/>
    <w:tmpl w:val="BE6CE590"/>
    <w:lvl w:ilvl="0" w:tplc="7F1CF2A8">
      <w:start w:val="1"/>
      <w:numFmt w:val="decimal"/>
      <w:lvlText w:val="(%1)"/>
      <w:lvlJc w:val="left"/>
      <w:pPr>
        <w:ind w:left="846" w:hanging="4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1" w15:restartNumberingAfterBreak="0">
    <w:nsid w:val="780D4B08"/>
    <w:multiLevelType w:val="hybridMultilevel"/>
    <w:tmpl w:val="6B3087C4"/>
    <w:lvl w:ilvl="0" w:tplc="E532725A">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AFD152A"/>
    <w:multiLevelType w:val="hybridMultilevel"/>
    <w:tmpl w:val="0CCC5C46"/>
    <w:lvl w:ilvl="0" w:tplc="73480E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CEC3379"/>
    <w:multiLevelType w:val="hybridMultilevel"/>
    <w:tmpl w:val="D82E1FE4"/>
    <w:lvl w:ilvl="0" w:tplc="73480E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F6223BE"/>
    <w:multiLevelType w:val="hybridMultilevel"/>
    <w:tmpl w:val="CE263D52"/>
    <w:lvl w:ilvl="0" w:tplc="FC5851EA">
      <w:start w:val="1"/>
      <w:numFmt w:val="decimal"/>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num w:numId="1">
    <w:abstractNumId w:val="53"/>
  </w:num>
  <w:num w:numId="2">
    <w:abstractNumId w:val="10"/>
  </w:num>
  <w:num w:numId="3">
    <w:abstractNumId w:val="1"/>
  </w:num>
  <w:num w:numId="4">
    <w:abstractNumId w:val="30"/>
  </w:num>
  <w:num w:numId="5">
    <w:abstractNumId w:val="4"/>
  </w:num>
  <w:num w:numId="6">
    <w:abstractNumId w:val="45"/>
  </w:num>
  <w:num w:numId="7">
    <w:abstractNumId w:val="43"/>
  </w:num>
  <w:num w:numId="8">
    <w:abstractNumId w:val="64"/>
  </w:num>
  <w:num w:numId="9">
    <w:abstractNumId w:val="32"/>
  </w:num>
  <w:num w:numId="10">
    <w:abstractNumId w:val="28"/>
  </w:num>
  <w:num w:numId="11">
    <w:abstractNumId w:val="62"/>
  </w:num>
  <w:num w:numId="12">
    <w:abstractNumId w:val="3"/>
  </w:num>
  <w:num w:numId="13">
    <w:abstractNumId w:val="2"/>
  </w:num>
  <w:num w:numId="14">
    <w:abstractNumId w:val="39"/>
  </w:num>
  <w:num w:numId="15">
    <w:abstractNumId w:val="61"/>
  </w:num>
  <w:num w:numId="16">
    <w:abstractNumId w:val="49"/>
  </w:num>
  <w:num w:numId="17">
    <w:abstractNumId w:val="63"/>
  </w:num>
  <w:num w:numId="18">
    <w:abstractNumId w:val="23"/>
  </w:num>
  <w:num w:numId="19">
    <w:abstractNumId w:val="7"/>
  </w:num>
  <w:num w:numId="20">
    <w:abstractNumId w:val="29"/>
  </w:num>
  <w:num w:numId="21">
    <w:abstractNumId w:val="15"/>
  </w:num>
  <w:num w:numId="22">
    <w:abstractNumId w:val="47"/>
  </w:num>
  <w:num w:numId="23">
    <w:abstractNumId w:val="54"/>
  </w:num>
  <w:num w:numId="24">
    <w:abstractNumId w:val="0"/>
  </w:num>
  <w:num w:numId="25">
    <w:abstractNumId w:val="21"/>
  </w:num>
  <w:num w:numId="26">
    <w:abstractNumId w:val="42"/>
  </w:num>
  <w:num w:numId="27">
    <w:abstractNumId w:val="34"/>
  </w:num>
  <w:num w:numId="28">
    <w:abstractNumId w:val="26"/>
  </w:num>
  <w:num w:numId="29">
    <w:abstractNumId w:val="44"/>
  </w:num>
  <w:num w:numId="30">
    <w:abstractNumId w:val="33"/>
  </w:num>
  <w:num w:numId="31">
    <w:abstractNumId w:val="19"/>
  </w:num>
  <w:num w:numId="32">
    <w:abstractNumId w:val="9"/>
  </w:num>
  <w:num w:numId="33">
    <w:abstractNumId w:val="13"/>
  </w:num>
  <w:num w:numId="34">
    <w:abstractNumId w:val="16"/>
  </w:num>
  <w:num w:numId="35">
    <w:abstractNumId w:val="8"/>
  </w:num>
  <w:num w:numId="36">
    <w:abstractNumId w:val="22"/>
  </w:num>
  <w:num w:numId="37">
    <w:abstractNumId w:val="14"/>
  </w:num>
  <w:num w:numId="38">
    <w:abstractNumId w:val="12"/>
  </w:num>
  <w:num w:numId="39">
    <w:abstractNumId w:val="40"/>
  </w:num>
  <w:num w:numId="40">
    <w:abstractNumId w:val="31"/>
  </w:num>
  <w:num w:numId="41">
    <w:abstractNumId w:val="60"/>
  </w:num>
  <w:num w:numId="42">
    <w:abstractNumId w:val="52"/>
  </w:num>
  <w:num w:numId="43">
    <w:abstractNumId w:val="17"/>
  </w:num>
  <w:num w:numId="44">
    <w:abstractNumId w:val="48"/>
  </w:num>
  <w:num w:numId="45">
    <w:abstractNumId w:val="37"/>
  </w:num>
  <w:num w:numId="46">
    <w:abstractNumId w:val="35"/>
  </w:num>
  <w:num w:numId="47">
    <w:abstractNumId w:val="20"/>
  </w:num>
  <w:num w:numId="48">
    <w:abstractNumId w:val="59"/>
  </w:num>
  <w:num w:numId="49">
    <w:abstractNumId w:val="57"/>
  </w:num>
  <w:num w:numId="50">
    <w:abstractNumId w:val="51"/>
  </w:num>
  <w:num w:numId="51">
    <w:abstractNumId w:val="55"/>
  </w:num>
  <w:num w:numId="52">
    <w:abstractNumId w:val="24"/>
  </w:num>
  <w:num w:numId="53">
    <w:abstractNumId w:val="27"/>
  </w:num>
  <w:num w:numId="54">
    <w:abstractNumId w:val="11"/>
  </w:num>
  <w:num w:numId="55">
    <w:abstractNumId w:val="46"/>
  </w:num>
  <w:num w:numId="56">
    <w:abstractNumId w:val="58"/>
  </w:num>
  <w:num w:numId="57">
    <w:abstractNumId w:val="38"/>
  </w:num>
  <w:num w:numId="58">
    <w:abstractNumId w:val="41"/>
  </w:num>
  <w:num w:numId="59">
    <w:abstractNumId w:val="25"/>
  </w:num>
  <w:num w:numId="60">
    <w:abstractNumId w:val="36"/>
  </w:num>
  <w:num w:numId="61">
    <w:abstractNumId w:val="18"/>
  </w:num>
  <w:num w:numId="62">
    <w:abstractNumId w:val="6"/>
  </w:num>
  <w:num w:numId="63">
    <w:abstractNumId w:val="5"/>
  </w:num>
  <w:num w:numId="64">
    <w:abstractNumId w:val="56"/>
  </w:num>
  <w:num w:numId="65">
    <w:abstractNumId w:val="5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A26"/>
    <w:rsid w:val="000239E9"/>
    <w:rsid w:val="000548DB"/>
    <w:rsid w:val="00055B52"/>
    <w:rsid w:val="00063E0A"/>
    <w:rsid w:val="00075A51"/>
    <w:rsid w:val="000907F9"/>
    <w:rsid w:val="000975C5"/>
    <w:rsid w:val="000C3B2A"/>
    <w:rsid w:val="000C6995"/>
    <w:rsid w:val="000D1B05"/>
    <w:rsid w:val="000F28D0"/>
    <w:rsid w:val="00115462"/>
    <w:rsid w:val="0011594E"/>
    <w:rsid w:val="00121A73"/>
    <w:rsid w:val="001220A6"/>
    <w:rsid w:val="0012775F"/>
    <w:rsid w:val="00127F58"/>
    <w:rsid w:val="0013427F"/>
    <w:rsid w:val="001427A6"/>
    <w:rsid w:val="0015440E"/>
    <w:rsid w:val="00156B16"/>
    <w:rsid w:val="001573D1"/>
    <w:rsid w:val="001679AA"/>
    <w:rsid w:val="00173EA6"/>
    <w:rsid w:val="00186101"/>
    <w:rsid w:val="00187A1F"/>
    <w:rsid w:val="001932DF"/>
    <w:rsid w:val="001A4784"/>
    <w:rsid w:val="001D7CAA"/>
    <w:rsid w:val="001E13C4"/>
    <w:rsid w:val="001F1B82"/>
    <w:rsid w:val="001F56BC"/>
    <w:rsid w:val="002004F0"/>
    <w:rsid w:val="00206B94"/>
    <w:rsid w:val="00215A15"/>
    <w:rsid w:val="00216BE7"/>
    <w:rsid w:val="00243AEE"/>
    <w:rsid w:val="002525F1"/>
    <w:rsid w:val="00257E56"/>
    <w:rsid w:val="00275BDB"/>
    <w:rsid w:val="00286AB6"/>
    <w:rsid w:val="00290F81"/>
    <w:rsid w:val="002A410D"/>
    <w:rsid w:val="002A6FD2"/>
    <w:rsid w:val="002B78ED"/>
    <w:rsid w:val="00303A04"/>
    <w:rsid w:val="00331F08"/>
    <w:rsid w:val="0034149C"/>
    <w:rsid w:val="00357B94"/>
    <w:rsid w:val="003626DC"/>
    <w:rsid w:val="003726CF"/>
    <w:rsid w:val="00374C14"/>
    <w:rsid w:val="00385501"/>
    <w:rsid w:val="00393FA7"/>
    <w:rsid w:val="003941B8"/>
    <w:rsid w:val="0039635B"/>
    <w:rsid w:val="003A113B"/>
    <w:rsid w:val="003B5C0B"/>
    <w:rsid w:val="003C2B8E"/>
    <w:rsid w:val="003C36E5"/>
    <w:rsid w:val="003C5B90"/>
    <w:rsid w:val="003D4E50"/>
    <w:rsid w:val="003E4E2F"/>
    <w:rsid w:val="00400283"/>
    <w:rsid w:val="0041040D"/>
    <w:rsid w:val="004231F6"/>
    <w:rsid w:val="00427A40"/>
    <w:rsid w:val="00433D79"/>
    <w:rsid w:val="00434F25"/>
    <w:rsid w:val="00437F57"/>
    <w:rsid w:val="00464C0F"/>
    <w:rsid w:val="00483BE2"/>
    <w:rsid w:val="004913E1"/>
    <w:rsid w:val="004A0EFD"/>
    <w:rsid w:val="004A1302"/>
    <w:rsid w:val="004C127B"/>
    <w:rsid w:val="004C4458"/>
    <w:rsid w:val="004D4805"/>
    <w:rsid w:val="004D7C07"/>
    <w:rsid w:val="004E2679"/>
    <w:rsid w:val="004E64A6"/>
    <w:rsid w:val="004E6702"/>
    <w:rsid w:val="004F1E21"/>
    <w:rsid w:val="005222AF"/>
    <w:rsid w:val="0055642E"/>
    <w:rsid w:val="00557959"/>
    <w:rsid w:val="005700A5"/>
    <w:rsid w:val="00574C1D"/>
    <w:rsid w:val="00577873"/>
    <w:rsid w:val="005A403D"/>
    <w:rsid w:val="005C5F1E"/>
    <w:rsid w:val="005F64E3"/>
    <w:rsid w:val="005F778B"/>
    <w:rsid w:val="00605222"/>
    <w:rsid w:val="006140D4"/>
    <w:rsid w:val="0062622C"/>
    <w:rsid w:val="0062734E"/>
    <w:rsid w:val="00633A26"/>
    <w:rsid w:val="00643C73"/>
    <w:rsid w:val="00652A63"/>
    <w:rsid w:val="00664B83"/>
    <w:rsid w:val="006924D4"/>
    <w:rsid w:val="006B592B"/>
    <w:rsid w:val="006D1114"/>
    <w:rsid w:val="006D66D6"/>
    <w:rsid w:val="006F55C7"/>
    <w:rsid w:val="007054E6"/>
    <w:rsid w:val="00737277"/>
    <w:rsid w:val="00765514"/>
    <w:rsid w:val="00765F63"/>
    <w:rsid w:val="00767B40"/>
    <w:rsid w:val="007865B1"/>
    <w:rsid w:val="0078746A"/>
    <w:rsid w:val="007A3494"/>
    <w:rsid w:val="007C2FC9"/>
    <w:rsid w:val="007F1827"/>
    <w:rsid w:val="007F41C6"/>
    <w:rsid w:val="007F4D45"/>
    <w:rsid w:val="00807AAF"/>
    <w:rsid w:val="00831A54"/>
    <w:rsid w:val="00835810"/>
    <w:rsid w:val="00850635"/>
    <w:rsid w:val="0085449A"/>
    <w:rsid w:val="008629A2"/>
    <w:rsid w:val="008717BA"/>
    <w:rsid w:val="0087586B"/>
    <w:rsid w:val="00882BF5"/>
    <w:rsid w:val="0088469F"/>
    <w:rsid w:val="008C0E8C"/>
    <w:rsid w:val="008C4178"/>
    <w:rsid w:val="008D751D"/>
    <w:rsid w:val="008E4234"/>
    <w:rsid w:val="008F42DC"/>
    <w:rsid w:val="009062D7"/>
    <w:rsid w:val="00926AA0"/>
    <w:rsid w:val="009311FC"/>
    <w:rsid w:val="00934492"/>
    <w:rsid w:val="009636BA"/>
    <w:rsid w:val="00973D9E"/>
    <w:rsid w:val="00991671"/>
    <w:rsid w:val="009A165F"/>
    <w:rsid w:val="009A234E"/>
    <w:rsid w:val="009B3374"/>
    <w:rsid w:val="009B3DA5"/>
    <w:rsid w:val="009B4141"/>
    <w:rsid w:val="009B5ADE"/>
    <w:rsid w:val="009B79DE"/>
    <w:rsid w:val="009C24B0"/>
    <w:rsid w:val="009D43B0"/>
    <w:rsid w:val="009E4557"/>
    <w:rsid w:val="00A166AD"/>
    <w:rsid w:val="00A25C1B"/>
    <w:rsid w:val="00A27485"/>
    <w:rsid w:val="00A27F1A"/>
    <w:rsid w:val="00A31BA2"/>
    <w:rsid w:val="00A54517"/>
    <w:rsid w:val="00A5531C"/>
    <w:rsid w:val="00A664AB"/>
    <w:rsid w:val="00A8437C"/>
    <w:rsid w:val="00A86041"/>
    <w:rsid w:val="00AA4E01"/>
    <w:rsid w:val="00AA77AC"/>
    <w:rsid w:val="00AB25E5"/>
    <w:rsid w:val="00AD3361"/>
    <w:rsid w:val="00AE001B"/>
    <w:rsid w:val="00B0365B"/>
    <w:rsid w:val="00B04A76"/>
    <w:rsid w:val="00B31456"/>
    <w:rsid w:val="00B34897"/>
    <w:rsid w:val="00B53568"/>
    <w:rsid w:val="00B560DD"/>
    <w:rsid w:val="00B57D35"/>
    <w:rsid w:val="00B810D4"/>
    <w:rsid w:val="00BB2C92"/>
    <w:rsid w:val="00BC1930"/>
    <w:rsid w:val="00BC3CD4"/>
    <w:rsid w:val="00BD33DC"/>
    <w:rsid w:val="00BD511C"/>
    <w:rsid w:val="00BF2886"/>
    <w:rsid w:val="00C02A78"/>
    <w:rsid w:val="00C03233"/>
    <w:rsid w:val="00C10496"/>
    <w:rsid w:val="00C137BE"/>
    <w:rsid w:val="00C5268E"/>
    <w:rsid w:val="00C674D7"/>
    <w:rsid w:val="00C73E68"/>
    <w:rsid w:val="00C832FD"/>
    <w:rsid w:val="00C93569"/>
    <w:rsid w:val="00CA50F1"/>
    <w:rsid w:val="00CB1840"/>
    <w:rsid w:val="00CB1E8D"/>
    <w:rsid w:val="00CB48EF"/>
    <w:rsid w:val="00CC17D7"/>
    <w:rsid w:val="00CD6AC0"/>
    <w:rsid w:val="00CE2535"/>
    <w:rsid w:val="00CE31B9"/>
    <w:rsid w:val="00D3371A"/>
    <w:rsid w:val="00D46854"/>
    <w:rsid w:val="00D64FCA"/>
    <w:rsid w:val="00D81833"/>
    <w:rsid w:val="00DA571F"/>
    <w:rsid w:val="00DB5C80"/>
    <w:rsid w:val="00DC1304"/>
    <w:rsid w:val="00DC3E7D"/>
    <w:rsid w:val="00DD1EBC"/>
    <w:rsid w:val="00DE2038"/>
    <w:rsid w:val="00DF3AF6"/>
    <w:rsid w:val="00DF3BCF"/>
    <w:rsid w:val="00DF50EE"/>
    <w:rsid w:val="00DF6FF5"/>
    <w:rsid w:val="00E002A1"/>
    <w:rsid w:val="00E00646"/>
    <w:rsid w:val="00E03282"/>
    <w:rsid w:val="00E06A1B"/>
    <w:rsid w:val="00E61621"/>
    <w:rsid w:val="00E71187"/>
    <w:rsid w:val="00E8343F"/>
    <w:rsid w:val="00E87087"/>
    <w:rsid w:val="00E8713C"/>
    <w:rsid w:val="00E91E96"/>
    <w:rsid w:val="00E95D59"/>
    <w:rsid w:val="00E96819"/>
    <w:rsid w:val="00EA3ACE"/>
    <w:rsid w:val="00EE2630"/>
    <w:rsid w:val="00EE4610"/>
    <w:rsid w:val="00F0135C"/>
    <w:rsid w:val="00F12237"/>
    <w:rsid w:val="00F27422"/>
    <w:rsid w:val="00F27D01"/>
    <w:rsid w:val="00F33835"/>
    <w:rsid w:val="00F33DFE"/>
    <w:rsid w:val="00F3591C"/>
    <w:rsid w:val="00F36414"/>
    <w:rsid w:val="00F4218F"/>
    <w:rsid w:val="00F45DFC"/>
    <w:rsid w:val="00F54FFB"/>
    <w:rsid w:val="00F6388F"/>
    <w:rsid w:val="00F70641"/>
    <w:rsid w:val="00F72F9F"/>
    <w:rsid w:val="00F77E25"/>
    <w:rsid w:val="00F82651"/>
    <w:rsid w:val="00F83904"/>
    <w:rsid w:val="00F85BC6"/>
    <w:rsid w:val="00F9043E"/>
    <w:rsid w:val="00FB0A2D"/>
    <w:rsid w:val="00FB5932"/>
    <w:rsid w:val="00FD0B07"/>
    <w:rsid w:val="00FD7C64"/>
    <w:rsid w:val="00FE6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17444"/>
  <w15:chartTrackingRefBased/>
  <w15:docId w15:val="{0222B695-FF84-4334-8E7E-FB1ABFEB1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120" w:after="120" w:line="257" w:lineRule="auto"/>
        <w:ind w:left="425" w:hanging="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854"/>
    <w:pPr>
      <w:widowControl w:val="0"/>
      <w:autoSpaceDE w:val="0"/>
      <w:autoSpaceDN w:val="0"/>
      <w:adjustRightInd w:val="0"/>
      <w:spacing w:before="0" w:after="0" w:line="240" w:lineRule="auto"/>
      <w:ind w:left="0" w:firstLine="0"/>
      <w:jc w:val="left"/>
    </w:pPr>
    <w:rPr>
      <w:rFonts w:ascii="Calibri" w:eastAsia="Times New Roman" w:hAnsi="Calibri"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B1840"/>
  </w:style>
  <w:style w:type="character" w:customStyle="1" w:styleId="FootnoteTextChar">
    <w:name w:val="Footnote Text Char"/>
    <w:basedOn w:val="DefaultParagraphFont"/>
    <w:link w:val="FootnoteText"/>
    <w:uiPriority w:val="99"/>
    <w:rsid w:val="00CB1840"/>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unhideWhenUsed/>
    <w:rsid w:val="00CB1840"/>
    <w:rPr>
      <w:vertAlign w:val="superscript"/>
    </w:rPr>
  </w:style>
  <w:style w:type="paragraph" w:styleId="ListParagraph">
    <w:name w:val="List Paragraph"/>
    <w:basedOn w:val="Normal"/>
    <w:uiPriority w:val="34"/>
    <w:qFormat/>
    <w:rsid w:val="00437F57"/>
    <w:pPr>
      <w:widowControl/>
      <w:autoSpaceDE/>
      <w:autoSpaceDN/>
      <w:adjustRightInd/>
      <w:spacing w:after="160" w:line="256" w:lineRule="auto"/>
      <w:ind w:left="720"/>
      <w:contextualSpacing/>
    </w:pPr>
    <w:rPr>
      <w:rFonts w:asciiTheme="minorHAnsi" w:eastAsiaTheme="minorHAnsi" w:hAnsiTheme="minorHAnsi" w:cstheme="minorBidi"/>
      <w:szCs w:val="22"/>
      <w:lang w:eastAsia="en-US"/>
    </w:rPr>
  </w:style>
  <w:style w:type="paragraph" w:customStyle="1" w:styleId="Default">
    <w:name w:val="Default"/>
    <w:rsid w:val="007F4D45"/>
    <w:pPr>
      <w:autoSpaceDE w:val="0"/>
      <w:autoSpaceDN w:val="0"/>
      <w:adjustRightInd w:val="0"/>
      <w:spacing w:before="0" w:after="0" w:line="240" w:lineRule="auto"/>
      <w:ind w:left="0" w:firstLine="0"/>
      <w:jc w:val="left"/>
    </w:pPr>
    <w:rPr>
      <w:rFonts w:ascii="EUAlbertina" w:hAnsi="EUAlbertina" w:cs="EUAlbertina"/>
      <w:color w:val="000000"/>
      <w:sz w:val="24"/>
      <w:szCs w:val="24"/>
    </w:rPr>
  </w:style>
  <w:style w:type="character" w:styleId="Hyperlink">
    <w:name w:val="Hyperlink"/>
    <w:basedOn w:val="DefaultParagraphFont"/>
    <w:uiPriority w:val="99"/>
    <w:unhideWhenUsed/>
    <w:rsid w:val="007F4D45"/>
    <w:rPr>
      <w:color w:val="0563C1" w:themeColor="hyperlink"/>
      <w:u w:val="single"/>
    </w:rPr>
  </w:style>
  <w:style w:type="paragraph" w:styleId="Header">
    <w:name w:val="header"/>
    <w:basedOn w:val="Normal"/>
    <w:link w:val="HeaderChar"/>
    <w:uiPriority w:val="99"/>
    <w:unhideWhenUsed/>
    <w:rsid w:val="00357B94"/>
    <w:pPr>
      <w:tabs>
        <w:tab w:val="center" w:pos="4513"/>
        <w:tab w:val="right" w:pos="9026"/>
      </w:tabs>
    </w:pPr>
  </w:style>
  <w:style w:type="character" w:customStyle="1" w:styleId="HeaderChar">
    <w:name w:val="Header Char"/>
    <w:basedOn w:val="DefaultParagraphFont"/>
    <w:link w:val="Header"/>
    <w:uiPriority w:val="99"/>
    <w:rsid w:val="00357B94"/>
    <w:rPr>
      <w:rFonts w:ascii="Calibri" w:eastAsia="Times New Roman" w:hAnsi="Calibri" w:cs="Times New Roman"/>
      <w:szCs w:val="20"/>
      <w:lang w:eastAsia="en-GB"/>
    </w:rPr>
  </w:style>
  <w:style w:type="paragraph" w:styleId="Footer">
    <w:name w:val="footer"/>
    <w:basedOn w:val="Normal"/>
    <w:link w:val="FooterChar"/>
    <w:uiPriority w:val="99"/>
    <w:unhideWhenUsed/>
    <w:rsid w:val="00357B94"/>
    <w:pPr>
      <w:tabs>
        <w:tab w:val="center" w:pos="4513"/>
        <w:tab w:val="right" w:pos="9026"/>
      </w:tabs>
    </w:pPr>
  </w:style>
  <w:style w:type="character" w:customStyle="1" w:styleId="FooterChar">
    <w:name w:val="Footer Char"/>
    <w:basedOn w:val="DefaultParagraphFont"/>
    <w:link w:val="Footer"/>
    <w:uiPriority w:val="99"/>
    <w:rsid w:val="00357B94"/>
    <w:rPr>
      <w:rFonts w:ascii="Calibri" w:eastAsia="Times New Roman" w:hAnsi="Calibri"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asa.europa.eu/document-library/opin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56A96-B3D4-48A2-909C-172DB1FC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18168</Words>
  <Characters>103564</Characters>
  <Application>Microsoft Office Word</Application>
  <DocSecurity>0</DocSecurity>
  <Lines>863</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Stojkovska</dc:creator>
  <cp:keywords/>
  <dc:description/>
  <cp:lastModifiedBy>UserZ</cp:lastModifiedBy>
  <cp:revision>3</cp:revision>
  <dcterms:created xsi:type="dcterms:W3CDTF">2023-11-02T14:06:00Z</dcterms:created>
  <dcterms:modified xsi:type="dcterms:W3CDTF">2024-05-23T11:26:00Z</dcterms:modified>
</cp:coreProperties>
</file>