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889" w:rsidRPr="002B661F" w:rsidRDefault="00BB6889" w:rsidP="00BB6889">
      <w:pPr>
        <w:ind w:right="540"/>
        <w:jc w:val="both"/>
        <w:rPr>
          <w:sz w:val="22"/>
          <w:szCs w:val="22"/>
          <w:lang w:val="en-US"/>
        </w:rPr>
      </w:pPr>
    </w:p>
    <w:p w:rsidR="00BB6889" w:rsidRPr="00924DF2" w:rsidRDefault="00BB6889" w:rsidP="00BB6889">
      <w:pPr>
        <w:shd w:val="clear" w:color="auto" w:fill="FFFFFF"/>
        <w:ind w:right="540"/>
        <w:jc w:val="center"/>
        <w:rPr>
          <w:b/>
          <w:bCs/>
          <w:color w:val="000000"/>
          <w:spacing w:val="-1"/>
          <w:sz w:val="22"/>
          <w:szCs w:val="22"/>
          <w:lang w:val="mk-MK"/>
        </w:rPr>
      </w:pPr>
      <w:r w:rsidRPr="00924DF2">
        <w:rPr>
          <w:b/>
          <w:bCs/>
          <w:color w:val="000000"/>
          <w:spacing w:val="-1"/>
          <w:sz w:val="22"/>
          <w:szCs w:val="22"/>
          <w:lang w:val="mk-MK"/>
        </w:rPr>
        <w:t>РЕГУЛАТИВА (ЕУ) Бр. 2016/</w:t>
      </w:r>
      <w:r w:rsidRPr="00924DF2">
        <w:rPr>
          <w:b/>
          <w:bCs/>
          <w:color w:val="000000"/>
          <w:spacing w:val="-1"/>
          <w:sz w:val="22"/>
          <w:szCs w:val="22"/>
          <w:lang w:val="en-US"/>
        </w:rPr>
        <w:t xml:space="preserve">539 </w:t>
      </w:r>
      <w:r w:rsidRPr="00924DF2">
        <w:rPr>
          <w:b/>
          <w:bCs/>
          <w:color w:val="000000"/>
          <w:spacing w:val="-1"/>
          <w:sz w:val="22"/>
          <w:szCs w:val="22"/>
          <w:lang w:val="mk-MK"/>
        </w:rPr>
        <w:t xml:space="preserve">НА КОМИСИЈАТА </w:t>
      </w:r>
    </w:p>
    <w:p w:rsidR="00BB6889" w:rsidRPr="00924DF2" w:rsidRDefault="00BB6889" w:rsidP="00BB6889">
      <w:pPr>
        <w:shd w:val="clear" w:color="auto" w:fill="FFFFFF"/>
        <w:ind w:right="540"/>
        <w:jc w:val="center"/>
        <w:rPr>
          <w:bCs/>
          <w:color w:val="000000"/>
          <w:spacing w:val="-1"/>
          <w:sz w:val="22"/>
          <w:szCs w:val="22"/>
          <w:lang w:val="mk-MK"/>
        </w:rPr>
      </w:pPr>
    </w:p>
    <w:p w:rsidR="00BB6889" w:rsidRPr="00924DF2" w:rsidRDefault="00BB6889" w:rsidP="00BB6889">
      <w:pPr>
        <w:shd w:val="clear" w:color="auto" w:fill="FFFFFF"/>
        <w:ind w:right="540"/>
        <w:jc w:val="center"/>
        <w:rPr>
          <w:b/>
          <w:bCs/>
          <w:color w:val="000000"/>
          <w:sz w:val="22"/>
          <w:szCs w:val="22"/>
          <w:lang w:val="mk-MK"/>
        </w:rPr>
      </w:pPr>
      <w:r w:rsidRPr="00924DF2">
        <w:rPr>
          <w:b/>
          <w:bCs/>
          <w:color w:val="000000"/>
          <w:sz w:val="22"/>
          <w:szCs w:val="22"/>
          <w:lang w:val="mk-MK"/>
        </w:rPr>
        <w:t>од 6 април 2016,</w:t>
      </w:r>
    </w:p>
    <w:p w:rsidR="00BB6889" w:rsidRPr="00924DF2" w:rsidRDefault="00BB6889" w:rsidP="00BB6889">
      <w:pPr>
        <w:shd w:val="clear" w:color="auto" w:fill="FFFFFF"/>
        <w:ind w:right="540"/>
        <w:jc w:val="center"/>
        <w:rPr>
          <w:sz w:val="22"/>
          <w:szCs w:val="22"/>
          <w:lang w:val="mk-MK"/>
        </w:rPr>
      </w:pPr>
    </w:p>
    <w:p w:rsidR="00BB6889" w:rsidRPr="00924DF2" w:rsidRDefault="00BB6889" w:rsidP="00BB6889">
      <w:pPr>
        <w:shd w:val="clear" w:color="auto" w:fill="FFFFFF"/>
        <w:ind w:right="540"/>
        <w:jc w:val="center"/>
        <w:rPr>
          <w:b/>
          <w:bCs/>
          <w:color w:val="000000"/>
          <w:spacing w:val="2"/>
          <w:sz w:val="22"/>
          <w:szCs w:val="22"/>
          <w:lang w:val="mk-MK"/>
        </w:rPr>
      </w:pPr>
      <w:r w:rsidRPr="00924DF2">
        <w:rPr>
          <w:b/>
          <w:bCs/>
          <w:color w:val="000000"/>
          <w:spacing w:val="2"/>
          <w:sz w:val="22"/>
          <w:szCs w:val="22"/>
          <w:lang w:val="mk-MK"/>
        </w:rPr>
        <w:t>со која се изменува и дополнува Регулатива (ЕУ) бр. 1</w:t>
      </w:r>
      <w:r w:rsidR="00395DD5">
        <w:rPr>
          <w:b/>
          <w:bCs/>
          <w:color w:val="000000"/>
          <w:spacing w:val="2"/>
          <w:sz w:val="22"/>
          <w:szCs w:val="22"/>
          <w:lang w:val="en-US"/>
        </w:rPr>
        <w:t>178</w:t>
      </w:r>
      <w:r w:rsidRPr="00924DF2">
        <w:rPr>
          <w:b/>
          <w:bCs/>
          <w:color w:val="000000"/>
          <w:spacing w:val="2"/>
          <w:sz w:val="22"/>
          <w:szCs w:val="22"/>
          <w:lang w:val="mk-MK"/>
        </w:rPr>
        <w:t>/2011</w:t>
      </w:r>
    </w:p>
    <w:p w:rsidR="00BB6889" w:rsidRPr="00924DF2" w:rsidRDefault="00BB6889" w:rsidP="00BB6889">
      <w:pPr>
        <w:shd w:val="clear" w:color="auto" w:fill="FFFFFF"/>
        <w:ind w:right="540"/>
        <w:jc w:val="center"/>
        <w:rPr>
          <w:b/>
          <w:bCs/>
          <w:color w:val="000000"/>
          <w:spacing w:val="2"/>
          <w:sz w:val="22"/>
          <w:szCs w:val="22"/>
          <w:lang w:val="mk-MK"/>
        </w:rPr>
      </w:pPr>
      <w:r>
        <w:rPr>
          <w:b/>
          <w:bCs/>
          <w:color w:val="000000"/>
          <w:spacing w:val="2"/>
          <w:sz w:val="22"/>
          <w:szCs w:val="22"/>
          <w:lang w:val="mk-MK"/>
        </w:rPr>
        <w:t>з</w:t>
      </w:r>
      <w:r w:rsidRPr="00924DF2">
        <w:rPr>
          <w:b/>
          <w:bCs/>
          <w:color w:val="000000"/>
          <w:spacing w:val="2"/>
          <w:sz w:val="22"/>
          <w:szCs w:val="22"/>
          <w:lang w:val="mk-MK"/>
        </w:rPr>
        <w:t>а обука, испитување и п</w:t>
      </w:r>
      <w:bookmarkStart w:id="0" w:name="_GoBack"/>
      <w:bookmarkEnd w:id="0"/>
      <w:r w:rsidRPr="00924DF2">
        <w:rPr>
          <w:b/>
          <w:bCs/>
          <w:color w:val="000000"/>
          <w:spacing w:val="2"/>
          <w:sz w:val="22"/>
          <w:szCs w:val="22"/>
          <w:lang w:val="mk-MK"/>
        </w:rPr>
        <w:t>ериодични</w:t>
      </w:r>
    </w:p>
    <w:p w:rsidR="00BB6889" w:rsidRPr="00924DF2" w:rsidRDefault="00BB6889" w:rsidP="00BB6889">
      <w:pPr>
        <w:shd w:val="clear" w:color="auto" w:fill="FFFFFF"/>
        <w:ind w:right="540"/>
        <w:jc w:val="center"/>
        <w:rPr>
          <w:b/>
          <w:bCs/>
          <w:color w:val="000000"/>
          <w:spacing w:val="2"/>
          <w:sz w:val="22"/>
          <w:szCs w:val="22"/>
          <w:lang w:val="mk-MK"/>
        </w:rPr>
      </w:pPr>
      <w:r w:rsidRPr="00924DF2">
        <w:rPr>
          <w:b/>
          <w:bCs/>
          <w:color w:val="000000"/>
          <w:spacing w:val="2"/>
          <w:sz w:val="22"/>
          <w:szCs w:val="22"/>
          <w:lang w:val="mk-MK"/>
        </w:rPr>
        <w:t>проверки на пилоти</w:t>
      </w:r>
      <w:r>
        <w:rPr>
          <w:b/>
          <w:bCs/>
          <w:color w:val="000000"/>
          <w:spacing w:val="2"/>
          <w:sz w:val="22"/>
          <w:szCs w:val="22"/>
          <w:lang w:val="mk-MK"/>
        </w:rPr>
        <w:t>, з</w:t>
      </w:r>
      <w:r w:rsidRPr="00924DF2">
        <w:rPr>
          <w:b/>
          <w:bCs/>
          <w:color w:val="000000"/>
          <w:spacing w:val="2"/>
          <w:sz w:val="22"/>
          <w:szCs w:val="22"/>
          <w:lang w:val="mk-MK"/>
        </w:rPr>
        <w:t>а навигација базира</w:t>
      </w:r>
      <w:r>
        <w:rPr>
          <w:b/>
          <w:bCs/>
          <w:color w:val="000000"/>
          <w:spacing w:val="2"/>
          <w:sz w:val="22"/>
          <w:szCs w:val="22"/>
          <w:lang w:val="mk-MK"/>
        </w:rPr>
        <w:t>на</w:t>
      </w:r>
      <w:r w:rsidRPr="00924DF2">
        <w:rPr>
          <w:b/>
          <w:bCs/>
          <w:color w:val="000000"/>
          <w:spacing w:val="2"/>
          <w:sz w:val="22"/>
          <w:szCs w:val="22"/>
          <w:lang w:val="mk-MK"/>
        </w:rPr>
        <w:t xml:space="preserve"> на перформанси</w:t>
      </w:r>
    </w:p>
    <w:p w:rsidR="00BB6889" w:rsidRPr="00924DF2" w:rsidRDefault="00BB6889" w:rsidP="00BB6889">
      <w:pPr>
        <w:shd w:val="clear" w:color="auto" w:fill="FFFFFF"/>
        <w:ind w:right="540"/>
        <w:jc w:val="center"/>
        <w:rPr>
          <w:color w:val="000000"/>
          <w:spacing w:val="4"/>
          <w:sz w:val="22"/>
          <w:szCs w:val="22"/>
          <w:lang w:val="mk-MK"/>
        </w:rPr>
      </w:pPr>
    </w:p>
    <w:p w:rsidR="00BB6889" w:rsidRPr="00924DF2" w:rsidRDefault="00BB6889" w:rsidP="00BB6889">
      <w:pPr>
        <w:shd w:val="clear" w:color="auto" w:fill="FFFFFF"/>
        <w:ind w:right="540"/>
        <w:jc w:val="center"/>
        <w:rPr>
          <w:b/>
          <w:bCs/>
          <w:color w:val="000000"/>
          <w:spacing w:val="4"/>
          <w:sz w:val="22"/>
          <w:szCs w:val="22"/>
          <w:lang w:val="mk-MK"/>
        </w:rPr>
      </w:pPr>
      <w:r w:rsidRPr="00924DF2">
        <w:rPr>
          <w:b/>
          <w:color w:val="000000"/>
          <w:spacing w:val="4"/>
          <w:sz w:val="22"/>
          <w:szCs w:val="22"/>
          <w:lang w:val="mk-MK"/>
        </w:rPr>
        <w:t xml:space="preserve">(Текст со важност за </w:t>
      </w:r>
      <w:r w:rsidRPr="00924DF2">
        <w:rPr>
          <w:b/>
          <w:bCs/>
          <w:color w:val="000000"/>
          <w:spacing w:val="4"/>
          <w:sz w:val="22"/>
          <w:szCs w:val="22"/>
          <w:lang w:val="mk-MK"/>
        </w:rPr>
        <w:t>ЕЕО)</w:t>
      </w:r>
    </w:p>
    <w:p w:rsidR="00BB6889" w:rsidRPr="00924DF2" w:rsidRDefault="00BB6889" w:rsidP="00BB6889">
      <w:pPr>
        <w:ind w:right="540"/>
        <w:rPr>
          <w:sz w:val="22"/>
          <w:szCs w:val="22"/>
          <w:lang w:val="mk-MK"/>
        </w:rPr>
      </w:pPr>
    </w:p>
    <w:p w:rsidR="00BB6889" w:rsidRPr="00924DF2" w:rsidRDefault="00BB6889" w:rsidP="00BB6889">
      <w:pPr>
        <w:ind w:right="540"/>
        <w:jc w:val="both"/>
        <w:rPr>
          <w:sz w:val="22"/>
          <w:szCs w:val="22"/>
          <w:lang w:val="mk-MK"/>
        </w:rPr>
      </w:pPr>
      <w:r w:rsidRPr="00924DF2">
        <w:rPr>
          <w:sz w:val="22"/>
          <w:szCs w:val="22"/>
          <w:lang w:val="mk-MK"/>
        </w:rPr>
        <w:t>ЕВРОСКАТА КОМИСИЈА,</w:t>
      </w:r>
    </w:p>
    <w:p w:rsidR="00BB6889" w:rsidRPr="00924DF2" w:rsidRDefault="00BB6889" w:rsidP="00BB6889">
      <w:pPr>
        <w:ind w:right="540"/>
        <w:jc w:val="both"/>
        <w:rPr>
          <w:sz w:val="22"/>
          <w:szCs w:val="22"/>
          <w:lang w:val="mk-MK"/>
        </w:rPr>
      </w:pPr>
    </w:p>
    <w:p w:rsidR="00BB6889" w:rsidRPr="00924DF2" w:rsidRDefault="00BB6889" w:rsidP="00BB6889">
      <w:pPr>
        <w:ind w:right="540"/>
        <w:jc w:val="both"/>
        <w:rPr>
          <w:sz w:val="22"/>
          <w:szCs w:val="22"/>
          <w:lang w:val="mk-MK"/>
        </w:rPr>
      </w:pPr>
      <w:r w:rsidRPr="00924DF2">
        <w:rPr>
          <w:sz w:val="22"/>
          <w:szCs w:val="22"/>
          <w:lang w:val="mk-MK"/>
        </w:rPr>
        <w:t xml:space="preserve">имајќи го предвид Договорот за функционирањето на Европската </w:t>
      </w:r>
      <w:r>
        <w:rPr>
          <w:sz w:val="22"/>
          <w:szCs w:val="22"/>
          <w:lang w:val="mk-MK"/>
        </w:rPr>
        <w:t>У</w:t>
      </w:r>
      <w:r w:rsidRPr="00924DF2">
        <w:rPr>
          <w:sz w:val="22"/>
          <w:szCs w:val="22"/>
          <w:lang w:val="mk-MK"/>
        </w:rPr>
        <w:t>нија,</w:t>
      </w:r>
    </w:p>
    <w:p w:rsidR="00BB6889" w:rsidRPr="00924DF2" w:rsidRDefault="00BB6889" w:rsidP="00BB6889">
      <w:pPr>
        <w:ind w:right="540"/>
        <w:jc w:val="both"/>
        <w:rPr>
          <w:sz w:val="22"/>
          <w:szCs w:val="22"/>
          <w:lang w:val="mk-MK"/>
        </w:rPr>
      </w:pPr>
    </w:p>
    <w:p w:rsidR="00BB6889" w:rsidRPr="00924DF2" w:rsidRDefault="00BB6889" w:rsidP="00BB6889">
      <w:pPr>
        <w:ind w:right="540"/>
        <w:jc w:val="both"/>
        <w:rPr>
          <w:sz w:val="22"/>
          <w:szCs w:val="22"/>
          <w:lang w:val="mk-MK"/>
        </w:rPr>
      </w:pPr>
      <w:r w:rsidRPr="00924DF2">
        <w:rPr>
          <w:sz w:val="22"/>
          <w:szCs w:val="22"/>
          <w:lang w:val="mk-MK"/>
        </w:rPr>
        <w:t xml:space="preserve">имајќи ја предвид Регулативата (ЕЗ) бр. 216/2008 на Европскиот парламент и на Советот од 20 февруари 2008 година, за заеднички правила во областа на цивилното воздухопловство и за </w:t>
      </w:r>
      <w:r>
        <w:rPr>
          <w:sz w:val="22"/>
          <w:szCs w:val="22"/>
          <w:lang w:val="mk-MK"/>
        </w:rPr>
        <w:t>осно</w:t>
      </w:r>
      <w:r w:rsidRPr="00924DF2">
        <w:rPr>
          <w:sz w:val="22"/>
          <w:szCs w:val="22"/>
          <w:lang w:val="mk-MK"/>
        </w:rPr>
        <w:t>вање на Европска агенција за воздухопловна безбедност</w:t>
      </w:r>
      <w:r>
        <w:rPr>
          <w:sz w:val="22"/>
          <w:szCs w:val="22"/>
          <w:lang w:val="mk-MK"/>
        </w:rPr>
        <w:t xml:space="preserve">и </w:t>
      </w:r>
      <w:r w:rsidRPr="00924DF2">
        <w:rPr>
          <w:sz w:val="22"/>
          <w:szCs w:val="22"/>
          <w:lang w:val="mk-MK"/>
        </w:rPr>
        <w:t>за укинување на Директива 91/670/ЕЕЗ на Советот, Регулатива (ЕЗ) бр. 1592/2002 и Директива 2004/36/Е (</w:t>
      </w:r>
      <w:r w:rsidRPr="00924DF2">
        <w:rPr>
          <w:rStyle w:val="FootnoteReference"/>
          <w:sz w:val="22"/>
          <w:szCs w:val="22"/>
          <w:lang w:val="mk-MK"/>
        </w:rPr>
        <w:footnoteReference w:id="1"/>
      </w:r>
      <w:r w:rsidRPr="00924DF2">
        <w:rPr>
          <w:sz w:val="22"/>
          <w:szCs w:val="22"/>
          <w:lang w:val="mk-MK"/>
        </w:rPr>
        <w:t>), а особено член 7 (6) од истата,</w:t>
      </w:r>
    </w:p>
    <w:p w:rsidR="00BB6889" w:rsidRPr="00924DF2" w:rsidRDefault="00BB6889" w:rsidP="00BB6889">
      <w:pPr>
        <w:ind w:right="540"/>
        <w:jc w:val="both"/>
        <w:rPr>
          <w:sz w:val="22"/>
          <w:szCs w:val="22"/>
          <w:lang w:val="mk-MK"/>
        </w:rPr>
      </w:pPr>
    </w:p>
    <w:p w:rsidR="00BB6889" w:rsidRPr="00924DF2" w:rsidRDefault="00BB6889" w:rsidP="00BB6889">
      <w:pPr>
        <w:ind w:right="540"/>
        <w:jc w:val="both"/>
        <w:rPr>
          <w:sz w:val="22"/>
          <w:szCs w:val="22"/>
          <w:lang w:val="mk-MK"/>
        </w:rPr>
      </w:pPr>
      <w:r w:rsidRPr="00924DF2">
        <w:rPr>
          <w:sz w:val="22"/>
          <w:szCs w:val="22"/>
          <w:lang w:val="mk-MK"/>
        </w:rPr>
        <w:t>со оглед на тоа што:</w:t>
      </w:r>
    </w:p>
    <w:p w:rsidR="00BB6889" w:rsidRPr="00924DF2" w:rsidRDefault="00BB6889" w:rsidP="00BB6889">
      <w:pPr>
        <w:ind w:right="540"/>
        <w:jc w:val="both"/>
        <w:rPr>
          <w:sz w:val="22"/>
          <w:szCs w:val="22"/>
          <w:lang w:val="mk-MK"/>
        </w:rPr>
      </w:pPr>
    </w:p>
    <w:p w:rsidR="00BB6889" w:rsidRPr="00924DF2" w:rsidRDefault="00BB6889" w:rsidP="00BB6889">
      <w:pPr>
        <w:tabs>
          <w:tab w:val="left" w:pos="426"/>
        </w:tabs>
        <w:ind w:left="426" w:right="540" w:hanging="426"/>
        <w:jc w:val="both"/>
        <w:rPr>
          <w:sz w:val="22"/>
          <w:szCs w:val="22"/>
          <w:lang w:val="mk-MK"/>
        </w:rPr>
      </w:pPr>
      <w:r w:rsidRPr="00924DF2">
        <w:rPr>
          <w:sz w:val="22"/>
          <w:szCs w:val="22"/>
          <w:lang w:val="mk-MK"/>
        </w:rPr>
        <w:t>(1)</w:t>
      </w:r>
      <w:r w:rsidRPr="00924DF2">
        <w:rPr>
          <w:sz w:val="22"/>
          <w:szCs w:val="22"/>
          <w:lang w:val="mk-MK"/>
        </w:rPr>
        <w:tab/>
        <w:t>Со Регулатива (ЕЗ) бр. 1178/2011 на Комисијата (</w:t>
      </w:r>
      <w:r w:rsidRPr="00924DF2">
        <w:rPr>
          <w:rStyle w:val="FootnoteReference"/>
          <w:sz w:val="22"/>
          <w:szCs w:val="22"/>
          <w:lang w:val="mk-MK"/>
        </w:rPr>
        <w:footnoteReference w:id="2"/>
      </w:r>
      <w:r w:rsidRPr="00924DF2">
        <w:rPr>
          <w:sz w:val="22"/>
          <w:szCs w:val="22"/>
          <w:lang w:val="mk-MK"/>
        </w:rPr>
        <w:t xml:space="preserve">) се утврдуваат условите за пилоти кои се вклучени во летањето на одредени воздухоплови, како и за уредите за обука кои симулираат лет, лицата и организациите кои се вклучени во обуката, испитувањето и проверката на </w:t>
      </w:r>
      <w:r>
        <w:rPr>
          <w:sz w:val="22"/>
          <w:szCs w:val="22"/>
          <w:lang w:val="mk-MK"/>
        </w:rPr>
        <w:t>т</w:t>
      </w:r>
      <w:r w:rsidRPr="00924DF2">
        <w:rPr>
          <w:sz w:val="22"/>
          <w:szCs w:val="22"/>
          <w:lang w:val="mk-MK"/>
        </w:rPr>
        <w:t>ие пилоти.</w:t>
      </w:r>
    </w:p>
    <w:p w:rsidR="00BB6889" w:rsidRPr="00924DF2" w:rsidRDefault="00BB6889" w:rsidP="00BB6889">
      <w:pPr>
        <w:ind w:right="540"/>
        <w:rPr>
          <w:sz w:val="22"/>
          <w:szCs w:val="22"/>
          <w:lang w:val="mk-MK"/>
        </w:rPr>
      </w:pPr>
    </w:p>
    <w:p w:rsidR="00BB6889" w:rsidRPr="00924DF2" w:rsidRDefault="00BB6889" w:rsidP="00BB6889">
      <w:pPr>
        <w:tabs>
          <w:tab w:val="left" w:pos="426"/>
        </w:tabs>
        <w:ind w:left="426" w:right="540" w:hanging="426"/>
        <w:jc w:val="both"/>
        <w:rPr>
          <w:sz w:val="22"/>
          <w:szCs w:val="22"/>
          <w:lang w:val="mk-MK"/>
        </w:rPr>
      </w:pPr>
      <w:r w:rsidRPr="00924DF2">
        <w:rPr>
          <w:sz w:val="22"/>
          <w:szCs w:val="22"/>
          <w:lang w:val="mk-MK"/>
        </w:rPr>
        <w:t>(2)</w:t>
      </w:r>
      <w:r w:rsidRPr="00924DF2">
        <w:rPr>
          <w:sz w:val="22"/>
          <w:szCs w:val="22"/>
          <w:lang w:val="mk-MK"/>
        </w:rPr>
        <w:tab/>
        <w:t xml:space="preserve">Во таа </w:t>
      </w:r>
      <w:r>
        <w:rPr>
          <w:sz w:val="22"/>
          <w:szCs w:val="22"/>
          <w:lang w:val="mk-MK"/>
        </w:rPr>
        <w:t>р</w:t>
      </w:r>
      <w:r w:rsidRPr="00924DF2">
        <w:rPr>
          <w:sz w:val="22"/>
          <w:szCs w:val="22"/>
          <w:lang w:val="mk-MK"/>
        </w:rPr>
        <w:t>егулатива потребно е да се вклучат дополнителни услови за обука, исп</w:t>
      </w:r>
      <w:r>
        <w:rPr>
          <w:sz w:val="22"/>
          <w:szCs w:val="22"/>
          <w:lang w:val="mk-MK"/>
        </w:rPr>
        <w:t>и</w:t>
      </w:r>
      <w:r w:rsidRPr="00924DF2">
        <w:rPr>
          <w:sz w:val="22"/>
          <w:szCs w:val="22"/>
          <w:lang w:val="mk-MK"/>
        </w:rPr>
        <w:t>тување и периодична проверка на пилотите, кои летаат во согласност со процедурите за навигација базира</w:t>
      </w:r>
      <w:r>
        <w:rPr>
          <w:sz w:val="22"/>
          <w:szCs w:val="22"/>
          <w:lang w:val="mk-MK"/>
        </w:rPr>
        <w:t>на</w:t>
      </w:r>
      <w:r w:rsidR="00395DD5">
        <w:rPr>
          <w:sz w:val="22"/>
          <w:szCs w:val="22"/>
          <w:lang w:val="en-US"/>
        </w:rPr>
        <w:t xml:space="preserve"> </w:t>
      </w:r>
      <w:r>
        <w:rPr>
          <w:sz w:val="22"/>
          <w:szCs w:val="22"/>
          <w:lang w:val="mk-MK"/>
        </w:rPr>
        <w:t xml:space="preserve">на </w:t>
      </w:r>
      <w:r w:rsidRPr="00924DF2">
        <w:rPr>
          <w:sz w:val="22"/>
          <w:szCs w:val="22"/>
          <w:lang w:val="mk-MK"/>
        </w:rPr>
        <w:t>перформанси (</w:t>
      </w:r>
      <w:r w:rsidRPr="00986B39">
        <w:rPr>
          <w:sz w:val="22"/>
          <w:szCs w:val="22"/>
          <w:lang w:val="en-US"/>
        </w:rPr>
        <w:t>‘PBN’)</w:t>
      </w:r>
      <w:r w:rsidRPr="00924DF2">
        <w:rPr>
          <w:sz w:val="22"/>
          <w:szCs w:val="22"/>
          <w:lang w:val="mk-MK"/>
        </w:rPr>
        <w:t>, па заради тоа во нивното овластување за летање по инструменти (</w:t>
      </w:r>
      <w:r w:rsidRPr="00986B39">
        <w:rPr>
          <w:sz w:val="22"/>
          <w:szCs w:val="22"/>
          <w:lang w:val="en-US"/>
        </w:rPr>
        <w:t>‘IR’</w:t>
      </w:r>
      <w:r w:rsidRPr="00924DF2">
        <w:rPr>
          <w:sz w:val="22"/>
          <w:szCs w:val="22"/>
          <w:lang w:val="mk-MK"/>
        </w:rPr>
        <w:t xml:space="preserve">) </w:t>
      </w:r>
      <w:r>
        <w:rPr>
          <w:sz w:val="22"/>
          <w:szCs w:val="22"/>
          <w:lang w:val="mk-MK"/>
        </w:rPr>
        <w:t xml:space="preserve">треба да </w:t>
      </w:r>
      <w:r w:rsidRPr="00924DF2">
        <w:rPr>
          <w:sz w:val="22"/>
          <w:szCs w:val="22"/>
          <w:lang w:val="mk-MK"/>
        </w:rPr>
        <w:t xml:space="preserve">се впишат права за </w:t>
      </w:r>
      <w:r w:rsidRPr="00986B39">
        <w:rPr>
          <w:sz w:val="22"/>
          <w:szCs w:val="22"/>
          <w:lang w:val="en-US"/>
        </w:rPr>
        <w:t>PBN</w:t>
      </w:r>
      <w:r w:rsidRPr="00924DF2">
        <w:rPr>
          <w:sz w:val="22"/>
          <w:szCs w:val="22"/>
          <w:lang w:val="mk-MK"/>
        </w:rPr>
        <w:t xml:space="preserve">. Впишувањето на </w:t>
      </w:r>
      <w:r w:rsidRPr="0068777E">
        <w:rPr>
          <w:sz w:val="22"/>
          <w:szCs w:val="22"/>
          <w:lang w:val="en-US"/>
        </w:rPr>
        <w:t>PBN</w:t>
      </w:r>
      <w:r w:rsidRPr="00924DF2">
        <w:rPr>
          <w:sz w:val="22"/>
          <w:szCs w:val="22"/>
          <w:lang w:val="mk-MK"/>
        </w:rPr>
        <w:t xml:space="preserve"> не треба да создава дополнителен административен товар за надлежниот орган.</w:t>
      </w:r>
    </w:p>
    <w:p w:rsidR="00BB6889" w:rsidRPr="0068777E" w:rsidRDefault="00BB6889" w:rsidP="00BB6889">
      <w:pPr>
        <w:ind w:right="540"/>
        <w:jc w:val="both"/>
        <w:rPr>
          <w:sz w:val="22"/>
          <w:szCs w:val="22"/>
        </w:rPr>
      </w:pPr>
    </w:p>
    <w:p w:rsidR="00BB6889" w:rsidRPr="0068777E" w:rsidRDefault="00BB6889" w:rsidP="00BB6889">
      <w:pPr>
        <w:tabs>
          <w:tab w:val="left" w:pos="426"/>
        </w:tabs>
        <w:ind w:left="426" w:right="540" w:hanging="426"/>
        <w:jc w:val="both"/>
        <w:rPr>
          <w:sz w:val="22"/>
          <w:szCs w:val="22"/>
          <w:lang w:val="en-US"/>
        </w:rPr>
      </w:pPr>
      <w:r w:rsidRPr="00924DF2">
        <w:rPr>
          <w:sz w:val="22"/>
          <w:szCs w:val="22"/>
          <w:lang w:val="mk-MK"/>
        </w:rPr>
        <w:t>(3)</w:t>
      </w:r>
      <w:r w:rsidRPr="00924DF2">
        <w:rPr>
          <w:sz w:val="22"/>
          <w:szCs w:val="22"/>
          <w:lang w:val="mk-MK"/>
        </w:rPr>
        <w:tab/>
        <w:t xml:space="preserve">Пилотите, иматели на </w:t>
      </w:r>
      <w:r w:rsidRPr="0068777E">
        <w:rPr>
          <w:sz w:val="22"/>
          <w:szCs w:val="22"/>
          <w:lang w:val="en-US"/>
        </w:rPr>
        <w:t>IR</w:t>
      </w:r>
      <w:r w:rsidRPr="00924DF2">
        <w:rPr>
          <w:sz w:val="22"/>
          <w:szCs w:val="22"/>
          <w:lang w:val="mk-MK"/>
        </w:rPr>
        <w:t xml:space="preserve">, </w:t>
      </w:r>
      <w:r>
        <w:rPr>
          <w:sz w:val="22"/>
          <w:szCs w:val="22"/>
          <w:lang w:val="mk-MK"/>
        </w:rPr>
        <w:t>кои</w:t>
      </w:r>
      <w:r w:rsidRPr="00924DF2">
        <w:rPr>
          <w:sz w:val="22"/>
          <w:szCs w:val="22"/>
          <w:lang w:val="mk-MK"/>
        </w:rPr>
        <w:t xml:space="preserve"> пред датумот на примена на оваа </w:t>
      </w:r>
      <w:r>
        <w:rPr>
          <w:sz w:val="22"/>
          <w:szCs w:val="22"/>
          <w:lang w:val="mk-MK"/>
        </w:rPr>
        <w:t>р</w:t>
      </w:r>
      <w:r w:rsidRPr="00924DF2">
        <w:rPr>
          <w:sz w:val="22"/>
          <w:szCs w:val="22"/>
          <w:lang w:val="mk-MK"/>
        </w:rPr>
        <w:t>егулатива</w:t>
      </w:r>
      <w:r>
        <w:rPr>
          <w:sz w:val="22"/>
          <w:szCs w:val="22"/>
          <w:lang w:val="mk-MK"/>
        </w:rPr>
        <w:t>,</w:t>
      </w:r>
      <w:r w:rsidRPr="00924DF2">
        <w:rPr>
          <w:sz w:val="22"/>
          <w:szCs w:val="22"/>
          <w:lang w:val="mk-MK"/>
        </w:rPr>
        <w:t xml:space="preserve"> врз основа на важечките услови на националното право или на друг начин се стекнале со обука по теоретско познавањеи практични вежби </w:t>
      </w:r>
      <w:r>
        <w:rPr>
          <w:sz w:val="22"/>
          <w:szCs w:val="22"/>
          <w:lang w:val="mk-MK"/>
        </w:rPr>
        <w:t>за</w:t>
      </w:r>
      <w:r w:rsidRPr="00924DF2">
        <w:rPr>
          <w:sz w:val="22"/>
          <w:szCs w:val="22"/>
          <w:lang w:val="mk-MK"/>
        </w:rPr>
        <w:t xml:space="preserve"> операциите на </w:t>
      </w:r>
      <w:r w:rsidRPr="0068777E">
        <w:rPr>
          <w:sz w:val="22"/>
          <w:szCs w:val="22"/>
          <w:lang w:val="en-US"/>
        </w:rPr>
        <w:t>PBN</w:t>
      </w:r>
      <w:r w:rsidRPr="00924DF2">
        <w:rPr>
          <w:sz w:val="22"/>
          <w:szCs w:val="22"/>
          <w:lang w:val="mk-MK"/>
        </w:rPr>
        <w:t>, се смета дека ги исполн</w:t>
      </w:r>
      <w:r>
        <w:rPr>
          <w:sz w:val="22"/>
          <w:szCs w:val="22"/>
          <w:lang w:val="mk-MK"/>
        </w:rPr>
        <w:t xml:space="preserve">уваат </w:t>
      </w:r>
      <w:r w:rsidRPr="00924DF2">
        <w:rPr>
          <w:sz w:val="22"/>
          <w:szCs w:val="22"/>
          <w:lang w:val="mk-MK"/>
        </w:rPr>
        <w:t xml:space="preserve">дополнителните услови ако можат на задоволителен начин да му покажат на надлежниот орган дека вака стекнатото знаење и вештини се еквивалентни на оние кои се стекнати на курсевите и обуките кои се бараат согласно оваа </w:t>
      </w:r>
      <w:r>
        <w:rPr>
          <w:sz w:val="22"/>
          <w:szCs w:val="22"/>
          <w:lang w:val="mk-MK"/>
        </w:rPr>
        <w:t>р</w:t>
      </w:r>
      <w:r w:rsidRPr="00924DF2">
        <w:rPr>
          <w:sz w:val="22"/>
          <w:szCs w:val="22"/>
          <w:lang w:val="mk-MK"/>
        </w:rPr>
        <w:t>егулатива. Надлежните органи своите одлуки за еквивалентност на тоа знаење и вештини треба да ги темелат врз објективни информации и критериуми.</w:t>
      </w:r>
    </w:p>
    <w:p w:rsidR="00BB6889" w:rsidRPr="0068777E" w:rsidRDefault="00BB6889" w:rsidP="00BB6889">
      <w:pPr>
        <w:ind w:right="540"/>
        <w:jc w:val="both"/>
        <w:rPr>
          <w:sz w:val="22"/>
          <w:szCs w:val="22"/>
        </w:rPr>
      </w:pPr>
    </w:p>
    <w:p w:rsidR="00BB6889" w:rsidRPr="00924DF2" w:rsidRDefault="00BB6889" w:rsidP="00BB6889">
      <w:pPr>
        <w:tabs>
          <w:tab w:val="left" w:pos="426"/>
        </w:tabs>
        <w:ind w:left="426" w:right="540" w:hanging="426"/>
        <w:jc w:val="both"/>
        <w:rPr>
          <w:sz w:val="22"/>
          <w:szCs w:val="22"/>
          <w:lang w:val="mk-MK"/>
        </w:rPr>
      </w:pPr>
      <w:r w:rsidRPr="00924DF2">
        <w:rPr>
          <w:sz w:val="22"/>
          <w:szCs w:val="22"/>
          <w:lang w:val="mk-MK"/>
        </w:rPr>
        <w:t>(</w:t>
      </w:r>
      <w:r w:rsidRPr="0068777E">
        <w:rPr>
          <w:sz w:val="22"/>
          <w:szCs w:val="22"/>
          <w:lang w:val="en-US"/>
        </w:rPr>
        <w:t>4</w:t>
      </w:r>
      <w:r w:rsidRPr="00924DF2">
        <w:rPr>
          <w:sz w:val="22"/>
          <w:szCs w:val="22"/>
          <w:lang w:val="mk-MK"/>
        </w:rPr>
        <w:t>)</w:t>
      </w:r>
      <w:r w:rsidRPr="00924DF2">
        <w:rPr>
          <w:sz w:val="22"/>
          <w:szCs w:val="22"/>
          <w:lang w:val="mk-MK"/>
        </w:rPr>
        <w:tab/>
        <w:t xml:space="preserve">Не летаат сите пилоти, особено во генералната авијација, согласно процедурите на </w:t>
      </w:r>
      <w:r w:rsidRPr="0068777E">
        <w:rPr>
          <w:sz w:val="22"/>
          <w:szCs w:val="22"/>
          <w:lang w:val="en-US"/>
        </w:rPr>
        <w:t>PBN</w:t>
      </w:r>
      <w:r w:rsidRPr="00924DF2">
        <w:rPr>
          <w:sz w:val="22"/>
          <w:szCs w:val="22"/>
          <w:lang w:val="mk-MK"/>
        </w:rPr>
        <w:t xml:space="preserve"> бидејќи, на пример, нивните воздухоплови или локалниот аеродром немаат соодветни уверенија за опремата за таа </w:t>
      </w:r>
      <w:r>
        <w:rPr>
          <w:sz w:val="22"/>
          <w:szCs w:val="22"/>
          <w:lang w:val="mk-MK"/>
        </w:rPr>
        <w:t>намена</w:t>
      </w:r>
      <w:r w:rsidRPr="00924DF2">
        <w:rPr>
          <w:sz w:val="22"/>
          <w:szCs w:val="22"/>
          <w:lang w:val="mk-MK"/>
        </w:rPr>
        <w:t xml:space="preserve">. Заради тоа, сега, овие пилоти немаат потреба од </w:t>
      </w:r>
      <w:r w:rsidRPr="00924DF2">
        <w:rPr>
          <w:sz w:val="22"/>
          <w:szCs w:val="22"/>
          <w:lang w:val="mk-MK"/>
        </w:rPr>
        <w:lastRenderedPageBreak/>
        <w:t xml:space="preserve">дополнителна обука и проверка кои се однесуваат на </w:t>
      </w:r>
      <w:r w:rsidRPr="0068777E">
        <w:rPr>
          <w:sz w:val="22"/>
          <w:szCs w:val="22"/>
          <w:lang w:val="en-US"/>
        </w:rPr>
        <w:t>PBN</w:t>
      </w:r>
      <w:r w:rsidRPr="00924DF2">
        <w:rPr>
          <w:sz w:val="22"/>
          <w:szCs w:val="22"/>
          <w:lang w:val="mk-MK"/>
        </w:rPr>
        <w:t>. Имајќи ја предвид брзината со која се воведува</w:t>
      </w:r>
      <w:r w:rsidR="00395DD5">
        <w:rPr>
          <w:sz w:val="22"/>
          <w:szCs w:val="22"/>
          <w:lang w:val="en-US"/>
        </w:rPr>
        <w:t xml:space="preserve"> </w:t>
      </w:r>
      <w:r w:rsidRPr="00924DF2">
        <w:rPr>
          <w:sz w:val="22"/>
          <w:szCs w:val="22"/>
          <w:lang w:val="mk-MK"/>
        </w:rPr>
        <w:t xml:space="preserve">опремата и процедурите за </w:t>
      </w:r>
      <w:r w:rsidRPr="0068777E">
        <w:rPr>
          <w:sz w:val="22"/>
          <w:szCs w:val="22"/>
          <w:lang w:val="en-US"/>
        </w:rPr>
        <w:t>PBN</w:t>
      </w:r>
      <w:r w:rsidRPr="00924DF2">
        <w:rPr>
          <w:sz w:val="22"/>
          <w:szCs w:val="22"/>
          <w:lang w:val="mk-MK"/>
        </w:rPr>
        <w:t xml:space="preserve"> низ целата Унија, со оваа </w:t>
      </w:r>
      <w:r>
        <w:rPr>
          <w:sz w:val="22"/>
          <w:szCs w:val="22"/>
          <w:lang w:val="mk-MK"/>
        </w:rPr>
        <w:t>р</w:t>
      </w:r>
      <w:r w:rsidRPr="00924DF2">
        <w:rPr>
          <w:sz w:val="22"/>
          <w:szCs w:val="22"/>
          <w:lang w:val="mk-MK"/>
        </w:rPr>
        <w:t>егулатива се предвидува разумен временски период после кој дополнителните услови за обука на пилотите, испитување</w:t>
      </w:r>
      <w:r>
        <w:rPr>
          <w:sz w:val="22"/>
          <w:szCs w:val="22"/>
          <w:lang w:val="mk-MK"/>
        </w:rPr>
        <w:t>то</w:t>
      </w:r>
      <w:r w:rsidRPr="00924DF2">
        <w:rPr>
          <w:sz w:val="22"/>
          <w:szCs w:val="22"/>
          <w:lang w:val="mk-MK"/>
        </w:rPr>
        <w:t xml:space="preserve"> и периодична</w:t>
      </w:r>
      <w:r>
        <w:rPr>
          <w:sz w:val="22"/>
          <w:szCs w:val="22"/>
          <w:lang w:val="mk-MK"/>
        </w:rPr>
        <w:t>та</w:t>
      </w:r>
      <w:r w:rsidRPr="00924DF2">
        <w:rPr>
          <w:sz w:val="22"/>
          <w:szCs w:val="22"/>
          <w:lang w:val="mk-MK"/>
        </w:rPr>
        <w:t xml:space="preserve"> проверка за </w:t>
      </w:r>
      <w:r w:rsidRPr="0068777E">
        <w:rPr>
          <w:sz w:val="22"/>
          <w:szCs w:val="22"/>
          <w:lang w:val="en-US"/>
        </w:rPr>
        <w:t>PBN</w:t>
      </w:r>
      <w:r w:rsidRPr="00924DF2">
        <w:rPr>
          <w:sz w:val="22"/>
          <w:szCs w:val="22"/>
          <w:lang w:val="mk-MK"/>
        </w:rPr>
        <w:t xml:space="preserve"> ќе бидат </w:t>
      </w:r>
      <w:r>
        <w:rPr>
          <w:sz w:val="22"/>
          <w:szCs w:val="22"/>
          <w:lang w:val="mk-MK"/>
        </w:rPr>
        <w:t xml:space="preserve">применливи </w:t>
      </w:r>
      <w:r w:rsidRPr="00924DF2">
        <w:rPr>
          <w:sz w:val="22"/>
          <w:szCs w:val="22"/>
          <w:lang w:val="mk-MK"/>
        </w:rPr>
        <w:t>за овие пилот</w:t>
      </w:r>
      <w:r>
        <w:rPr>
          <w:sz w:val="22"/>
          <w:szCs w:val="22"/>
          <w:lang w:val="mk-MK"/>
        </w:rPr>
        <w:t>и</w:t>
      </w:r>
      <w:r w:rsidRPr="00924DF2">
        <w:rPr>
          <w:sz w:val="22"/>
          <w:szCs w:val="22"/>
          <w:lang w:val="mk-MK"/>
        </w:rPr>
        <w:t>.</w:t>
      </w:r>
    </w:p>
    <w:p w:rsidR="00BB6889" w:rsidRPr="0068777E" w:rsidRDefault="00BB6889" w:rsidP="00BB6889">
      <w:pPr>
        <w:ind w:right="540"/>
        <w:jc w:val="both"/>
        <w:rPr>
          <w:sz w:val="22"/>
          <w:szCs w:val="22"/>
        </w:rPr>
      </w:pPr>
    </w:p>
    <w:p w:rsidR="00BB6889" w:rsidRPr="0068777E" w:rsidRDefault="00BB6889" w:rsidP="00BB6889">
      <w:pPr>
        <w:tabs>
          <w:tab w:val="left" w:pos="426"/>
        </w:tabs>
        <w:ind w:left="426" w:right="540" w:hanging="426"/>
        <w:jc w:val="both"/>
        <w:rPr>
          <w:sz w:val="22"/>
          <w:szCs w:val="22"/>
          <w:lang w:val="en-US"/>
        </w:rPr>
      </w:pPr>
      <w:r w:rsidRPr="00924DF2">
        <w:rPr>
          <w:sz w:val="22"/>
          <w:szCs w:val="22"/>
          <w:lang w:val="mk-MK"/>
        </w:rPr>
        <w:t>(5)</w:t>
      </w:r>
      <w:r w:rsidRPr="00924DF2">
        <w:rPr>
          <w:sz w:val="22"/>
          <w:szCs w:val="22"/>
          <w:lang w:val="mk-MK"/>
        </w:rPr>
        <w:tab/>
        <w:t xml:space="preserve">Потребно е да се продолжи периодот во кој земјите–членки можат да донесат одлука да не ги применуваат одредбите од Регулативата (ЕУ) бр. 1178/2011 на своите територии на пилоти кои имаат дозвола и придружно лекарско уверение кои ги издала трета земја, а кои се вклучени во некомерцијални операции на одредени воздухоплови, заради тековните преговори на Унијата со одредени земји со цел да се олесни конверзијата на </w:t>
      </w:r>
      <w:r>
        <w:rPr>
          <w:sz w:val="22"/>
          <w:szCs w:val="22"/>
          <w:lang w:val="mk-MK"/>
        </w:rPr>
        <w:t>таквите</w:t>
      </w:r>
      <w:r w:rsidRPr="00924DF2">
        <w:rPr>
          <w:sz w:val="22"/>
          <w:szCs w:val="22"/>
          <w:lang w:val="mk-MK"/>
        </w:rPr>
        <w:t xml:space="preserve"> дозволи и лекарски уверенија. Треба да се појасни дека, ако земја–членка носи или донела таква одлука, таа треба да ја објави одлука</w:t>
      </w:r>
      <w:r>
        <w:rPr>
          <w:sz w:val="22"/>
          <w:szCs w:val="22"/>
          <w:lang w:val="mk-MK"/>
        </w:rPr>
        <w:t>та</w:t>
      </w:r>
      <w:r w:rsidRPr="00924DF2">
        <w:rPr>
          <w:sz w:val="22"/>
          <w:szCs w:val="22"/>
          <w:lang w:val="mk-MK"/>
        </w:rPr>
        <w:t xml:space="preserve"> на соодветен начин кој на сите </w:t>
      </w:r>
      <w:r>
        <w:rPr>
          <w:sz w:val="22"/>
          <w:szCs w:val="22"/>
          <w:lang w:val="mk-MK"/>
        </w:rPr>
        <w:t>засегнати</w:t>
      </w:r>
      <w:r w:rsidRPr="00924DF2">
        <w:rPr>
          <w:sz w:val="22"/>
          <w:szCs w:val="22"/>
          <w:lang w:val="mk-MK"/>
        </w:rPr>
        <w:t xml:space="preserve"> страни </w:t>
      </w:r>
      <w:r>
        <w:rPr>
          <w:sz w:val="22"/>
          <w:szCs w:val="22"/>
          <w:lang w:val="mk-MK"/>
        </w:rPr>
        <w:t>им овозможува да се запознаат со</w:t>
      </w:r>
      <w:r w:rsidRPr="00924DF2">
        <w:rPr>
          <w:sz w:val="22"/>
          <w:szCs w:val="22"/>
          <w:lang w:val="mk-MK"/>
        </w:rPr>
        <w:t xml:space="preserve"> истата и </w:t>
      </w:r>
      <w:r>
        <w:rPr>
          <w:sz w:val="22"/>
          <w:szCs w:val="22"/>
          <w:lang w:val="mk-MK"/>
        </w:rPr>
        <w:t>гарантира</w:t>
      </w:r>
      <w:r w:rsidRPr="00924DF2">
        <w:rPr>
          <w:sz w:val="22"/>
          <w:szCs w:val="22"/>
          <w:lang w:val="mk-MK"/>
        </w:rPr>
        <w:t xml:space="preserve"> дека се исполнети условите за транспарентност и правна сигурност.</w:t>
      </w:r>
    </w:p>
    <w:p w:rsidR="00BB6889" w:rsidRPr="008920E0" w:rsidRDefault="00BB6889" w:rsidP="00BB6889">
      <w:pPr>
        <w:ind w:right="540"/>
        <w:jc w:val="both"/>
        <w:rPr>
          <w:sz w:val="22"/>
          <w:szCs w:val="22"/>
          <w:lang w:val="mk-MK"/>
        </w:rPr>
      </w:pPr>
    </w:p>
    <w:p w:rsidR="00BB6889" w:rsidRPr="0068777E" w:rsidRDefault="00BB6889" w:rsidP="00BB6889">
      <w:pPr>
        <w:tabs>
          <w:tab w:val="left" w:pos="426"/>
        </w:tabs>
        <w:ind w:left="426" w:right="540" w:hanging="426"/>
        <w:jc w:val="both"/>
        <w:rPr>
          <w:sz w:val="22"/>
          <w:szCs w:val="22"/>
          <w:lang w:val="en-US"/>
        </w:rPr>
      </w:pPr>
      <w:r w:rsidRPr="00924DF2">
        <w:rPr>
          <w:sz w:val="22"/>
          <w:szCs w:val="22"/>
          <w:lang w:val="mk-MK"/>
        </w:rPr>
        <w:t>(6)</w:t>
      </w:r>
      <w:r w:rsidRPr="00924DF2">
        <w:rPr>
          <w:sz w:val="22"/>
          <w:szCs w:val="22"/>
          <w:lang w:val="mk-MK"/>
        </w:rPr>
        <w:tab/>
        <w:t>Исто така</w:t>
      </w:r>
      <w:r>
        <w:rPr>
          <w:sz w:val="22"/>
          <w:szCs w:val="22"/>
          <w:lang w:val="mk-MK"/>
        </w:rPr>
        <w:t>,</w:t>
      </w:r>
      <w:r w:rsidRPr="00924DF2">
        <w:rPr>
          <w:sz w:val="22"/>
          <w:szCs w:val="22"/>
          <w:lang w:val="mk-MK"/>
        </w:rPr>
        <w:t xml:space="preserve"> во Регулатива (ЕУ) бр. 1178/2011 треба да се опфатат и дополнителни услови во врска со правата на пилотите за пробни летови со цел да им се овозможи на овие пилоти да управуваат со воздухоплов на одредени летови без да го исполнуваат условот да имаат овластување за </w:t>
      </w:r>
      <w:r w:rsidR="00395DD5">
        <w:rPr>
          <w:sz w:val="22"/>
          <w:szCs w:val="22"/>
          <w:lang w:val="mk-MK"/>
        </w:rPr>
        <w:t xml:space="preserve">соодветната </w:t>
      </w:r>
      <w:r w:rsidRPr="00924DF2">
        <w:rPr>
          <w:sz w:val="22"/>
          <w:szCs w:val="22"/>
          <w:lang w:val="mk-MK"/>
        </w:rPr>
        <w:t>класа или за типот на воздухопловот.</w:t>
      </w:r>
    </w:p>
    <w:p w:rsidR="00BB6889" w:rsidRPr="00421DBF" w:rsidRDefault="00BB6889" w:rsidP="00BB6889">
      <w:pPr>
        <w:ind w:right="540"/>
        <w:jc w:val="both"/>
        <w:rPr>
          <w:sz w:val="22"/>
          <w:szCs w:val="22"/>
          <w:lang w:val="mk-MK"/>
        </w:rPr>
      </w:pPr>
    </w:p>
    <w:p w:rsidR="00BB6889" w:rsidRPr="0068777E" w:rsidRDefault="00BB6889" w:rsidP="00BB6889">
      <w:pPr>
        <w:tabs>
          <w:tab w:val="left" w:pos="426"/>
        </w:tabs>
        <w:ind w:left="426" w:right="540" w:hanging="426"/>
        <w:jc w:val="both"/>
        <w:rPr>
          <w:sz w:val="22"/>
          <w:szCs w:val="22"/>
          <w:lang w:val="en-US"/>
        </w:rPr>
      </w:pPr>
      <w:r w:rsidRPr="00924DF2">
        <w:rPr>
          <w:sz w:val="22"/>
          <w:szCs w:val="22"/>
          <w:lang w:val="mk-MK"/>
        </w:rPr>
        <w:t>(7)</w:t>
      </w:r>
      <w:r w:rsidRPr="00924DF2">
        <w:rPr>
          <w:sz w:val="22"/>
          <w:szCs w:val="22"/>
          <w:lang w:val="mk-MK"/>
        </w:rPr>
        <w:tab/>
        <w:t>Во Регулатива (ЕУ) бр. 1178/2011 се предвидува курсот за обука за стекнување на дозволи за пилот за операции со повеќе пилоти</w:t>
      </w:r>
      <w:r w:rsidRPr="0068777E">
        <w:rPr>
          <w:sz w:val="22"/>
          <w:szCs w:val="22"/>
          <w:lang w:val="en-US"/>
        </w:rPr>
        <w:t xml:space="preserve"> (‘</w:t>
      </w:r>
      <w:bookmarkStart w:id="1" w:name="_Hlk496000971"/>
      <w:r w:rsidRPr="0068777E">
        <w:rPr>
          <w:sz w:val="22"/>
          <w:szCs w:val="22"/>
          <w:lang w:val="en-US"/>
        </w:rPr>
        <w:t>MPL</w:t>
      </w:r>
      <w:bookmarkEnd w:id="1"/>
      <w:r w:rsidRPr="0068777E">
        <w:rPr>
          <w:sz w:val="22"/>
          <w:szCs w:val="22"/>
          <w:lang w:val="en-US"/>
        </w:rPr>
        <w:t xml:space="preserve">’) </w:t>
      </w:r>
      <w:r w:rsidRPr="00924DF2">
        <w:rPr>
          <w:sz w:val="22"/>
          <w:szCs w:val="22"/>
          <w:lang w:val="mk-MK"/>
        </w:rPr>
        <w:t xml:space="preserve">да го врши само овластена организација за обука којашто е дел од комерцијален авиопревозник. Покрај ова, таа </w:t>
      </w:r>
      <w:r>
        <w:rPr>
          <w:sz w:val="22"/>
          <w:szCs w:val="22"/>
          <w:lang w:val="mk-MK"/>
        </w:rPr>
        <w:t>р</w:t>
      </w:r>
      <w:r w:rsidRPr="00924DF2">
        <w:rPr>
          <w:sz w:val="22"/>
          <w:szCs w:val="22"/>
          <w:lang w:val="mk-MK"/>
        </w:rPr>
        <w:t xml:space="preserve">егулатива предвидува и дека имателот на </w:t>
      </w:r>
      <w:r w:rsidRPr="0068777E">
        <w:rPr>
          <w:sz w:val="22"/>
          <w:szCs w:val="22"/>
          <w:lang w:val="en-US"/>
        </w:rPr>
        <w:t>MPL</w:t>
      </w:r>
      <w:r w:rsidRPr="00924DF2">
        <w:rPr>
          <w:sz w:val="22"/>
          <w:szCs w:val="22"/>
          <w:lang w:val="mk-MK"/>
        </w:rPr>
        <w:t xml:space="preserve"> не може да ги користи правата на </w:t>
      </w:r>
      <w:r w:rsidRPr="0068777E">
        <w:rPr>
          <w:sz w:val="22"/>
          <w:szCs w:val="22"/>
          <w:lang w:val="en-US"/>
        </w:rPr>
        <w:t>MPL</w:t>
      </w:r>
      <w:r w:rsidRPr="00924DF2">
        <w:rPr>
          <w:sz w:val="22"/>
          <w:szCs w:val="22"/>
          <w:lang w:val="mk-MK"/>
        </w:rPr>
        <w:t xml:space="preserve"> ако не го завршил курсот за конверзија</w:t>
      </w:r>
      <w:r w:rsidR="005A3349">
        <w:rPr>
          <w:sz w:val="22"/>
          <w:szCs w:val="22"/>
          <w:lang w:val="mk-MK"/>
        </w:rPr>
        <w:t xml:space="preserve"> </w:t>
      </w:r>
      <w:r w:rsidRPr="00924DF2">
        <w:rPr>
          <w:sz w:val="22"/>
          <w:szCs w:val="22"/>
          <w:lang w:val="mk-MK"/>
        </w:rPr>
        <w:t xml:space="preserve">кај истиот авиопревозник. Постојат случаи во кои, заради грешка на авиопревозникот, некои иматели на </w:t>
      </w:r>
      <w:r w:rsidRPr="0068777E">
        <w:rPr>
          <w:sz w:val="22"/>
          <w:szCs w:val="22"/>
          <w:lang w:val="en-US"/>
        </w:rPr>
        <w:t>MPL</w:t>
      </w:r>
      <w:r w:rsidRPr="00924DF2">
        <w:rPr>
          <w:sz w:val="22"/>
          <w:szCs w:val="22"/>
          <w:lang w:val="mk-MK"/>
        </w:rPr>
        <w:t xml:space="preserve"> на можат да го завршат курсот за конверзија на тој авиопревозник и заради тоа не </w:t>
      </w:r>
      <w:r>
        <w:rPr>
          <w:sz w:val="22"/>
          <w:szCs w:val="22"/>
          <w:lang w:val="mk-MK"/>
        </w:rPr>
        <w:t xml:space="preserve">се </w:t>
      </w:r>
      <w:r w:rsidRPr="00924DF2">
        <w:rPr>
          <w:sz w:val="22"/>
          <w:szCs w:val="22"/>
          <w:lang w:val="mk-MK"/>
        </w:rPr>
        <w:t xml:space="preserve">во можност да работат ни за тој авиопревозник ни за кој било друг. Заради тоа, ограничувањето на правата на </w:t>
      </w:r>
      <w:r w:rsidRPr="0068777E">
        <w:rPr>
          <w:sz w:val="22"/>
          <w:szCs w:val="22"/>
          <w:lang w:val="en-US"/>
        </w:rPr>
        <w:t>MPL</w:t>
      </w:r>
      <w:r w:rsidRPr="00924DF2">
        <w:rPr>
          <w:sz w:val="22"/>
          <w:szCs w:val="22"/>
          <w:lang w:val="mk-MK"/>
        </w:rPr>
        <w:t xml:space="preserve"> ги ставаат имателите на </w:t>
      </w:r>
      <w:r w:rsidRPr="0068777E">
        <w:rPr>
          <w:sz w:val="22"/>
          <w:szCs w:val="22"/>
          <w:lang w:val="en-US"/>
        </w:rPr>
        <w:t>MPL</w:t>
      </w:r>
      <w:r w:rsidRPr="00924DF2">
        <w:rPr>
          <w:sz w:val="22"/>
          <w:szCs w:val="22"/>
          <w:lang w:val="mk-MK"/>
        </w:rPr>
        <w:t xml:space="preserve"> во неповолна положба</w:t>
      </w:r>
      <w:r>
        <w:rPr>
          <w:sz w:val="22"/>
          <w:szCs w:val="22"/>
          <w:lang w:val="mk-MK"/>
        </w:rPr>
        <w:t>,</w:t>
      </w:r>
      <w:r w:rsidR="005A3349">
        <w:rPr>
          <w:sz w:val="22"/>
          <w:szCs w:val="22"/>
          <w:lang w:val="mk-MK"/>
        </w:rPr>
        <w:t xml:space="preserve"> </w:t>
      </w:r>
      <w:r>
        <w:rPr>
          <w:sz w:val="22"/>
          <w:szCs w:val="22"/>
          <w:lang w:val="mk-MK"/>
        </w:rPr>
        <w:t xml:space="preserve">без </w:t>
      </w:r>
      <w:r w:rsidRPr="00924DF2">
        <w:rPr>
          <w:sz w:val="22"/>
          <w:szCs w:val="22"/>
          <w:lang w:val="mk-MK"/>
        </w:rPr>
        <w:t>да е оправдано со безбеднос</w:t>
      </w:r>
      <w:r>
        <w:rPr>
          <w:sz w:val="22"/>
          <w:szCs w:val="22"/>
          <w:lang w:val="mk-MK"/>
        </w:rPr>
        <w:t>ни</w:t>
      </w:r>
      <w:r w:rsidRPr="00924DF2">
        <w:rPr>
          <w:sz w:val="22"/>
          <w:szCs w:val="22"/>
          <w:lang w:val="mk-MK"/>
        </w:rPr>
        <w:t xml:space="preserve"> причини. Од пилотите кои го менуваат авиопревозникот се бара да го завршат курсот за конверзија на новиот авиопревозник наспроти фактот дека посетувале курс за конверзија кај претходниот авиопревозник. Освен тоа, секој авиопревозник во курсот за конверзија мора да го земе предвид нивото на искуството на пилотите кои </w:t>
      </w:r>
      <w:r>
        <w:rPr>
          <w:sz w:val="22"/>
          <w:szCs w:val="22"/>
          <w:lang w:val="mk-MK"/>
        </w:rPr>
        <w:t>му се придружиле на</w:t>
      </w:r>
      <w:r w:rsidRPr="00924DF2">
        <w:rPr>
          <w:sz w:val="22"/>
          <w:szCs w:val="22"/>
          <w:lang w:val="mk-MK"/>
        </w:rPr>
        <w:t xml:space="preserve"> тој авиопревозник. Заради тоа</w:t>
      </w:r>
      <w:r>
        <w:rPr>
          <w:sz w:val="22"/>
          <w:szCs w:val="22"/>
          <w:lang w:val="mk-MK"/>
        </w:rPr>
        <w:t>,</w:t>
      </w:r>
      <w:r w:rsidRPr="00924DF2">
        <w:rPr>
          <w:sz w:val="22"/>
          <w:szCs w:val="22"/>
          <w:lang w:val="mk-MK"/>
        </w:rPr>
        <w:t xml:space="preserve"> ова ограничување треба да се отстрани. Исто така, на овој начин условите на </w:t>
      </w:r>
      <w:r w:rsidRPr="0068777E">
        <w:rPr>
          <w:sz w:val="22"/>
          <w:szCs w:val="22"/>
          <w:lang w:val="en-US"/>
        </w:rPr>
        <w:t>MPL</w:t>
      </w:r>
      <w:r w:rsidRPr="00924DF2">
        <w:rPr>
          <w:sz w:val="22"/>
          <w:szCs w:val="22"/>
          <w:lang w:val="mk-MK"/>
        </w:rPr>
        <w:t xml:space="preserve"> се усоглас</w:t>
      </w:r>
      <w:r>
        <w:rPr>
          <w:sz w:val="22"/>
          <w:szCs w:val="22"/>
          <w:lang w:val="mk-MK"/>
        </w:rPr>
        <w:t>ени</w:t>
      </w:r>
      <w:r w:rsidRPr="00924DF2">
        <w:rPr>
          <w:sz w:val="22"/>
          <w:szCs w:val="22"/>
          <w:lang w:val="mk-MK"/>
        </w:rPr>
        <w:t xml:space="preserve"> со стандардите на </w:t>
      </w:r>
      <w:r w:rsidRPr="0068777E">
        <w:rPr>
          <w:sz w:val="22"/>
          <w:szCs w:val="22"/>
          <w:lang w:val="en-US"/>
        </w:rPr>
        <w:t>ICAO.</w:t>
      </w:r>
    </w:p>
    <w:p w:rsidR="00BB6889" w:rsidRPr="0068777E" w:rsidRDefault="00BB6889" w:rsidP="00BB6889">
      <w:pPr>
        <w:ind w:right="540"/>
        <w:jc w:val="both"/>
        <w:rPr>
          <w:sz w:val="22"/>
          <w:szCs w:val="22"/>
        </w:rPr>
      </w:pPr>
    </w:p>
    <w:p w:rsidR="00BB6889" w:rsidRPr="00924DF2" w:rsidRDefault="00BB6889" w:rsidP="00BB6889">
      <w:pPr>
        <w:tabs>
          <w:tab w:val="left" w:pos="426"/>
        </w:tabs>
        <w:ind w:left="426" w:right="540" w:hanging="426"/>
        <w:jc w:val="both"/>
        <w:rPr>
          <w:sz w:val="22"/>
          <w:szCs w:val="22"/>
          <w:lang w:val="mk-MK"/>
        </w:rPr>
      </w:pPr>
      <w:r w:rsidRPr="00924DF2">
        <w:rPr>
          <w:sz w:val="22"/>
          <w:szCs w:val="22"/>
          <w:lang w:val="mk-MK"/>
        </w:rPr>
        <w:t>(</w:t>
      </w:r>
      <w:r w:rsidRPr="0068777E">
        <w:rPr>
          <w:sz w:val="22"/>
          <w:szCs w:val="22"/>
          <w:lang w:val="en-US"/>
        </w:rPr>
        <w:t>8</w:t>
      </w:r>
      <w:r w:rsidRPr="00924DF2">
        <w:rPr>
          <w:sz w:val="22"/>
          <w:szCs w:val="22"/>
          <w:lang w:val="mk-MK"/>
        </w:rPr>
        <w:t>)</w:t>
      </w:r>
      <w:r w:rsidRPr="00924DF2">
        <w:rPr>
          <w:sz w:val="22"/>
          <w:szCs w:val="22"/>
          <w:lang w:val="mk-MK"/>
        </w:rPr>
        <w:tab/>
      </w:r>
      <w:r>
        <w:rPr>
          <w:sz w:val="22"/>
          <w:szCs w:val="22"/>
          <w:lang w:val="mk-MK"/>
        </w:rPr>
        <w:t>Оттука,</w:t>
      </w:r>
      <w:r w:rsidRPr="00924DF2">
        <w:rPr>
          <w:sz w:val="22"/>
          <w:szCs w:val="22"/>
          <w:lang w:val="mk-MK"/>
        </w:rPr>
        <w:t xml:space="preserve"> Регулативата (ЕУ) бр. 1178/2011 треба соодвет</w:t>
      </w:r>
      <w:r>
        <w:rPr>
          <w:sz w:val="22"/>
          <w:szCs w:val="22"/>
          <w:lang w:val="mk-MK"/>
        </w:rPr>
        <w:t xml:space="preserve">но </w:t>
      </w:r>
      <w:r w:rsidRPr="00924DF2">
        <w:rPr>
          <w:sz w:val="22"/>
          <w:szCs w:val="22"/>
          <w:lang w:val="mk-MK"/>
        </w:rPr>
        <w:t>да се измени и дополни.</w:t>
      </w:r>
    </w:p>
    <w:p w:rsidR="00BB6889" w:rsidRPr="0068777E" w:rsidRDefault="00BB6889" w:rsidP="00BB6889">
      <w:pPr>
        <w:ind w:right="540"/>
        <w:jc w:val="both"/>
        <w:rPr>
          <w:sz w:val="22"/>
          <w:szCs w:val="22"/>
        </w:rPr>
      </w:pPr>
    </w:p>
    <w:p w:rsidR="00BB6889" w:rsidRPr="00924DF2" w:rsidRDefault="00BB6889" w:rsidP="00BB6889">
      <w:pPr>
        <w:tabs>
          <w:tab w:val="left" w:pos="426"/>
        </w:tabs>
        <w:ind w:left="426" w:right="540" w:hanging="426"/>
        <w:jc w:val="both"/>
        <w:rPr>
          <w:sz w:val="22"/>
          <w:szCs w:val="22"/>
          <w:lang w:val="mk-MK"/>
        </w:rPr>
      </w:pPr>
      <w:r w:rsidRPr="00924DF2">
        <w:rPr>
          <w:sz w:val="22"/>
          <w:szCs w:val="22"/>
          <w:lang w:val="mk-MK"/>
        </w:rPr>
        <w:t>(9)</w:t>
      </w:r>
      <w:r w:rsidRPr="00924DF2">
        <w:rPr>
          <w:sz w:val="22"/>
          <w:szCs w:val="22"/>
          <w:lang w:val="mk-MK"/>
        </w:rPr>
        <w:tab/>
        <w:t>Мерките предвид</w:t>
      </w:r>
      <w:r>
        <w:rPr>
          <w:sz w:val="22"/>
          <w:szCs w:val="22"/>
          <w:lang w:val="mk-MK"/>
        </w:rPr>
        <w:t>ени</w:t>
      </w:r>
      <w:r w:rsidRPr="00924DF2">
        <w:rPr>
          <w:sz w:val="22"/>
          <w:szCs w:val="22"/>
          <w:lang w:val="mk-MK"/>
        </w:rPr>
        <w:t xml:space="preserve"> во оваа </w:t>
      </w:r>
      <w:r>
        <w:rPr>
          <w:sz w:val="22"/>
          <w:szCs w:val="22"/>
          <w:lang w:val="mk-MK"/>
        </w:rPr>
        <w:t>р</w:t>
      </w:r>
      <w:r w:rsidRPr="00924DF2">
        <w:rPr>
          <w:sz w:val="22"/>
          <w:szCs w:val="22"/>
          <w:lang w:val="mk-MK"/>
        </w:rPr>
        <w:t>егулатива се засноваат врз мислењето (</w:t>
      </w:r>
      <w:r w:rsidRPr="00924DF2">
        <w:rPr>
          <w:rStyle w:val="FootnoteReference"/>
          <w:sz w:val="22"/>
          <w:szCs w:val="22"/>
          <w:lang w:val="mk-MK"/>
        </w:rPr>
        <w:footnoteReference w:id="3"/>
      </w:r>
      <w:r w:rsidRPr="00924DF2">
        <w:rPr>
          <w:sz w:val="22"/>
          <w:szCs w:val="22"/>
          <w:lang w:val="mk-MK"/>
        </w:rPr>
        <w:t>) на Европската агенција за воздухопловна безбедност во согласност со член 17(2)(б) и член 19(1) од Регулатива (ЕЗ) бр. 216/2008.</w:t>
      </w:r>
    </w:p>
    <w:p w:rsidR="00BB6889" w:rsidRPr="0068777E" w:rsidRDefault="00BB6889" w:rsidP="00BB6889">
      <w:pPr>
        <w:ind w:right="540"/>
        <w:jc w:val="both"/>
        <w:rPr>
          <w:sz w:val="22"/>
          <w:szCs w:val="22"/>
        </w:rPr>
      </w:pPr>
    </w:p>
    <w:p w:rsidR="00BB6889" w:rsidRPr="00924DF2" w:rsidRDefault="00BB6889" w:rsidP="00BB6889">
      <w:pPr>
        <w:tabs>
          <w:tab w:val="left" w:pos="426"/>
        </w:tabs>
        <w:ind w:left="426" w:right="540" w:hanging="426"/>
        <w:jc w:val="both"/>
        <w:rPr>
          <w:sz w:val="22"/>
          <w:szCs w:val="22"/>
          <w:lang w:val="mk-MK"/>
        </w:rPr>
      </w:pPr>
      <w:r w:rsidRPr="00924DF2">
        <w:rPr>
          <w:sz w:val="22"/>
          <w:szCs w:val="22"/>
          <w:lang w:val="mk-MK"/>
        </w:rPr>
        <w:t>(10)</w:t>
      </w:r>
      <w:r w:rsidRPr="00924DF2">
        <w:rPr>
          <w:sz w:val="22"/>
          <w:szCs w:val="22"/>
          <w:lang w:val="mk-MK"/>
        </w:rPr>
        <w:tab/>
        <w:t>Мерките предвид</w:t>
      </w:r>
      <w:r>
        <w:rPr>
          <w:sz w:val="22"/>
          <w:szCs w:val="22"/>
          <w:lang w:val="mk-MK"/>
        </w:rPr>
        <w:t>ени</w:t>
      </w:r>
      <w:r w:rsidRPr="00924DF2">
        <w:rPr>
          <w:sz w:val="22"/>
          <w:szCs w:val="22"/>
          <w:lang w:val="mk-MK"/>
        </w:rPr>
        <w:t xml:space="preserve"> во оваа </w:t>
      </w:r>
      <w:r>
        <w:rPr>
          <w:sz w:val="22"/>
          <w:szCs w:val="22"/>
          <w:lang w:val="mk-MK"/>
        </w:rPr>
        <w:t>р</w:t>
      </w:r>
      <w:r w:rsidRPr="00924DF2">
        <w:rPr>
          <w:sz w:val="22"/>
          <w:szCs w:val="22"/>
          <w:lang w:val="mk-MK"/>
        </w:rPr>
        <w:t>егулатива се во согласност со мислењето на Комитетот кој е основан согласно член 65 од Регулатива (ЕЗ) бр. 216/2008.</w:t>
      </w:r>
    </w:p>
    <w:p w:rsidR="00BB6889" w:rsidRPr="00924DF2" w:rsidRDefault="00BB6889" w:rsidP="00BB6889">
      <w:pPr>
        <w:widowControl/>
        <w:autoSpaceDE/>
        <w:autoSpaceDN/>
        <w:adjustRightInd/>
        <w:rPr>
          <w:sz w:val="22"/>
          <w:szCs w:val="22"/>
          <w:lang w:val="mk-MK"/>
        </w:rPr>
      </w:pPr>
    </w:p>
    <w:p w:rsidR="00BB6889" w:rsidRPr="0068777E" w:rsidRDefault="00BB6889" w:rsidP="00BB6889">
      <w:pPr>
        <w:ind w:right="540"/>
        <w:jc w:val="both"/>
        <w:rPr>
          <w:sz w:val="22"/>
          <w:szCs w:val="22"/>
        </w:rPr>
      </w:pPr>
    </w:p>
    <w:p w:rsidR="00BB6889" w:rsidRPr="00924DF2" w:rsidRDefault="00BB6889" w:rsidP="00BB6889">
      <w:pPr>
        <w:shd w:val="clear" w:color="auto" w:fill="FFFFFF"/>
        <w:rPr>
          <w:color w:val="000000"/>
          <w:spacing w:val="-19"/>
          <w:sz w:val="22"/>
          <w:szCs w:val="22"/>
          <w:lang w:val="mk-MK"/>
        </w:rPr>
      </w:pPr>
      <w:r w:rsidRPr="0068777E">
        <w:rPr>
          <w:color w:val="000000"/>
          <w:spacing w:val="-19"/>
          <w:sz w:val="22"/>
          <w:szCs w:val="22"/>
        </w:rPr>
        <w:t xml:space="preserve">ЈА ДОНЕСЕ </w:t>
      </w:r>
      <w:r w:rsidRPr="00924DF2">
        <w:rPr>
          <w:color w:val="000000"/>
          <w:spacing w:val="-19"/>
          <w:sz w:val="22"/>
          <w:szCs w:val="22"/>
          <w:lang w:val="mk-MK"/>
        </w:rPr>
        <w:t>ОВАА РЕГУЛАТИВА:</w:t>
      </w:r>
    </w:p>
    <w:p w:rsidR="00BB6889" w:rsidRPr="00924DF2" w:rsidRDefault="00BB6889" w:rsidP="00BB6889">
      <w:pPr>
        <w:shd w:val="clear" w:color="auto" w:fill="FFFFFF"/>
        <w:rPr>
          <w:sz w:val="22"/>
          <w:szCs w:val="22"/>
          <w:lang w:val="mk-MK" w:eastAsia="mk-MK"/>
        </w:rPr>
      </w:pPr>
    </w:p>
    <w:p w:rsidR="00BB6889" w:rsidRPr="0068777E" w:rsidRDefault="00BB6889" w:rsidP="00BB6889">
      <w:pPr>
        <w:shd w:val="clear" w:color="auto" w:fill="FFFFFF"/>
        <w:jc w:val="center"/>
        <w:rPr>
          <w:sz w:val="22"/>
          <w:szCs w:val="22"/>
        </w:rPr>
      </w:pPr>
      <w:bookmarkStart w:id="2" w:name="_Hlk496085582"/>
      <w:proofErr w:type="spellStart"/>
      <w:r w:rsidRPr="0068777E">
        <w:rPr>
          <w:i/>
          <w:color w:val="000000"/>
          <w:spacing w:val="-4"/>
          <w:sz w:val="22"/>
          <w:szCs w:val="22"/>
        </w:rPr>
        <w:t>Член</w:t>
      </w:r>
      <w:proofErr w:type="spellEnd"/>
      <w:r w:rsidRPr="0068777E">
        <w:rPr>
          <w:i/>
          <w:color w:val="000000"/>
          <w:spacing w:val="-4"/>
          <w:sz w:val="22"/>
          <w:szCs w:val="22"/>
        </w:rPr>
        <w:t xml:space="preserve"> 1</w:t>
      </w:r>
    </w:p>
    <w:bookmarkEnd w:id="2"/>
    <w:p w:rsidR="00BB6889" w:rsidRPr="0068777E" w:rsidRDefault="00BB6889" w:rsidP="00BB6889">
      <w:pPr>
        <w:ind w:right="540"/>
        <w:jc w:val="both"/>
        <w:rPr>
          <w:sz w:val="22"/>
          <w:szCs w:val="22"/>
        </w:rPr>
      </w:pPr>
    </w:p>
    <w:p w:rsidR="00BB6889" w:rsidRPr="00924DF2" w:rsidRDefault="00BB6889" w:rsidP="00BB6889">
      <w:pPr>
        <w:ind w:right="540"/>
        <w:jc w:val="both"/>
        <w:rPr>
          <w:sz w:val="22"/>
          <w:szCs w:val="22"/>
          <w:lang w:val="mk-MK"/>
        </w:rPr>
      </w:pPr>
      <w:r w:rsidRPr="00924DF2">
        <w:rPr>
          <w:sz w:val="22"/>
          <w:szCs w:val="22"/>
          <w:lang w:val="mk-MK"/>
        </w:rPr>
        <w:t>Регулативата (ЕУ) бр. 1178/2011 на Комисијата се менува како што следува:</w:t>
      </w:r>
    </w:p>
    <w:p w:rsidR="00BB6889" w:rsidRPr="0068777E" w:rsidRDefault="00BB6889" w:rsidP="00BB6889">
      <w:pPr>
        <w:ind w:right="540"/>
        <w:jc w:val="both"/>
        <w:rPr>
          <w:sz w:val="22"/>
          <w:szCs w:val="22"/>
        </w:rPr>
      </w:pPr>
    </w:p>
    <w:p w:rsidR="00BB6889" w:rsidRPr="00FC5FAB" w:rsidRDefault="00BB6889" w:rsidP="00BB6889">
      <w:pPr>
        <w:ind w:left="360" w:right="540" w:hanging="360"/>
        <w:jc w:val="both"/>
        <w:rPr>
          <w:sz w:val="22"/>
          <w:szCs w:val="22"/>
          <w:lang w:val="en-US"/>
        </w:rPr>
      </w:pPr>
      <w:r w:rsidRPr="00924DF2">
        <w:rPr>
          <w:sz w:val="22"/>
          <w:szCs w:val="22"/>
          <w:lang w:val="mk-MK"/>
        </w:rPr>
        <w:t>(1)</w:t>
      </w:r>
      <w:r w:rsidRPr="00924DF2">
        <w:rPr>
          <w:sz w:val="22"/>
          <w:szCs w:val="22"/>
          <w:lang w:val="mk-MK"/>
        </w:rPr>
        <w:tab/>
        <w:t>се вметнува следниот член 4а:</w:t>
      </w:r>
    </w:p>
    <w:p w:rsidR="00BB6889" w:rsidRPr="0068777E" w:rsidRDefault="00BB6889" w:rsidP="00BB6889">
      <w:pPr>
        <w:ind w:right="540"/>
        <w:jc w:val="both"/>
        <w:rPr>
          <w:sz w:val="22"/>
          <w:szCs w:val="22"/>
        </w:rPr>
      </w:pPr>
    </w:p>
    <w:p w:rsidR="00BB6889" w:rsidRPr="00924DF2" w:rsidRDefault="00BB6889" w:rsidP="00BB6889">
      <w:pPr>
        <w:ind w:left="360" w:right="540"/>
        <w:jc w:val="both"/>
        <w:rPr>
          <w:i/>
          <w:sz w:val="22"/>
          <w:szCs w:val="22"/>
          <w:lang w:val="mk-MK"/>
        </w:rPr>
      </w:pPr>
      <w:r w:rsidRPr="0068777E">
        <w:rPr>
          <w:sz w:val="22"/>
          <w:szCs w:val="22"/>
          <w:lang w:val="en-US"/>
        </w:rPr>
        <w:t>‘</w:t>
      </w:r>
      <w:r w:rsidRPr="00924DF2">
        <w:rPr>
          <w:i/>
          <w:sz w:val="22"/>
          <w:szCs w:val="22"/>
          <w:lang w:val="mk-MK"/>
        </w:rPr>
        <w:t>Член 4а</w:t>
      </w:r>
    </w:p>
    <w:p w:rsidR="00BB6889" w:rsidRPr="0068777E" w:rsidRDefault="00BB6889" w:rsidP="00BB6889">
      <w:pPr>
        <w:ind w:right="540"/>
        <w:jc w:val="both"/>
        <w:rPr>
          <w:sz w:val="22"/>
          <w:szCs w:val="22"/>
        </w:rPr>
      </w:pPr>
    </w:p>
    <w:p w:rsidR="00BB6889" w:rsidRPr="00924DF2" w:rsidRDefault="00BB6889" w:rsidP="00BB6889">
      <w:pPr>
        <w:ind w:left="360" w:right="540"/>
        <w:jc w:val="both"/>
        <w:rPr>
          <w:b/>
          <w:sz w:val="22"/>
          <w:szCs w:val="22"/>
          <w:lang w:val="mk-MK"/>
        </w:rPr>
      </w:pPr>
      <w:r w:rsidRPr="00924DF2">
        <w:rPr>
          <w:b/>
          <w:sz w:val="22"/>
          <w:szCs w:val="22"/>
          <w:lang w:val="mk-MK"/>
        </w:rPr>
        <w:t>Права на овластување</w:t>
      </w:r>
      <w:r>
        <w:rPr>
          <w:b/>
          <w:sz w:val="22"/>
          <w:szCs w:val="22"/>
          <w:lang w:val="mk-MK"/>
        </w:rPr>
        <w:t>то</w:t>
      </w:r>
      <w:r w:rsidRPr="00924DF2">
        <w:rPr>
          <w:b/>
          <w:sz w:val="22"/>
          <w:szCs w:val="22"/>
          <w:lang w:val="mk-MK"/>
        </w:rPr>
        <w:t xml:space="preserve"> за летање по инструменти кои се однесуваат на навигацијата базира</w:t>
      </w:r>
      <w:r>
        <w:rPr>
          <w:b/>
          <w:sz w:val="22"/>
          <w:szCs w:val="22"/>
          <w:lang w:val="mk-MK"/>
        </w:rPr>
        <w:t>на</w:t>
      </w:r>
      <w:r w:rsidR="005A3349">
        <w:rPr>
          <w:b/>
          <w:sz w:val="22"/>
          <w:szCs w:val="22"/>
          <w:lang w:val="mk-MK"/>
        </w:rPr>
        <w:t xml:space="preserve"> </w:t>
      </w:r>
      <w:r>
        <w:rPr>
          <w:b/>
          <w:sz w:val="22"/>
          <w:szCs w:val="22"/>
          <w:lang w:val="mk-MK"/>
        </w:rPr>
        <w:t xml:space="preserve">на </w:t>
      </w:r>
      <w:r w:rsidRPr="00924DF2">
        <w:rPr>
          <w:b/>
          <w:sz w:val="22"/>
          <w:szCs w:val="22"/>
          <w:lang w:val="mk-MK"/>
        </w:rPr>
        <w:t>перформанси</w:t>
      </w:r>
    </w:p>
    <w:p w:rsidR="00BB6889" w:rsidRPr="0068777E" w:rsidRDefault="00BB6889" w:rsidP="00BB6889">
      <w:pPr>
        <w:ind w:right="540"/>
        <w:jc w:val="both"/>
        <w:rPr>
          <w:sz w:val="22"/>
          <w:szCs w:val="22"/>
        </w:rPr>
      </w:pPr>
    </w:p>
    <w:p w:rsidR="00BB6889" w:rsidRPr="00924DF2" w:rsidRDefault="00BB6889" w:rsidP="00BB6889">
      <w:pPr>
        <w:ind w:left="720" w:right="540" w:hanging="360"/>
        <w:jc w:val="both"/>
        <w:rPr>
          <w:sz w:val="22"/>
          <w:szCs w:val="22"/>
          <w:lang w:val="mk-MK"/>
        </w:rPr>
      </w:pPr>
      <w:r w:rsidRPr="00924DF2">
        <w:rPr>
          <w:sz w:val="22"/>
          <w:szCs w:val="22"/>
          <w:lang w:val="mk-MK"/>
        </w:rPr>
        <w:t>1.</w:t>
      </w:r>
      <w:r w:rsidRPr="00924DF2">
        <w:rPr>
          <w:sz w:val="22"/>
          <w:szCs w:val="22"/>
          <w:lang w:val="mk-MK"/>
        </w:rPr>
        <w:tab/>
        <w:t>Пилотите можат да летаат во согласност со процедурите за навигација базира</w:t>
      </w:r>
      <w:r>
        <w:rPr>
          <w:sz w:val="22"/>
          <w:szCs w:val="22"/>
          <w:lang w:val="mk-MK"/>
        </w:rPr>
        <w:t>на</w:t>
      </w:r>
      <w:r w:rsidR="005A3349">
        <w:rPr>
          <w:sz w:val="22"/>
          <w:szCs w:val="22"/>
          <w:lang w:val="mk-MK"/>
        </w:rPr>
        <w:t xml:space="preserve"> </w:t>
      </w:r>
      <w:r>
        <w:rPr>
          <w:sz w:val="22"/>
          <w:szCs w:val="22"/>
          <w:lang w:val="mk-MK"/>
        </w:rPr>
        <w:t xml:space="preserve">на </w:t>
      </w:r>
      <w:r w:rsidRPr="00924DF2">
        <w:rPr>
          <w:sz w:val="22"/>
          <w:szCs w:val="22"/>
          <w:lang w:val="mk-MK"/>
        </w:rPr>
        <w:t>перформанси („</w:t>
      </w:r>
      <w:r w:rsidRPr="0068777E">
        <w:rPr>
          <w:sz w:val="22"/>
          <w:szCs w:val="22"/>
          <w:lang w:val="en-US"/>
        </w:rPr>
        <w:t>PBN</w:t>
      </w:r>
      <w:r w:rsidRPr="00924DF2">
        <w:rPr>
          <w:sz w:val="22"/>
          <w:szCs w:val="22"/>
          <w:lang w:val="mk-MK"/>
        </w:rPr>
        <w:t xml:space="preserve">“) само </w:t>
      </w:r>
      <w:r>
        <w:rPr>
          <w:sz w:val="22"/>
          <w:szCs w:val="22"/>
          <w:lang w:val="mk-MK"/>
        </w:rPr>
        <w:t>откако</w:t>
      </w:r>
      <w:r w:rsidRPr="00924DF2">
        <w:rPr>
          <w:sz w:val="22"/>
          <w:szCs w:val="22"/>
          <w:lang w:val="mk-MK"/>
        </w:rPr>
        <w:t xml:space="preserve"> во нивното овластување за летање по инструменти („</w:t>
      </w:r>
      <w:r w:rsidRPr="0068777E">
        <w:rPr>
          <w:sz w:val="22"/>
          <w:szCs w:val="22"/>
          <w:lang w:val="en-US"/>
        </w:rPr>
        <w:t>IR</w:t>
      </w:r>
      <w:r w:rsidRPr="00924DF2">
        <w:rPr>
          <w:sz w:val="22"/>
          <w:szCs w:val="22"/>
          <w:lang w:val="mk-MK"/>
        </w:rPr>
        <w:t>“) им се внес</w:t>
      </w:r>
      <w:r>
        <w:rPr>
          <w:sz w:val="22"/>
          <w:szCs w:val="22"/>
          <w:lang w:val="mk-MK"/>
        </w:rPr>
        <w:t xml:space="preserve">ат </w:t>
      </w:r>
      <w:r w:rsidRPr="00924DF2">
        <w:rPr>
          <w:sz w:val="22"/>
          <w:szCs w:val="22"/>
          <w:lang w:val="mk-MK"/>
        </w:rPr>
        <w:t xml:space="preserve">правата за посебно овластување за </w:t>
      </w:r>
      <w:r w:rsidRPr="0068777E">
        <w:rPr>
          <w:sz w:val="22"/>
          <w:szCs w:val="22"/>
          <w:lang w:val="en-US"/>
        </w:rPr>
        <w:t>PBN</w:t>
      </w:r>
      <w:r w:rsidRPr="00924DF2">
        <w:rPr>
          <w:sz w:val="22"/>
          <w:szCs w:val="22"/>
          <w:lang w:val="mk-MK"/>
        </w:rPr>
        <w:t xml:space="preserve">. </w:t>
      </w:r>
    </w:p>
    <w:p w:rsidR="00BB6889" w:rsidRPr="0068777E" w:rsidRDefault="00BB6889" w:rsidP="00BB6889">
      <w:pPr>
        <w:ind w:right="540"/>
        <w:jc w:val="both"/>
        <w:rPr>
          <w:sz w:val="22"/>
          <w:szCs w:val="22"/>
        </w:rPr>
      </w:pPr>
    </w:p>
    <w:p w:rsidR="00BB6889" w:rsidRPr="00924DF2" w:rsidRDefault="00BB6889" w:rsidP="00BB6889">
      <w:pPr>
        <w:ind w:left="720" w:right="540" w:hanging="360"/>
        <w:jc w:val="both"/>
        <w:rPr>
          <w:sz w:val="22"/>
          <w:szCs w:val="22"/>
          <w:lang w:val="mk-MK"/>
        </w:rPr>
      </w:pPr>
      <w:r w:rsidRPr="00924DF2">
        <w:rPr>
          <w:sz w:val="22"/>
          <w:szCs w:val="22"/>
          <w:lang w:val="mk-MK"/>
        </w:rPr>
        <w:t>2.</w:t>
      </w:r>
      <w:r w:rsidRPr="00924DF2">
        <w:rPr>
          <w:sz w:val="22"/>
          <w:szCs w:val="22"/>
          <w:lang w:val="mk-MK"/>
        </w:rPr>
        <w:tab/>
        <w:t>Пилот доби</w:t>
      </w:r>
      <w:r>
        <w:rPr>
          <w:sz w:val="22"/>
          <w:szCs w:val="22"/>
          <w:lang w:val="mk-MK"/>
        </w:rPr>
        <w:t xml:space="preserve">ва </w:t>
      </w:r>
      <w:r w:rsidRPr="00924DF2">
        <w:rPr>
          <w:sz w:val="22"/>
          <w:szCs w:val="22"/>
          <w:lang w:val="mk-MK"/>
        </w:rPr>
        <w:t xml:space="preserve">права за </w:t>
      </w:r>
      <w:r w:rsidRPr="0068777E">
        <w:rPr>
          <w:sz w:val="22"/>
          <w:szCs w:val="22"/>
          <w:lang w:val="en-US"/>
        </w:rPr>
        <w:t>PBN</w:t>
      </w:r>
      <w:r w:rsidRPr="00924DF2">
        <w:rPr>
          <w:sz w:val="22"/>
          <w:szCs w:val="22"/>
          <w:lang w:val="mk-MK"/>
        </w:rPr>
        <w:t xml:space="preserve"> ако тој или таа ги исполнуваат сите од следните услови:</w:t>
      </w:r>
    </w:p>
    <w:p w:rsidR="00BB6889" w:rsidRPr="0068777E" w:rsidRDefault="00BB6889" w:rsidP="00BB6889">
      <w:pPr>
        <w:ind w:right="540"/>
        <w:jc w:val="both"/>
        <w:rPr>
          <w:sz w:val="22"/>
          <w:szCs w:val="22"/>
        </w:rPr>
      </w:pPr>
    </w:p>
    <w:p w:rsidR="00BB6889" w:rsidRPr="00924DF2" w:rsidRDefault="00BB6889" w:rsidP="00BB6889">
      <w:pPr>
        <w:ind w:left="720" w:right="540" w:hanging="360"/>
        <w:jc w:val="both"/>
        <w:rPr>
          <w:sz w:val="22"/>
          <w:szCs w:val="22"/>
          <w:lang w:val="mk-MK"/>
        </w:rPr>
      </w:pPr>
      <w:r w:rsidRPr="00924DF2">
        <w:rPr>
          <w:sz w:val="22"/>
          <w:szCs w:val="22"/>
          <w:lang w:val="mk-MK"/>
        </w:rPr>
        <w:t>(а)</w:t>
      </w:r>
      <w:r w:rsidRPr="00924DF2">
        <w:rPr>
          <w:sz w:val="22"/>
          <w:szCs w:val="22"/>
          <w:lang w:val="mk-MK"/>
        </w:rPr>
        <w:tab/>
        <w:t xml:space="preserve">пилотот успешно го завршил курсот за теоретско познавање во кој е вклучена </w:t>
      </w:r>
      <w:r w:rsidRPr="0068777E">
        <w:rPr>
          <w:sz w:val="22"/>
          <w:szCs w:val="22"/>
          <w:lang w:val="en-US"/>
        </w:rPr>
        <w:t>PBN</w:t>
      </w:r>
      <w:r w:rsidRPr="00924DF2">
        <w:rPr>
          <w:sz w:val="22"/>
          <w:szCs w:val="22"/>
          <w:lang w:val="mk-MK"/>
        </w:rPr>
        <w:t xml:space="preserve">, во согласност со </w:t>
      </w:r>
      <w:r w:rsidRPr="0068777E">
        <w:rPr>
          <w:sz w:val="22"/>
          <w:szCs w:val="22"/>
          <w:lang w:val="en-US"/>
        </w:rPr>
        <w:t xml:space="preserve">FCL.615 </w:t>
      </w:r>
      <w:r w:rsidRPr="00924DF2">
        <w:rPr>
          <w:sz w:val="22"/>
          <w:szCs w:val="22"/>
          <w:lang w:val="mk-MK"/>
        </w:rPr>
        <w:t xml:space="preserve">од Додаток </w:t>
      </w:r>
      <w:r w:rsidRPr="0068777E">
        <w:rPr>
          <w:sz w:val="22"/>
          <w:szCs w:val="22"/>
          <w:lang w:val="en-US"/>
        </w:rPr>
        <w:t>I</w:t>
      </w:r>
      <w:r w:rsidRPr="00924DF2">
        <w:rPr>
          <w:sz w:val="22"/>
          <w:szCs w:val="22"/>
          <w:lang w:val="mk-MK"/>
        </w:rPr>
        <w:t xml:space="preserve"> (Дел–</w:t>
      </w:r>
      <w:r w:rsidRPr="0068777E">
        <w:rPr>
          <w:sz w:val="22"/>
          <w:szCs w:val="22"/>
          <w:lang w:val="en-US"/>
        </w:rPr>
        <w:t>FCL</w:t>
      </w:r>
      <w:r w:rsidRPr="00924DF2">
        <w:rPr>
          <w:sz w:val="22"/>
          <w:szCs w:val="22"/>
          <w:lang w:val="mk-MK"/>
        </w:rPr>
        <w:t>);</w:t>
      </w:r>
    </w:p>
    <w:p w:rsidR="00BB6889" w:rsidRPr="0068777E" w:rsidRDefault="00BB6889" w:rsidP="00BB6889">
      <w:pPr>
        <w:ind w:right="540"/>
        <w:jc w:val="both"/>
        <w:rPr>
          <w:sz w:val="22"/>
          <w:szCs w:val="22"/>
        </w:rPr>
      </w:pPr>
    </w:p>
    <w:p w:rsidR="00BB6889" w:rsidRPr="00924DF2" w:rsidRDefault="00BB6889" w:rsidP="00BB6889">
      <w:pPr>
        <w:ind w:left="720" w:right="540" w:hanging="360"/>
        <w:jc w:val="both"/>
        <w:rPr>
          <w:sz w:val="22"/>
          <w:szCs w:val="22"/>
          <w:lang w:val="mk-MK"/>
        </w:rPr>
      </w:pPr>
      <w:r w:rsidRPr="00924DF2">
        <w:rPr>
          <w:sz w:val="22"/>
          <w:szCs w:val="22"/>
          <w:lang w:val="mk-MK"/>
        </w:rPr>
        <w:t>(б)</w:t>
      </w:r>
      <w:r w:rsidRPr="00924DF2">
        <w:rPr>
          <w:sz w:val="22"/>
          <w:szCs w:val="22"/>
          <w:lang w:val="mk-MK"/>
        </w:rPr>
        <w:tab/>
        <w:t xml:space="preserve">пилотот успешно ја завршил обуката </w:t>
      </w:r>
      <w:r>
        <w:rPr>
          <w:sz w:val="22"/>
          <w:szCs w:val="22"/>
          <w:lang w:val="mk-MK"/>
        </w:rPr>
        <w:t>за</w:t>
      </w:r>
      <w:r w:rsidRPr="00924DF2">
        <w:rPr>
          <w:sz w:val="22"/>
          <w:szCs w:val="22"/>
          <w:lang w:val="mk-MK"/>
        </w:rPr>
        <w:t xml:space="preserve"> летање во која е вклучена </w:t>
      </w:r>
      <w:r w:rsidRPr="0068777E">
        <w:rPr>
          <w:sz w:val="22"/>
          <w:szCs w:val="22"/>
          <w:lang w:val="en-US"/>
        </w:rPr>
        <w:t>PBN</w:t>
      </w:r>
      <w:r w:rsidRPr="00924DF2">
        <w:rPr>
          <w:sz w:val="22"/>
          <w:szCs w:val="22"/>
          <w:lang w:val="mk-MK"/>
        </w:rPr>
        <w:t xml:space="preserve">, во согласност со </w:t>
      </w:r>
      <w:r w:rsidRPr="0068777E">
        <w:rPr>
          <w:sz w:val="22"/>
          <w:szCs w:val="22"/>
          <w:lang w:val="en-US"/>
        </w:rPr>
        <w:t xml:space="preserve">FCL.615 </w:t>
      </w:r>
      <w:r w:rsidRPr="00924DF2">
        <w:rPr>
          <w:sz w:val="22"/>
          <w:szCs w:val="22"/>
          <w:lang w:val="mk-MK"/>
        </w:rPr>
        <w:t xml:space="preserve">од Анекс </w:t>
      </w:r>
      <w:r w:rsidRPr="0068777E">
        <w:rPr>
          <w:sz w:val="22"/>
          <w:szCs w:val="22"/>
          <w:lang w:val="en-US"/>
        </w:rPr>
        <w:t>I</w:t>
      </w:r>
      <w:r w:rsidRPr="00924DF2">
        <w:rPr>
          <w:sz w:val="22"/>
          <w:szCs w:val="22"/>
          <w:lang w:val="mk-MK"/>
        </w:rPr>
        <w:t xml:space="preserve"> (Дел–</w:t>
      </w:r>
      <w:r w:rsidRPr="0068777E">
        <w:rPr>
          <w:sz w:val="22"/>
          <w:szCs w:val="22"/>
          <w:lang w:val="en-US"/>
        </w:rPr>
        <w:t>FCL</w:t>
      </w:r>
      <w:r w:rsidRPr="00924DF2">
        <w:rPr>
          <w:sz w:val="22"/>
          <w:szCs w:val="22"/>
          <w:lang w:val="mk-MK"/>
        </w:rPr>
        <w:t>);</w:t>
      </w:r>
    </w:p>
    <w:p w:rsidR="00BB6889" w:rsidRPr="0068777E" w:rsidRDefault="00BB6889" w:rsidP="00BB6889">
      <w:pPr>
        <w:ind w:right="540"/>
        <w:jc w:val="both"/>
        <w:rPr>
          <w:sz w:val="22"/>
          <w:szCs w:val="22"/>
        </w:rPr>
      </w:pPr>
    </w:p>
    <w:p w:rsidR="00BB6889" w:rsidRPr="00924DF2" w:rsidRDefault="00BB6889" w:rsidP="00BB6889">
      <w:pPr>
        <w:ind w:left="720" w:right="540" w:hanging="360"/>
        <w:jc w:val="both"/>
        <w:rPr>
          <w:sz w:val="22"/>
          <w:szCs w:val="22"/>
          <w:lang w:val="mk-MK"/>
        </w:rPr>
      </w:pPr>
      <w:r w:rsidRPr="00924DF2">
        <w:rPr>
          <w:sz w:val="22"/>
          <w:szCs w:val="22"/>
          <w:lang w:val="mk-MK"/>
        </w:rPr>
        <w:t>(</w:t>
      </w:r>
      <w:r>
        <w:rPr>
          <w:sz w:val="22"/>
          <w:szCs w:val="22"/>
          <w:lang w:val="mk-MK"/>
        </w:rPr>
        <w:t>в</w:t>
      </w:r>
      <w:r w:rsidRPr="00924DF2">
        <w:rPr>
          <w:sz w:val="22"/>
          <w:szCs w:val="22"/>
          <w:lang w:val="mk-MK"/>
        </w:rPr>
        <w:t>)</w:t>
      </w:r>
      <w:r w:rsidRPr="00924DF2">
        <w:rPr>
          <w:sz w:val="22"/>
          <w:szCs w:val="22"/>
          <w:lang w:val="mk-MK"/>
        </w:rPr>
        <w:tab/>
        <w:t xml:space="preserve">пилотот со успех го поминал испитот по практична оспособеност во согласност со Додаток 7 кон Анекс </w:t>
      </w:r>
      <w:r w:rsidRPr="0068777E">
        <w:rPr>
          <w:sz w:val="22"/>
          <w:szCs w:val="22"/>
          <w:lang w:val="en-US"/>
        </w:rPr>
        <w:t>I</w:t>
      </w:r>
      <w:r w:rsidRPr="00924DF2">
        <w:rPr>
          <w:sz w:val="22"/>
          <w:szCs w:val="22"/>
          <w:lang w:val="mk-MK"/>
        </w:rPr>
        <w:t xml:space="preserve"> (Дел–</w:t>
      </w:r>
      <w:r w:rsidRPr="0068777E">
        <w:rPr>
          <w:sz w:val="22"/>
          <w:szCs w:val="22"/>
          <w:lang w:val="en-US"/>
        </w:rPr>
        <w:t>FCL</w:t>
      </w:r>
      <w:r w:rsidRPr="00924DF2">
        <w:rPr>
          <w:sz w:val="22"/>
          <w:szCs w:val="22"/>
          <w:lang w:val="mk-MK"/>
        </w:rPr>
        <w:t>) или испит</w:t>
      </w:r>
      <w:r>
        <w:rPr>
          <w:sz w:val="22"/>
          <w:szCs w:val="22"/>
          <w:lang w:val="mk-MK"/>
        </w:rPr>
        <w:t>от</w:t>
      </w:r>
      <w:r w:rsidRPr="00924DF2">
        <w:rPr>
          <w:sz w:val="22"/>
          <w:szCs w:val="22"/>
          <w:lang w:val="mk-MK"/>
        </w:rPr>
        <w:t xml:space="preserve"> по практична оспособеност или проверка</w:t>
      </w:r>
      <w:r>
        <w:rPr>
          <w:sz w:val="22"/>
          <w:szCs w:val="22"/>
          <w:lang w:val="mk-MK"/>
        </w:rPr>
        <w:t>та</w:t>
      </w:r>
      <w:r w:rsidRPr="00924DF2">
        <w:rPr>
          <w:sz w:val="22"/>
          <w:szCs w:val="22"/>
          <w:lang w:val="mk-MK"/>
        </w:rPr>
        <w:t xml:space="preserve"> на стручната оспособеност во согласност со Додаток 9 кон Анекс </w:t>
      </w:r>
      <w:r w:rsidRPr="0068777E">
        <w:rPr>
          <w:sz w:val="22"/>
          <w:szCs w:val="22"/>
          <w:lang w:val="en-US"/>
        </w:rPr>
        <w:t>I</w:t>
      </w:r>
      <w:r w:rsidRPr="00924DF2">
        <w:rPr>
          <w:sz w:val="22"/>
          <w:szCs w:val="22"/>
          <w:lang w:val="mk-MK"/>
        </w:rPr>
        <w:t xml:space="preserve"> (Дел–</w:t>
      </w:r>
      <w:r w:rsidRPr="0068777E">
        <w:rPr>
          <w:sz w:val="22"/>
          <w:szCs w:val="22"/>
          <w:lang w:val="en-US"/>
        </w:rPr>
        <w:t>FCL</w:t>
      </w:r>
      <w:r w:rsidRPr="00924DF2">
        <w:rPr>
          <w:sz w:val="22"/>
          <w:szCs w:val="22"/>
          <w:lang w:val="mk-MK"/>
        </w:rPr>
        <w:t>);</w:t>
      </w:r>
    </w:p>
    <w:p w:rsidR="00BB6889" w:rsidRPr="0068777E" w:rsidRDefault="00BB6889" w:rsidP="00BB6889">
      <w:pPr>
        <w:ind w:right="540"/>
        <w:jc w:val="both"/>
        <w:rPr>
          <w:sz w:val="22"/>
          <w:szCs w:val="22"/>
        </w:rPr>
      </w:pPr>
    </w:p>
    <w:p w:rsidR="00BB6889" w:rsidRPr="001B1D88" w:rsidRDefault="00BB6889" w:rsidP="00BB6889">
      <w:pPr>
        <w:ind w:left="720" w:right="540" w:hanging="360"/>
        <w:jc w:val="both"/>
        <w:rPr>
          <w:sz w:val="22"/>
          <w:szCs w:val="22"/>
          <w:lang w:val="en-US"/>
        </w:rPr>
      </w:pPr>
      <w:r w:rsidRPr="00924DF2">
        <w:rPr>
          <w:sz w:val="22"/>
          <w:szCs w:val="22"/>
          <w:lang w:val="mk-MK"/>
        </w:rPr>
        <w:t>3.</w:t>
      </w:r>
      <w:r w:rsidRPr="00924DF2">
        <w:rPr>
          <w:sz w:val="22"/>
          <w:szCs w:val="22"/>
          <w:lang w:val="mk-MK"/>
        </w:rPr>
        <w:tab/>
        <w:t xml:space="preserve">Условите наведени во став 2(а) и (б) се смета дека се исполнети ако надлежниот орган смета дека стекнатата компетентност, било преку обука или познавање на операциите </w:t>
      </w:r>
      <w:r>
        <w:rPr>
          <w:sz w:val="22"/>
          <w:szCs w:val="22"/>
          <w:lang w:val="mk-MK"/>
        </w:rPr>
        <w:t>з</w:t>
      </w:r>
      <w:r w:rsidRPr="00924DF2">
        <w:rPr>
          <w:sz w:val="22"/>
          <w:szCs w:val="22"/>
          <w:lang w:val="mk-MK"/>
        </w:rPr>
        <w:t xml:space="preserve">а </w:t>
      </w:r>
      <w:r w:rsidRPr="0068777E">
        <w:rPr>
          <w:sz w:val="22"/>
          <w:szCs w:val="22"/>
          <w:lang w:val="en-US"/>
        </w:rPr>
        <w:t>PBN</w:t>
      </w:r>
      <w:r w:rsidRPr="00924DF2">
        <w:rPr>
          <w:sz w:val="22"/>
          <w:szCs w:val="22"/>
          <w:lang w:val="mk-MK"/>
        </w:rPr>
        <w:t xml:space="preserve">, е еднаква на компетентноста која се стекнува преку курсевите </w:t>
      </w:r>
      <w:r>
        <w:rPr>
          <w:sz w:val="22"/>
          <w:szCs w:val="22"/>
          <w:lang w:val="mk-MK"/>
        </w:rPr>
        <w:t>наведени</w:t>
      </w:r>
      <w:r w:rsidRPr="00924DF2">
        <w:rPr>
          <w:sz w:val="22"/>
          <w:szCs w:val="22"/>
          <w:lang w:val="mk-MK"/>
        </w:rPr>
        <w:t xml:space="preserve"> во став 2(а) и (б), а пилотот покажува та</w:t>
      </w:r>
      <w:r>
        <w:rPr>
          <w:sz w:val="22"/>
          <w:szCs w:val="22"/>
          <w:lang w:val="mk-MK"/>
        </w:rPr>
        <w:t>кв</w:t>
      </w:r>
      <w:r w:rsidRPr="00924DF2">
        <w:rPr>
          <w:sz w:val="22"/>
          <w:szCs w:val="22"/>
          <w:lang w:val="mk-MK"/>
        </w:rPr>
        <w:t>а компетентност на задоволител</w:t>
      </w:r>
      <w:r>
        <w:rPr>
          <w:sz w:val="22"/>
          <w:szCs w:val="22"/>
          <w:lang w:val="mk-MK"/>
        </w:rPr>
        <w:t xml:space="preserve">но ниво </w:t>
      </w:r>
      <w:r w:rsidRPr="00924DF2">
        <w:rPr>
          <w:sz w:val="22"/>
          <w:szCs w:val="22"/>
          <w:lang w:val="mk-MK"/>
        </w:rPr>
        <w:t xml:space="preserve">пред испитувачот на проверката на стручноста или испитот </w:t>
      </w:r>
      <w:r>
        <w:rPr>
          <w:sz w:val="22"/>
          <w:szCs w:val="22"/>
          <w:lang w:val="mk-MK"/>
        </w:rPr>
        <w:t>за</w:t>
      </w:r>
      <w:r w:rsidRPr="00924DF2">
        <w:rPr>
          <w:sz w:val="22"/>
          <w:szCs w:val="22"/>
          <w:lang w:val="mk-MK"/>
        </w:rPr>
        <w:t xml:space="preserve"> практична оспособеност </w:t>
      </w:r>
      <w:r>
        <w:rPr>
          <w:sz w:val="22"/>
          <w:szCs w:val="22"/>
          <w:lang w:val="mk-MK"/>
        </w:rPr>
        <w:t>наведени</w:t>
      </w:r>
      <w:r w:rsidRPr="00924DF2">
        <w:rPr>
          <w:sz w:val="22"/>
          <w:szCs w:val="22"/>
          <w:lang w:val="mk-MK"/>
        </w:rPr>
        <w:t xml:space="preserve"> во став 2(ц).</w:t>
      </w:r>
    </w:p>
    <w:p w:rsidR="00BB6889" w:rsidRPr="0068777E" w:rsidRDefault="00BB6889" w:rsidP="00BB6889">
      <w:pPr>
        <w:ind w:right="540"/>
        <w:jc w:val="both"/>
        <w:rPr>
          <w:sz w:val="22"/>
          <w:szCs w:val="22"/>
        </w:rPr>
      </w:pPr>
    </w:p>
    <w:p w:rsidR="00BB6889" w:rsidRPr="0068777E" w:rsidRDefault="00BB6889" w:rsidP="00BB6889">
      <w:pPr>
        <w:ind w:left="720" w:right="540" w:hanging="360"/>
        <w:jc w:val="both"/>
        <w:rPr>
          <w:sz w:val="22"/>
          <w:szCs w:val="22"/>
          <w:lang w:val="en-US"/>
        </w:rPr>
      </w:pPr>
      <w:r w:rsidRPr="00924DF2">
        <w:rPr>
          <w:sz w:val="22"/>
          <w:szCs w:val="22"/>
          <w:lang w:val="mk-MK"/>
        </w:rPr>
        <w:t>4.</w:t>
      </w:r>
      <w:r w:rsidRPr="00924DF2">
        <w:rPr>
          <w:sz w:val="22"/>
          <w:szCs w:val="22"/>
          <w:lang w:val="mk-MK"/>
        </w:rPr>
        <w:tab/>
        <w:t xml:space="preserve">После завршување на испитот </w:t>
      </w:r>
      <w:r>
        <w:rPr>
          <w:sz w:val="22"/>
          <w:szCs w:val="22"/>
          <w:lang w:val="mk-MK"/>
        </w:rPr>
        <w:t>за</w:t>
      </w:r>
      <w:r w:rsidRPr="00924DF2">
        <w:rPr>
          <w:sz w:val="22"/>
          <w:szCs w:val="22"/>
          <w:lang w:val="mk-MK"/>
        </w:rPr>
        <w:t xml:space="preserve"> практична оспособеност или проверката на стручноста </w:t>
      </w:r>
      <w:r>
        <w:rPr>
          <w:sz w:val="22"/>
          <w:szCs w:val="22"/>
          <w:lang w:val="mk-MK"/>
        </w:rPr>
        <w:t>наведени</w:t>
      </w:r>
      <w:r w:rsidRPr="00924DF2">
        <w:rPr>
          <w:sz w:val="22"/>
          <w:szCs w:val="22"/>
          <w:lang w:val="mk-MK"/>
        </w:rPr>
        <w:t xml:space="preserve"> во став 2(ц), </w:t>
      </w:r>
      <w:r>
        <w:rPr>
          <w:sz w:val="22"/>
          <w:szCs w:val="22"/>
          <w:lang w:val="mk-MK"/>
        </w:rPr>
        <w:t>евиденција</w:t>
      </w:r>
      <w:r w:rsidRPr="00924DF2">
        <w:rPr>
          <w:sz w:val="22"/>
          <w:szCs w:val="22"/>
          <w:lang w:val="mk-MK"/>
        </w:rPr>
        <w:t xml:space="preserve"> за успешното прикажување на компетентноста за </w:t>
      </w:r>
      <w:r w:rsidRPr="0068777E">
        <w:rPr>
          <w:sz w:val="22"/>
          <w:szCs w:val="22"/>
          <w:lang w:val="en-US"/>
        </w:rPr>
        <w:t>PBN</w:t>
      </w:r>
      <w:r w:rsidRPr="00924DF2">
        <w:rPr>
          <w:sz w:val="22"/>
          <w:szCs w:val="22"/>
          <w:lang w:val="mk-MK"/>
        </w:rPr>
        <w:t xml:space="preserve"> се внесува во пилотската книшка или во друг еквивалентен документ, а ги потпишува испитувачот кој го спровел испитот или проверката.</w:t>
      </w:r>
    </w:p>
    <w:p w:rsidR="00BB6889" w:rsidRPr="0068777E" w:rsidRDefault="00BB6889" w:rsidP="00BB6889">
      <w:pPr>
        <w:ind w:right="540"/>
        <w:jc w:val="both"/>
        <w:rPr>
          <w:sz w:val="22"/>
          <w:szCs w:val="22"/>
        </w:rPr>
      </w:pPr>
    </w:p>
    <w:p w:rsidR="00BB6889" w:rsidRPr="00924DF2" w:rsidRDefault="00BB6889" w:rsidP="00BB6889">
      <w:pPr>
        <w:ind w:left="720" w:right="540" w:hanging="360"/>
        <w:jc w:val="both"/>
        <w:rPr>
          <w:sz w:val="22"/>
          <w:szCs w:val="22"/>
          <w:lang w:val="mk-MK"/>
        </w:rPr>
      </w:pPr>
      <w:r w:rsidRPr="00924DF2">
        <w:rPr>
          <w:sz w:val="22"/>
          <w:szCs w:val="22"/>
          <w:lang w:val="mk-MK"/>
        </w:rPr>
        <w:t>5.</w:t>
      </w:r>
      <w:r w:rsidRPr="00924DF2">
        <w:rPr>
          <w:sz w:val="22"/>
          <w:szCs w:val="22"/>
          <w:lang w:val="mk-MK"/>
        </w:rPr>
        <w:tab/>
        <w:t xml:space="preserve">Пилотите со </w:t>
      </w:r>
      <w:r w:rsidRPr="0068777E">
        <w:rPr>
          <w:sz w:val="22"/>
          <w:szCs w:val="22"/>
          <w:lang w:val="en-US"/>
        </w:rPr>
        <w:t>IR</w:t>
      </w:r>
      <w:r w:rsidRPr="00924DF2">
        <w:rPr>
          <w:sz w:val="22"/>
          <w:szCs w:val="22"/>
          <w:lang w:val="mk-MK"/>
        </w:rPr>
        <w:t xml:space="preserve"> кои немаат права за </w:t>
      </w:r>
      <w:r w:rsidRPr="0068777E">
        <w:rPr>
          <w:sz w:val="22"/>
          <w:szCs w:val="22"/>
          <w:lang w:val="en-US"/>
        </w:rPr>
        <w:t>PBN</w:t>
      </w:r>
      <w:r w:rsidRPr="00924DF2">
        <w:rPr>
          <w:sz w:val="22"/>
          <w:szCs w:val="22"/>
          <w:lang w:val="mk-MK"/>
        </w:rPr>
        <w:t xml:space="preserve"> можат да летаат само на рути и </w:t>
      </w:r>
      <w:r>
        <w:rPr>
          <w:sz w:val="22"/>
          <w:szCs w:val="22"/>
          <w:lang w:val="mk-MK"/>
        </w:rPr>
        <w:t xml:space="preserve">на </w:t>
      </w:r>
      <w:r w:rsidRPr="00924DF2">
        <w:rPr>
          <w:sz w:val="22"/>
          <w:szCs w:val="22"/>
          <w:lang w:val="mk-MK"/>
        </w:rPr>
        <w:t xml:space="preserve">приоди за кои не се бараат права за </w:t>
      </w:r>
      <w:r w:rsidRPr="0068777E">
        <w:rPr>
          <w:sz w:val="22"/>
          <w:szCs w:val="22"/>
          <w:lang w:val="en-US"/>
        </w:rPr>
        <w:t>PBN</w:t>
      </w:r>
      <w:r w:rsidRPr="00924DF2">
        <w:rPr>
          <w:sz w:val="22"/>
          <w:szCs w:val="22"/>
          <w:lang w:val="mk-MK"/>
        </w:rPr>
        <w:t xml:space="preserve"> и</w:t>
      </w:r>
      <w:r>
        <w:rPr>
          <w:sz w:val="22"/>
          <w:szCs w:val="22"/>
          <w:lang w:val="mk-MK"/>
        </w:rPr>
        <w:t>,</w:t>
      </w:r>
      <w:r w:rsidRPr="00924DF2">
        <w:rPr>
          <w:sz w:val="22"/>
          <w:szCs w:val="22"/>
          <w:lang w:val="mk-MK"/>
        </w:rPr>
        <w:t xml:space="preserve"> за обновување на нивното </w:t>
      </w:r>
      <w:r w:rsidRPr="0068777E">
        <w:rPr>
          <w:sz w:val="22"/>
          <w:szCs w:val="22"/>
          <w:lang w:val="en-US"/>
        </w:rPr>
        <w:t>IR</w:t>
      </w:r>
      <w:r w:rsidRPr="00924DF2">
        <w:rPr>
          <w:sz w:val="22"/>
          <w:szCs w:val="22"/>
          <w:lang w:val="mk-MK"/>
        </w:rPr>
        <w:t xml:space="preserve"> нема да се бараат ставки за </w:t>
      </w:r>
      <w:r w:rsidRPr="0068777E">
        <w:rPr>
          <w:sz w:val="22"/>
          <w:szCs w:val="22"/>
          <w:lang w:val="en-US"/>
        </w:rPr>
        <w:t>PBN</w:t>
      </w:r>
      <w:r w:rsidRPr="00924DF2">
        <w:rPr>
          <w:sz w:val="22"/>
          <w:szCs w:val="22"/>
          <w:lang w:val="mk-MK"/>
        </w:rPr>
        <w:t xml:space="preserve"> се до 25 август 2020 година; после овој датум за секое </w:t>
      </w:r>
      <w:r w:rsidRPr="0068777E">
        <w:rPr>
          <w:sz w:val="22"/>
          <w:szCs w:val="22"/>
          <w:lang w:val="en-US"/>
        </w:rPr>
        <w:t>IR</w:t>
      </w:r>
      <w:r w:rsidRPr="00924DF2">
        <w:rPr>
          <w:sz w:val="22"/>
          <w:szCs w:val="22"/>
          <w:lang w:val="mk-MK"/>
        </w:rPr>
        <w:t xml:space="preserve"> ќе се бараат права за </w:t>
      </w:r>
      <w:r w:rsidRPr="0068777E">
        <w:rPr>
          <w:sz w:val="22"/>
          <w:szCs w:val="22"/>
          <w:lang w:val="en-US"/>
        </w:rPr>
        <w:t>PBN</w:t>
      </w:r>
      <w:r w:rsidRPr="00924DF2">
        <w:rPr>
          <w:sz w:val="22"/>
          <w:szCs w:val="22"/>
          <w:lang w:val="mk-MK"/>
        </w:rPr>
        <w:t>.</w:t>
      </w:r>
      <w:r w:rsidRPr="0068777E">
        <w:rPr>
          <w:sz w:val="22"/>
          <w:szCs w:val="22"/>
          <w:lang w:val="en-US"/>
        </w:rPr>
        <w:t>’</w:t>
      </w:r>
      <w:r w:rsidRPr="00924DF2">
        <w:rPr>
          <w:sz w:val="22"/>
          <w:szCs w:val="22"/>
          <w:lang w:val="mk-MK"/>
        </w:rPr>
        <w:t>;</w:t>
      </w:r>
    </w:p>
    <w:p w:rsidR="00BB6889" w:rsidRPr="0068777E" w:rsidRDefault="00BB6889" w:rsidP="00BB6889">
      <w:pPr>
        <w:ind w:right="540"/>
        <w:jc w:val="both"/>
        <w:rPr>
          <w:sz w:val="22"/>
          <w:szCs w:val="22"/>
        </w:rPr>
      </w:pPr>
    </w:p>
    <w:p w:rsidR="00BB6889" w:rsidRPr="00924DF2" w:rsidRDefault="00BB6889" w:rsidP="00BB6889">
      <w:pPr>
        <w:ind w:left="360" w:right="540" w:hanging="360"/>
        <w:jc w:val="both"/>
        <w:rPr>
          <w:sz w:val="22"/>
          <w:szCs w:val="22"/>
          <w:lang w:val="mk-MK"/>
        </w:rPr>
      </w:pPr>
      <w:r w:rsidRPr="00924DF2">
        <w:rPr>
          <w:sz w:val="22"/>
          <w:szCs w:val="22"/>
          <w:lang w:val="mk-MK"/>
        </w:rPr>
        <w:t>(2)</w:t>
      </w:r>
      <w:r w:rsidRPr="00924DF2">
        <w:rPr>
          <w:sz w:val="22"/>
          <w:szCs w:val="22"/>
          <w:lang w:val="mk-MK"/>
        </w:rPr>
        <w:tab/>
        <w:t>во член 10а се додава следниот став 5:</w:t>
      </w:r>
    </w:p>
    <w:p w:rsidR="00BB6889" w:rsidRPr="0068777E" w:rsidRDefault="00BB6889" w:rsidP="00BB6889">
      <w:pPr>
        <w:ind w:right="540"/>
        <w:jc w:val="both"/>
        <w:rPr>
          <w:sz w:val="22"/>
          <w:szCs w:val="22"/>
        </w:rPr>
      </w:pPr>
    </w:p>
    <w:p w:rsidR="00BB6889" w:rsidRPr="00924DF2" w:rsidRDefault="00BB6889" w:rsidP="00BB6889">
      <w:pPr>
        <w:ind w:left="720" w:right="540" w:hanging="360"/>
        <w:jc w:val="both"/>
        <w:rPr>
          <w:sz w:val="22"/>
          <w:szCs w:val="22"/>
          <w:lang w:val="mk-MK"/>
        </w:rPr>
      </w:pPr>
      <w:r w:rsidRPr="0068777E">
        <w:rPr>
          <w:sz w:val="22"/>
          <w:szCs w:val="22"/>
          <w:lang w:val="en-US"/>
        </w:rPr>
        <w:t>‘</w:t>
      </w:r>
      <w:r w:rsidRPr="00924DF2">
        <w:rPr>
          <w:sz w:val="22"/>
          <w:szCs w:val="22"/>
          <w:lang w:val="mk-MK"/>
        </w:rPr>
        <w:t>5.</w:t>
      </w:r>
      <w:r w:rsidRPr="00924DF2">
        <w:rPr>
          <w:sz w:val="22"/>
          <w:szCs w:val="22"/>
          <w:lang w:val="mk-MK"/>
        </w:rPr>
        <w:tab/>
        <w:t xml:space="preserve">Организациите за обука на пилоти </w:t>
      </w:r>
      <w:r>
        <w:rPr>
          <w:sz w:val="22"/>
          <w:szCs w:val="22"/>
          <w:lang w:val="mk-MK"/>
        </w:rPr>
        <w:t>гарантираат</w:t>
      </w:r>
      <w:r w:rsidRPr="00924DF2">
        <w:rPr>
          <w:sz w:val="22"/>
          <w:szCs w:val="22"/>
          <w:lang w:val="mk-MK"/>
        </w:rPr>
        <w:t xml:space="preserve"> дека, најдоцна до 25 август 2020 година, курсевите за обука за </w:t>
      </w:r>
      <w:r w:rsidRPr="0068777E">
        <w:rPr>
          <w:sz w:val="22"/>
          <w:szCs w:val="22"/>
          <w:lang w:val="en-US"/>
        </w:rPr>
        <w:t>IR</w:t>
      </w:r>
      <w:r w:rsidRPr="00924DF2">
        <w:rPr>
          <w:sz w:val="22"/>
          <w:szCs w:val="22"/>
          <w:lang w:val="mk-MK"/>
        </w:rPr>
        <w:t xml:space="preserve"> кои ги нудат </w:t>
      </w:r>
      <w:r>
        <w:rPr>
          <w:sz w:val="22"/>
          <w:szCs w:val="22"/>
          <w:lang w:val="mk-MK"/>
        </w:rPr>
        <w:t>вклучуваат</w:t>
      </w:r>
      <w:r w:rsidRPr="00924DF2">
        <w:rPr>
          <w:sz w:val="22"/>
          <w:szCs w:val="22"/>
          <w:lang w:val="mk-MK"/>
        </w:rPr>
        <w:t xml:space="preserve"> обука за права за </w:t>
      </w:r>
      <w:r w:rsidRPr="0068777E">
        <w:rPr>
          <w:sz w:val="22"/>
          <w:szCs w:val="22"/>
          <w:lang w:val="en-US"/>
        </w:rPr>
        <w:t>PBN</w:t>
      </w:r>
      <w:r w:rsidRPr="00924DF2">
        <w:rPr>
          <w:sz w:val="22"/>
          <w:szCs w:val="22"/>
          <w:lang w:val="mk-MK"/>
        </w:rPr>
        <w:t xml:space="preserve"> во согласност со условите наведени во Анекс </w:t>
      </w:r>
      <w:r w:rsidRPr="0068777E">
        <w:rPr>
          <w:sz w:val="22"/>
          <w:szCs w:val="22"/>
          <w:lang w:val="en-US"/>
        </w:rPr>
        <w:t>I</w:t>
      </w:r>
      <w:r w:rsidRPr="00924DF2">
        <w:rPr>
          <w:sz w:val="22"/>
          <w:szCs w:val="22"/>
          <w:lang w:val="mk-MK"/>
        </w:rPr>
        <w:t xml:space="preserve"> (Дел–</w:t>
      </w:r>
      <w:r w:rsidRPr="0068777E">
        <w:rPr>
          <w:sz w:val="22"/>
          <w:szCs w:val="22"/>
          <w:lang w:val="en-US"/>
        </w:rPr>
        <w:t>FCL</w:t>
      </w:r>
      <w:r w:rsidRPr="00924DF2">
        <w:rPr>
          <w:sz w:val="22"/>
          <w:szCs w:val="22"/>
          <w:lang w:val="mk-MK"/>
        </w:rPr>
        <w:t>).</w:t>
      </w:r>
      <w:r w:rsidRPr="0068777E">
        <w:rPr>
          <w:sz w:val="22"/>
          <w:szCs w:val="22"/>
          <w:lang w:val="en-US"/>
        </w:rPr>
        <w:t>’</w:t>
      </w:r>
      <w:r w:rsidRPr="00924DF2">
        <w:rPr>
          <w:sz w:val="22"/>
          <w:szCs w:val="22"/>
          <w:lang w:val="mk-MK"/>
        </w:rPr>
        <w:t>;</w:t>
      </w:r>
    </w:p>
    <w:p w:rsidR="00BB6889" w:rsidRPr="0068777E" w:rsidRDefault="00BB6889" w:rsidP="00BB6889">
      <w:pPr>
        <w:ind w:right="540"/>
        <w:jc w:val="both"/>
        <w:rPr>
          <w:sz w:val="22"/>
          <w:szCs w:val="22"/>
        </w:rPr>
      </w:pPr>
    </w:p>
    <w:p w:rsidR="00BB6889" w:rsidRPr="00924DF2" w:rsidRDefault="00BB6889" w:rsidP="00BB6889">
      <w:pPr>
        <w:ind w:left="360" w:right="540" w:hanging="360"/>
        <w:jc w:val="both"/>
        <w:rPr>
          <w:sz w:val="22"/>
          <w:szCs w:val="22"/>
          <w:lang w:val="mk-MK"/>
        </w:rPr>
      </w:pPr>
      <w:r w:rsidRPr="00924DF2">
        <w:rPr>
          <w:sz w:val="22"/>
          <w:szCs w:val="22"/>
          <w:lang w:val="mk-MK"/>
        </w:rPr>
        <w:t>(3)</w:t>
      </w:r>
      <w:r w:rsidRPr="00924DF2">
        <w:rPr>
          <w:sz w:val="22"/>
          <w:szCs w:val="22"/>
          <w:lang w:val="mk-MK"/>
        </w:rPr>
        <w:tab/>
        <w:t>став 4 од член 12 се заменува со следното:</w:t>
      </w:r>
    </w:p>
    <w:p w:rsidR="00BB6889" w:rsidRPr="0068777E" w:rsidRDefault="00BB6889" w:rsidP="00BB6889">
      <w:pPr>
        <w:ind w:right="540"/>
        <w:jc w:val="both"/>
        <w:rPr>
          <w:sz w:val="22"/>
          <w:szCs w:val="22"/>
        </w:rPr>
      </w:pPr>
    </w:p>
    <w:p w:rsidR="00BB6889" w:rsidRPr="00924DF2" w:rsidRDefault="00BB6889" w:rsidP="00BB6889">
      <w:pPr>
        <w:ind w:left="720" w:right="540" w:hanging="360"/>
        <w:jc w:val="both"/>
        <w:rPr>
          <w:sz w:val="22"/>
          <w:szCs w:val="22"/>
          <w:lang w:val="mk-MK"/>
        </w:rPr>
      </w:pPr>
      <w:r w:rsidRPr="0068777E">
        <w:rPr>
          <w:sz w:val="22"/>
          <w:szCs w:val="22"/>
          <w:lang w:val="en-US"/>
        </w:rPr>
        <w:t>‘</w:t>
      </w:r>
      <w:r w:rsidRPr="00924DF2">
        <w:rPr>
          <w:sz w:val="22"/>
          <w:szCs w:val="22"/>
          <w:lang w:val="mk-MK"/>
        </w:rPr>
        <w:t>4.</w:t>
      </w:r>
      <w:r w:rsidRPr="00924DF2">
        <w:rPr>
          <w:sz w:val="22"/>
          <w:szCs w:val="22"/>
          <w:lang w:val="mk-MK"/>
        </w:rPr>
        <w:tab/>
      </w:r>
      <w:r>
        <w:rPr>
          <w:sz w:val="22"/>
          <w:szCs w:val="22"/>
          <w:lang w:val="mk-MK"/>
        </w:rPr>
        <w:t>По пат на о</w:t>
      </w:r>
      <w:r w:rsidRPr="00924DF2">
        <w:rPr>
          <w:sz w:val="22"/>
          <w:szCs w:val="22"/>
          <w:lang w:val="mk-MK"/>
        </w:rPr>
        <w:t>тстапува</w:t>
      </w:r>
      <w:r>
        <w:rPr>
          <w:sz w:val="22"/>
          <w:szCs w:val="22"/>
          <w:lang w:val="mk-MK"/>
        </w:rPr>
        <w:t xml:space="preserve">ње </w:t>
      </w:r>
      <w:r w:rsidRPr="00924DF2">
        <w:rPr>
          <w:sz w:val="22"/>
          <w:szCs w:val="22"/>
          <w:lang w:val="mk-MK"/>
        </w:rPr>
        <w:t xml:space="preserve">од став 1, земјите–членки можат да донесат одлука да не ги применуваат одредбите од оваа </w:t>
      </w:r>
      <w:r>
        <w:rPr>
          <w:sz w:val="22"/>
          <w:szCs w:val="22"/>
          <w:lang w:val="mk-MK"/>
        </w:rPr>
        <w:t>р</w:t>
      </w:r>
      <w:r w:rsidRPr="00924DF2">
        <w:rPr>
          <w:sz w:val="22"/>
          <w:szCs w:val="22"/>
          <w:lang w:val="mk-MK"/>
        </w:rPr>
        <w:t>егулатива до 8 април 2017 година</w:t>
      </w:r>
      <w:r>
        <w:rPr>
          <w:sz w:val="22"/>
          <w:szCs w:val="22"/>
          <w:lang w:val="mk-MK"/>
        </w:rPr>
        <w:t>,</w:t>
      </w:r>
      <w:r w:rsidRPr="00924DF2">
        <w:rPr>
          <w:sz w:val="22"/>
          <w:szCs w:val="22"/>
          <w:lang w:val="mk-MK"/>
        </w:rPr>
        <w:t xml:space="preserve"> на пилоти кои имаат дозвола и придружно лекарско уверение кои ги издала трета земја, а кои се вклучени во некомерцијални операции на воздухоплови како што е наведено во член 4(1)(б) или (ц) од Регулатива (ЕЗ) бр. 216/2008. Земјите–членки јавно ги објавуваат овие одлуки.</w:t>
      </w:r>
      <w:r w:rsidRPr="0068777E">
        <w:rPr>
          <w:sz w:val="22"/>
          <w:szCs w:val="22"/>
          <w:lang w:val="en-US"/>
        </w:rPr>
        <w:t>’</w:t>
      </w:r>
      <w:r w:rsidRPr="00924DF2">
        <w:rPr>
          <w:sz w:val="22"/>
          <w:szCs w:val="22"/>
          <w:lang w:val="mk-MK"/>
        </w:rPr>
        <w:t>;</w:t>
      </w:r>
    </w:p>
    <w:p w:rsidR="00BB6889" w:rsidRPr="0068777E" w:rsidRDefault="00BB6889" w:rsidP="00BB6889">
      <w:pPr>
        <w:ind w:right="540"/>
        <w:jc w:val="both"/>
        <w:rPr>
          <w:sz w:val="22"/>
          <w:szCs w:val="22"/>
        </w:rPr>
      </w:pPr>
    </w:p>
    <w:p w:rsidR="00BB6889" w:rsidRPr="00924DF2" w:rsidRDefault="00BB6889" w:rsidP="00BB6889">
      <w:pPr>
        <w:ind w:left="357" w:right="539" w:hanging="357"/>
        <w:jc w:val="both"/>
        <w:rPr>
          <w:sz w:val="22"/>
          <w:szCs w:val="22"/>
          <w:lang w:val="mk-MK"/>
        </w:rPr>
      </w:pPr>
      <w:r w:rsidRPr="00924DF2">
        <w:rPr>
          <w:sz w:val="22"/>
          <w:szCs w:val="22"/>
          <w:lang w:val="mk-MK"/>
        </w:rPr>
        <w:t>(4)</w:t>
      </w:r>
      <w:r w:rsidRPr="00924DF2">
        <w:rPr>
          <w:sz w:val="22"/>
          <w:szCs w:val="22"/>
          <w:lang w:val="mk-MK"/>
        </w:rPr>
        <w:tab/>
        <w:t xml:space="preserve">Анексите </w:t>
      </w:r>
      <w:r w:rsidRPr="0068777E">
        <w:rPr>
          <w:sz w:val="22"/>
          <w:szCs w:val="22"/>
          <w:lang w:val="en-US"/>
        </w:rPr>
        <w:t xml:space="preserve">I </w:t>
      </w:r>
      <w:r w:rsidRPr="00924DF2">
        <w:rPr>
          <w:sz w:val="22"/>
          <w:szCs w:val="22"/>
          <w:lang w:val="mk-MK"/>
        </w:rPr>
        <w:t xml:space="preserve">и </w:t>
      </w:r>
      <w:r w:rsidRPr="0068777E">
        <w:rPr>
          <w:sz w:val="22"/>
          <w:szCs w:val="22"/>
          <w:lang w:val="en-US"/>
        </w:rPr>
        <w:t>VII</w:t>
      </w:r>
      <w:r w:rsidRPr="00924DF2">
        <w:rPr>
          <w:sz w:val="22"/>
          <w:szCs w:val="22"/>
          <w:lang w:val="mk-MK"/>
        </w:rPr>
        <w:t xml:space="preserve"> се менуваат во согласност со Анексот кон оваа </w:t>
      </w:r>
      <w:r>
        <w:rPr>
          <w:sz w:val="22"/>
          <w:szCs w:val="22"/>
          <w:lang w:val="mk-MK"/>
        </w:rPr>
        <w:t>р</w:t>
      </w:r>
      <w:r w:rsidRPr="00924DF2">
        <w:rPr>
          <w:sz w:val="22"/>
          <w:szCs w:val="22"/>
          <w:lang w:val="mk-MK"/>
        </w:rPr>
        <w:t>егулатива.</w:t>
      </w:r>
    </w:p>
    <w:p w:rsidR="00BB6889" w:rsidRPr="0068777E" w:rsidRDefault="00BB6889" w:rsidP="00BB6889">
      <w:pPr>
        <w:ind w:right="540"/>
        <w:jc w:val="both"/>
        <w:rPr>
          <w:sz w:val="22"/>
          <w:szCs w:val="22"/>
        </w:rPr>
      </w:pPr>
    </w:p>
    <w:p w:rsidR="00BB6889" w:rsidRPr="00924DF2" w:rsidRDefault="00BB6889" w:rsidP="00BB6889">
      <w:pPr>
        <w:ind w:right="540"/>
        <w:jc w:val="center"/>
        <w:rPr>
          <w:i/>
          <w:sz w:val="22"/>
          <w:szCs w:val="22"/>
          <w:lang w:val="mk-MK"/>
        </w:rPr>
      </w:pPr>
      <w:r w:rsidRPr="00924DF2">
        <w:rPr>
          <w:i/>
          <w:sz w:val="22"/>
          <w:szCs w:val="22"/>
          <w:lang w:val="mk-MK"/>
        </w:rPr>
        <w:t>Член 2</w:t>
      </w:r>
    </w:p>
    <w:p w:rsidR="00BB6889" w:rsidRPr="0068777E" w:rsidRDefault="00BB6889" w:rsidP="00BB6889">
      <w:pPr>
        <w:ind w:right="540"/>
        <w:jc w:val="both"/>
        <w:rPr>
          <w:sz w:val="22"/>
          <w:szCs w:val="22"/>
        </w:rPr>
      </w:pPr>
    </w:p>
    <w:p w:rsidR="00BB6889" w:rsidRPr="00924DF2" w:rsidRDefault="00BB6889" w:rsidP="00BB6889">
      <w:pPr>
        <w:ind w:right="540"/>
        <w:jc w:val="both"/>
        <w:rPr>
          <w:sz w:val="22"/>
          <w:szCs w:val="22"/>
          <w:lang w:val="mk-MK"/>
        </w:rPr>
      </w:pPr>
      <w:r w:rsidRPr="00924DF2">
        <w:rPr>
          <w:sz w:val="22"/>
          <w:szCs w:val="22"/>
          <w:lang w:val="mk-MK"/>
        </w:rPr>
        <w:t xml:space="preserve">Оваа Регулатива влегува во сила на денот на нејзиното објавување во </w:t>
      </w:r>
      <w:r w:rsidRPr="00924DF2">
        <w:rPr>
          <w:i/>
          <w:sz w:val="22"/>
          <w:szCs w:val="22"/>
          <w:lang w:val="mk-MK"/>
        </w:rPr>
        <w:t xml:space="preserve">Службениот весник на Европската </w:t>
      </w:r>
      <w:r>
        <w:rPr>
          <w:i/>
          <w:sz w:val="22"/>
          <w:szCs w:val="22"/>
          <w:lang w:val="mk-MK"/>
        </w:rPr>
        <w:t>У</w:t>
      </w:r>
      <w:r w:rsidRPr="00924DF2">
        <w:rPr>
          <w:i/>
          <w:sz w:val="22"/>
          <w:szCs w:val="22"/>
          <w:lang w:val="mk-MK"/>
        </w:rPr>
        <w:t>нија</w:t>
      </w:r>
      <w:r w:rsidRPr="00924DF2">
        <w:rPr>
          <w:sz w:val="22"/>
          <w:szCs w:val="22"/>
          <w:lang w:val="mk-MK"/>
        </w:rPr>
        <w:t>.</w:t>
      </w:r>
    </w:p>
    <w:p w:rsidR="00BB6889" w:rsidRPr="0068777E" w:rsidRDefault="00BB6889" w:rsidP="00BB6889">
      <w:pPr>
        <w:ind w:right="540"/>
        <w:jc w:val="both"/>
        <w:rPr>
          <w:sz w:val="22"/>
          <w:szCs w:val="22"/>
        </w:rPr>
      </w:pPr>
    </w:p>
    <w:p w:rsidR="00BB6889" w:rsidRPr="00924DF2" w:rsidRDefault="00BB6889" w:rsidP="00BB6889">
      <w:pPr>
        <w:ind w:right="540"/>
        <w:jc w:val="both"/>
        <w:rPr>
          <w:sz w:val="22"/>
          <w:szCs w:val="22"/>
          <w:lang w:val="mk-MK"/>
        </w:rPr>
      </w:pPr>
      <w:r w:rsidRPr="00924DF2">
        <w:rPr>
          <w:sz w:val="22"/>
          <w:szCs w:val="22"/>
          <w:lang w:val="mk-MK"/>
        </w:rPr>
        <w:t>Се применува од 8 април 2016 година.</w:t>
      </w:r>
    </w:p>
    <w:p w:rsidR="00BB6889" w:rsidRPr="0068777E" w:rsidRDefault="00BB6889" w:rsidP="00BB6889">
      <w:pPr>
        <w:ind w:right="540"/>
        <w:jc w:val="both"/>
        <w:rPr>
          <w:sz w:val="22"/>
          <w:szCs w:val="22"/>
        </w:rPr>
      </w:pPr>
    </w:p>
    <w:p w:rsidR="00BB6889" w:rsidRPr="00924DF2" w:rsidRDefault="00BB6889" w:rsidP="00BB6889">
      <w:pPr>
        <w:ind w:right="540"/>
        <w:jc w:val="both"/>
        <w:rPr>
          <w:sz w:val="22"/>
          <w:szCs w:val="22"/>
          <w:lang w:val="mk-MK"/>
        </w:rPr>
      </w:pPr>
      <w:r w:rsidRPr="00924DF2">
        <w:rPr>
          <w:sz w:val="22"/>
          <w:szCs w:val="22"/>
          <w:lang w:val="mk-MK"/>
        </w:rPr>
        <w:t>Меѓутоа, член 1 точките 1, 2 и 4 се применуваат од 25 август 2018 година, со исклучок на точката 1(е) од Анексот, која се применува од 8 април 2016 година.</w:t>
      </w:r>
    </w:p>
    <w:p w:rsidR="00BB6889" w:rsidRPr="0068777E" w:rsidRDefault="00BB6889" w:rsidP="00BB6889">
      <w:pPr>
        <w:ind w:right="540"/>
        <w:jc w:val="both"/>
        <w:rPr>
          <w:sz w:val="22"/>
          <w:szCs w:val="22"/>
        </w:rPr>
      </w:pPr>
    </w:p>
    <w:p w:rsidR="00BB6889" w:rsidRPr="00924DF2" w:rsidRDefault="00BB6889" w:rsidP="00BB6889">
      <w:pPr>
        <w:shd w:val="clear" w:color="auto" w:fill="FFFFFF"/>
        <w:tabs>
          <w:tab w:val="left" w:pos="0"/>
        </w:tabs>
        <w:jc w:val="center"/>
        <w:rPr>
          <w:color w:val="000000"/>
          <w:spacing w:val="-4"/>
          <w:sz w:val="22"/>
          <w:szCs w:val="22"/>
          <w:lang w:val="mk-MK" w:eastAsia="mk-MK"/>
        </w:rPr>
      </w:pPr>
      <w:r w:rsidRPr="00924DF2">
        <w:rPr>
          <w:color w:val="000000"/>
          <w:spacing w:val="-4"/>
          <w:sz w:val="22"/>
          <w:szCs w:val="22"/>
          <w:lang w:val="mk-MK"/>
        </w:rPr>
        <w:t xml:space="preserve">Оваа регулатива </w:t>
      </w:r>
      <w:r w:rsidRPr="0068777E">
        <w:rPr>
          <w:color w:val="000000"/>
          <w:spacing w:val="-4"/>
          <w:sz w:val="22"/>
          <w:szCs w:val="22"/>
        </w:rPr>
        <w:t xml:space="preserve">е </w:t>
      </w:r>
      <w:r w:rsidRPr="00924DF2">
        <w:rPr>
          <w:color w:val="000000"/>
          <w:spacing w:val="-4"/>
          <w:sz w:val="22"/>
          <w:szCs w:val="22"/>
          <w:lang w:val="mk-MK"/>
        </w:rPr>
        <w:t xml:space="preserve">целосно обврзувачка и директно применлива во сите </w:t>
      </w:r>
      <w:r w:rsidRPr="00924DF2">
        <w:rPr>
          <w:sz w:val="22"/>
          <w:szCs w:val="22"/>
          <w:lang w:val="mk-MK"/>
        </w:rPr>
        <w:t>земји–членк</w:t>
      </w:r>
      <w:r w:rsidRPr="0068777E">
        <w:rPr>
          <w:color w:val="000000"/>
          <w:spacing w:val="-4"/>
          <w:sz w:val="22"/>
          <w:szCs w:val="22"/>
        </w:rPr>
        <w:t>.</w:t>
      </w:r>
    </w:p>
    <w:p w:rsidR="00BB6889" w:rsidRPr="0068777E" w:rsidRDefault="00BB6889" w:rsidP="00BB6889">
      <w:pPr>
        <w:shd w:val="clear" w:color="auto" w:fill="FFFFFF"/>
        <w:tabs>
          <w:tab w:val="left" w:pos="0"/>
        </w:tabs>
        <w:jc w:val="both"/>
        <w:rPr>
          <w:color w:val="000000"/>
          <w:sz w:val="22"/>
          <w:szCs w:val="22"/>
        </w:rPr>
      </w:pPr>
    </w:p>
    <w:p w:rsidR="00BB6889" w:rsidRPr="0068777E" w:rsidRDefault="00BB6889" w:rsidP="00BB6889">
      <w:pPr>
        <w:shd w:val="clear" w:color="auto" w:fill="FFFFFF"/>
        <w:tabs>
          <w:tab w:val="left" w:pos="0"/>
        </w:tabs>
        <w:jc w:val="both"/>
        <w:rPr>
          <w:color w:val="000000"/>
          <w:sz w:val="22"/>
          <w:szCs w:val="22"/>
        </w:rPr>
      </w:pPr>
    </w:p>
    <w:p w:rsidR="00BB6889" w:rsidRPr="00924DF2" w:rsidRDefault="00BB6889" w:rsidP="00BB6889">
      <w:pPr>
        <w:shd w:val="clear" w:color="auto" w:fill="FFFFFF"/>
        <w:tabs>
          <w:tab w:val="left" w:pos="0"/>
        </w:tabs>
        <w:jc w:val="both"/>
        <w:rPr>
          <w:sz w:val="22"/>
          <w:szCs w:val="22"/>
        </w:rPr>
      </w:pPr>
      <w:r w:rsidRPr="00924DF2">
        <w:rPr>
          <w:color w:val="000000"/>
          <w:sz w:val="22"/>
          <w:szCs w:val="22"/>
          <w:lang w:val="mk-MK"/>
        </w:rPr>
        <w:t>Брисел, 6 април 2016 год.</w:t>
      </w:r>
    </w:p>
    <w:p w:rsidR="00BB6889" w:rsidRPr="00924DF2" w:rsidRDefault="00BB6889" w:rsidP="00BB6889">
      <w:pPr>
        <w:tabs>
          <w:tab w:val="left" w:pos="993"/>
        </w:tabs>
        <w:spacing w:after="302" w:line="1" w:lineRule="exact"/>
        <w:rPr>
          <w:sz w:val="22"/>
          <w:szCs w:val="22"/>
        </w:rPr>
      </w:pPr>
    </w:p>
    <w:tbl>
      <w:tblPr>
        <w:tblW w:w="8370" w:type="dxa"/>
        <w:tblInd w:w="40" w:type="dxa"/>
        <w:tblLayout w:type="fixed"/>
        <w:tblCellMar>
          <w:left w:w="40" w:type="dxa"/>
          <w:right w:w="40" w:type="dxa"/>
        </w:tblCellMar>
        <w:tblLook w:val="04A0" w:firstRow="1" w:lastRow="0" w:firstColumn="1" w:lastColumn="0" w:noHBand="0" w:noVBand="1"/>
      </w:tblPr>
      <w:tblGrid>
        <w:gridCol w:w="3972"/>
        <w:gridCol w:w="4398"/>
      </w:tblGrid>
      <w:tr w:rsidR="00BB6889" w:rsidRPr="00924DF2" w:rsidTr="00434EBC">
        <w:trPr>
          <w:trHeight w:hRule="exact" w:val="264"/>
        </w:trPr>
        <w:tc>
          <w:tcPr>
            <w:tcW w:w="3969" w:type="dxa"/>
            <w:shd w:val="clear" w:color="auto" w:fill="FFFFFF"/>
          </w:tcPr>
          <w:p w:rsidR="00BB6889" w:rsidRPr="00924DF2" w:rsidRDefault="00BB6889" w:rsidP="00434EBC">
            <w:pPr>
              <w:shd w:val="clear" w:color="auto" w:fill="FFFFFF"/>
              <w:tabs>
                <w:tab w:val="left" w:pos="993"/>
              </w:tabs>
              <w:spacing w:line="256" w:lineRule="auto"/>
              <w:jc w:val="center"/>
              <w:rPr>
                <w:sz w:val="22"/>
                <w:szCs w:val="22"/>
              </w:rPr>
            </w:pPr>
          </w:p>
        </w:tc>
        <w:tc>
          <w:tcPr>
            <w:tcW w:w="4395" w:type="dxa"/>
            <w:shd w:val="clear" w:color="auto" w:fill="FFFFFF"/>
            <w:hideMark/>
          </w:tcPr>
          <w:p w:rsidR="00BB6889" w:rsidRPr="00924DF2" w:rsidRDefault="00BB6889" w:rsidP="00434EBC">
            <w:pPr>
              <w:shd w:val="clear" w:color="auto" w:fill="FFFFFF"/>
              <w:tabs>
                <w:tab w:val="left" w:pos="993"/>
              </w:tabs>
              <w:spacing w:line="256" w:lineRule="auto"/>
              <w:jc w:val="center"/>
              <w:rPr>
                <w:sz w:val="22"/>
                <w:szCs w:val="22"/>
                <w:lang w:val="mk-MK"/>
              </w:rPr>
            </w:pPr>
            <w:proofErr w:type="spellStart"/>
            <w:r w:rsidRPr="00924DF2">
              <w:rPr>
                <w:i/>
                <w:color w:val="000000"/>
                <w:sz w:val="22"/>
                <w:szCs w:val="22"/>
              </w:rPr>
              <w:t>За</w:t>
            </w:r>
            <w:proofErr w:type="spellEnd"/>
            <w:r w:rsidRPr="00924DF2">
              <w:rPr>
                <w:i/>
                <w:color w:val="000000"/>
                <w:sz w:val="22"/>
                <w:szCs w:val="22"/>
                <w:lang w:val="mk-MK"/>
              </w:rPr>
              <w:t>Комисијата</w:t>
            </w:r>
          </w:p>
        </w:tc>
      </w:tr>
      <w:tr w:rsidR="00BB6889" w:rsidRPr="00924DF2" w:rsidTr="00434EBC">
        <w:trPr>
          <w:trHeight w:hRule="exact" w:val="298"/>
        </w:trPr>
        <w:tc>
          <w:tcPr>
            <w:tcW w:w="3969" w:type="dxa"/>
            <w:shd w:val="clear" w:color="auto" w:fill="FFFFFF"/>
          </w:tcPr>
          <w:p w:rsidR="00BB6889" w:rsidRPr="00924DF2" w:rsidRDefault="00BB6889" w:rsidP="00434EBC">
            <w:pPr>
              <w:shd w:val="clear" w:color="auto" w:fill="FFFFFF"/>
              <w:tabs>
                <w:tab w:val="left" w:pos="993"/>
              </w:tabs>
              <w:spacing w:line="256" w:lineRule="auto"/>
              <w:jc w:val="center"/>
              <w:rPr>
                <w:sz w:val="22"/>
                <w:szCs w:val="22"/>
              </w:rPr>
            </w:pPr>
          </w:p>
        </w:tc>
        <w:tc>
          <w:tcPr>
            <w:tcW w:w="4395" w:type="dxa"/>
            <w:shd w:val="clear" w:color="auto" w:fill="FFFFFF"/>
            <w:hideMark/>
          </w:tcPr>
          <w:p w:rsidR="00BB6889" w:rsidRPr="00924DF2" w:rsidRDefault="00BB6889" w:rsidP="00434EBC">
            <w:pPr>
              <w:shd w:val="clear" w:color="auto" w:fill="FFFFFF"/>
              <w:tabs>
                <w:tab w:val="left" w:pos="993"/>
              </w:tabs>
              <w:spacing w:line="256" w:lineRule="auto"/>
              <w:ind w:right="62"/>
              <w:jc w:val="center"/>
              <w:rPr>
                <w:sz w:val="22"/>
                <w:szCs w:val="22"/>
              </w:rPr>
            </w:pPr>
            <w:proofErr w:type="spellStart"/>
            <w:r w:rsidRPr="00924DF2">
              <w:rPr>
                <w:i/>
                <w:color w:val="000000"/>
                <w:sz w:val="22"/>
                <w:szCs w:val="22"/>
              </w:rPr>
              <w:t>Претседател</w:t>
            </w:r>
            <w:proofErr w:type="spellEnd"/>
          </w:p>
        </w:tc>
      </w:tr>
      <w:tr w:rsidR="00BB6889" w:rsidRPr="00924DF2" w:rsidTr="00434EBC">
        <w:trPr>
          <w:trHeight w:hRule="exact" w:val="378"/>
        </w:trPr>
        <w:tc>
          <w:tcPr>
            <w:tcW w:w="3969" w:type="dxa"/>
            <w:shd w:val="clear" w:color="auto" w:fill="FFFFFF"/>
          </w:tcPr>
          <w:p w:rsidR="00BB6889" w:rsidRPr="00924DF2" w:rsidRDefault="00BB6889" w:rsidP="00434EBC">
            <w:pPr>
              <w:shd w:val="clear" w:color="auto" w:fill="FFFFFF"/>
              <w:tabs>
                <w:tab w:val="left" w:pos="993"/>
              </w:tabs>
              <w:spacing w:line="256" w:lineRule="auto"/>
              <w:jc w:val="center"/>
              <w:rPr>
                <w:sz w:val="22"/>
                <w:szCs w:val="22"/>
              </w:rPr>
            </w:pPr>
          </w:p>
        </w:tc>
        <w:tc>
          <w:tcPr>
            <w:tcW w:w="4395" w:type="dxa"/>
            <w:shd w:val="clear" w:color="auto" w:fill="FFFFFF"/>
            <w:hideMark/>
          </w:tcPr>
          <w:p w:rsidR="00BB6889" w:rsidRPr="00924DF2" w:rsidRDefault="00BB6889" w:rsidP="00434EBC">
            <w:pPr>
              <w:shd w:val="clear" w:color="auto" w:fill="FFFFFF"/>
              <w:tabs>
                <w:tab w:val="left" w:pos="993"/>
              </w:tabs>
              <w:spacing w:line="256" w:lineRule="auto"/>
              <w:jc w:val="center"/>
              <w:rPr>
                <w:color w:val="000000"/>
                <w:sz w:val="22"/>
                <w:szCs w:val="22"/>
              </w:rPr>
            </w:pPr>
            <w:r w:rsidRPr="00924DF2">
              <w:rPr>
                <w:color w:val="000000"/>
                <w:sz w:val="22"/>
                <w:szCs w:val="22"/>
                <w:lang w:val="mk-MK"/>
              </w:rPr>
              <w:t>Жан–Клод ЈУНКЕР</w:t>
            </w:r>
          </w:p>
          <w:p w:rsidR="00BB6889" w:rsidRPr="00924DF2" w:rsidRDefault="00BB6889" w:rsidP="00434EBC">
            <w:pPr>
              <w:shd w:val="clear" w:color="auto" w:fill="FFFFFF"/>
              <w:tabs>
                <w:tab w:val="left" w:pos="993"/>
              </w:tabs>
              <w:spacing w:line="256" w:lineRule="auto"/>
              <w:jc w:val="center"/>
              <w:rPr>
                <w:sz w:val="22"/>
                <w:szCs w:val="22"/>
              </w:rPr>
            </w:pPr>
          </w:p>
        </w:tc>
      </w:tr>
    </w:tbl>
    <w:p w:rsidR="00BB6889" w:rsidRPr="00924DF2" w:rsidRDefault="00BB6889" w:rsidP="00BB6889">
      <w:pPr>
        <w:ind w:right="540"/>
        <w:jc w:val="both"/>
        <w:rPr>
          <w:sz w:val="22"/>
          <w:szCs w:val="22"/>
        </w:rPr>
      </w:pPr>
    </w:p>
    <w:p w:rsidR="00BB6889" w:rsidRPr="00924DF2" w:rsidRDefault="00BB6889" w:rsidP="00BB6889">
      <w:pPr>
        <w:ind w:right="540"/>
        <w:jc w:val="both"/>
        <w:rPr>
          <w:sz w:val="22"/>
          <w:szCs w:val="22"/>
        </w:rPr>
      </w:pPr>
    </w:p>
    <w:p w:rsidR="00BB6889" w:rsidRPr="00924DF2" w:rsidRDefault="00BB6889" w:rsidP="00BB6889">
      <w:pPr>
        <w:ind w:right="540"/>
        <w:jc w:val="center"/>
        <w:rPr>
          <w:sz w:val="22"/>
          <w:szCs w:val="22"/>
          <w:lang w:val="mk-MK"/>
        </w:rPr>
      </w:pPr>
      <w:r w:rsidRPr="00924DF2">
        <w:rPr>
          <w:sz w:val="22"/>
          <w:szCs w:val="22"/>
          <w:lang w:val="mk-MK"/>
        </w:rPr>
        <w:t>-----------------</w:t>
      </w:r>
    </w:p>
    <w:p w:rsidR="00BB6889" w:rsidRPr="00924DF2" w:rsidRDefault="00BB6889" w:rsidP="00BB6889">
      <w:pPr>
        <w:ind w:right="540"/>
        <w:jc w:val="both"/>
        <w:rPr>
          <w:sz w:val="22"/>
          <w:szCs w:val="22"/>
        </w:rPr>
      </w:pPr>
    </w:p>
    <w:p w:rsidR="00BB6889" w:rsidRPr="00924DF2" w:rsidRDefault="00BB6889" w:rsidP="00BB6889">
      <w:pPr>
        <w:ind w:right="540"/>
        <w:jc w:val="both"/>
        <w:rPr>
          <w:sz w:val="22"/>
          <w:szCs w:val="22"/>
        </w:rPr>
      </w:pPr>
    </w:p>
    <w:p w:rsidR="00BB6889" w:rsidRPr="00924DF2" w:rsidRDefault="00BB6889" w:rsidP="00BB6889">
      <w:pPr>
        <w:ind w:right="540"/>
        <w:jc w:val="both"/>
        <w:rPr>
          <w:sz w:val="22"/>
          <w:szCs w:val="22"/>
        </w:rPr>
      </w:pPr>
    </w:p>
    <w:p w:rsidR="00BB6889" w:rsidRPr="00924DF2" w:rsidRDefault="00BB6889" w:rsidP="00BB6889">
      <w:pPr>
        <w:widowControl/>
        <w:autoSpaceDE/>
        <w:autoSpaceDN/>
        <w:adjustRightInd/>
        <w:rPr>
          <w:sz w:val="22"/>
          <w:szCs w:val="22"/>
        </w:rPr>
      </w:pPr>
      <w:r w:rsidRPr="00924DF2">
        <w:rPr>
          <w:sz w:val="22"/>
          <w:szCs w:val="22"/>
        </w:rPr>
        <w:br w:type="page"/>
      </w:r>
    </w:p>
    <w:p w:rsidR="00BB6889" w:rsidRPr="00924DF2" w:rsidRDefault="00BB6889" w:rsidP="00BB6889">
      <w:pPr>
        <w:ind w:right="540"/>
        <w:jc w:val="center"/>
        <w:rPr>
          <w:i/>
          <w:sz w:val="22"/>
          <w:szCs w:val="22"/>
          <w:lang w:val="mk-MK"/>
        </w:rPr>
      </w:pPr>
      <w:r w:rsidRPr="00924DF2">
        <w:rPr>
          <w:i/>
          <w:sz w:val="22"/>
          <w:szCs w:val="22"/>
          <w:lang w:val="mk-MK"/>
        </w:rPr>
        <w:t>АНЕКС</w:t>
      </w:r>
    </w:p>
    <w:p w:rsidR="00BB6889" w:rsidRPr="00924DF2" w:rsidRDefault="00BB6889" w:rsidP="00BB6889">
      <w:pPr>
        <w:ind w:right="540"/>
        <w:jc w:val="both"/>
        <w:rPr>
          <w:sz w:val="22"/>
          <w:szCs w:val="22"/>
        </w:rPr>
      </w:pPr>
    </w:p>
    <w:p w:rsidR="00BB6889" w:rsidRPr="00924DF2" w:rsidRDefault="00BB6889" w:rsidP="00BB6889">
      <w:pPr>
        <w:ind w:right="540"/>
        <w:jc w:val="both"/>
        <w:rPr>
          <w:sz w:val="22"/>
          <w:szCs w:val="22"/>
          <w:lang w:val="mk-MK"/>
        </w:rPr>
      </w:pPr>
      <w:r w:rsidRPr="00924DF2">
        <w:rPr>
          <w:sz w:val="22"/>
          <w:szCs w:val="22"/>
          <w:lang w:val="mk-MK"/>
        </w:rPr>
        <w:t xml:space="preserve">Анексите </w:t>
      </w:r>
      <w:r w:rsidRPr="00924DF2">
        <w:rPr>
          <w:sz w:val="22"/>
          <w:szCs w:val="22"/>
          <w:lang w:val="en-US"/>
        </w:rPr>
        <w:t xml:space="preserve">I </w:t>
      </w:r>
      <w:r w:rsidRPr="00924DF2">
        <w:rPr>
          <w:sz w:val="22"/>
          <w:szCs w:val="22"/>
          <w:lang w:val="mk-MK"/>
        </w:rPr>
        <w:t xml:space="preserve">и </w:t>
      </w:r>
      <w:r w:rsidRPr="00924DF2">
        <w:rPr>
          <w:sz w:val="22"/>
          <w:szCs w:val="22"/>
          <w:lang w:val="en-US"/>
        </w:rPr>
        <w:t>VII</w:t>
      </w:r>
      <w:r w:rsidRPr="00924DF2">
        <w:rPr>
          <w:sz w:val="22"/>
          <w:szCs w:val="22"/>
          <w:lang w:val="mk-MK"/>
        </w:rPr>
        <w:t xml:space="preserve"> кон Регулатива (ЕУ) бр. 1178/2011 се </w:t>
      </w:r>
      <w:r>
        <w:rPr>
          <w:sz w:val="22"/>
          <w:szCs w:val="22"/>
          <w:lang w:val="mk-MK"/>
        </w:rPr>
        <w:t>из</w:t>
      </w:r>
      <w:r w:rsidRPr="00924DF2">
        <w:rPr>
          <w:sz w:val="22"/>
          <w:szCs w:val="22"/>
          <w:lang w:val="mk-MK"/>
        </w:rPr>
        <w:t>менуваат како што след</w:t>
      </w:r>
      <w:r>
        <w:rPr>
          <w:sz w:val="22"/>
          <w:szCs w:val="22"/>
          <w:lang w:val="mk-MK"/>
        </w:rPr>
        <w:t>ува</w:t>
      </w:r>
      <w:r w:rsidRPr="00924DF2">
        <w:rPr>
          <w:sz w:val="22"/>
          <w:szCs w:val="22"/>
          <w:lang w:val="mk-MK"/>
        </w:rPr>
        <w:t>:</w:t>
      </w:r>
    </w:p>
    <w:p w:rsidR="00BB6889" w:rsidRPr="00924DF2" w:rsidRDefault="00BB6889" w:rsidP="00BB6889">
      <w:pPr>
        <w:ind w:right="540"/>
        <w:jc w:val="both"/>
        <w:rPr>
          <w:sz w:val="22"/>
          <w:szCs w:val="22"/>
        </w:rPr>
      </w:pPr>
    </w:p>
    <w:p w:rsidR="00BB6889" w:rsidRPr="00924DF2" w:rsidRDefault="00BB6889" w:rsidP="00BB6889">
      <w:pPr>
        <w:ind w:left="360" w:right="540" w:hanging="360"/>
        <w:jc w:val="both"/>
        <w:rPr>
          <w:sz w:val="22"/>
          <w:szCs w:val="22"/>
          <w:lang w:val="mk-MK"/>
        </w:rPr>
      </w:pPr>
      <w:r w:rsidRPr="00924DF2">
        <w:rPr>
          <w:sz w:val="22"/>
          <w:szCs w:val="22"/>
          <w:lang w:val="mk-MK"/>
        </w:rPr>
        <w:t>(1)</w:t>
      </w:r>
      <w:r w:rsidRPr="00924DF2">
        <w:rPr>
          <w:sz w:val="22"/>
          <w:szCs w:val="22"/>
          <w:lang w:val="mk-MK"/>
        </w:rPr>
        <w:tab/>
        <w:t xml:space="preserve">Анекс </w:t>
      </w:r>
      <w:r w:rsidRPr="00924DF2">
        <w:rPr>
          <w:sz w:val="22"/>
          <w:szCs w:val="22"/>
          <w:lang w:val="en-US"/>
        </w:rPr>
        <w:t>I</w:t>
      </w:r>
      <w:r w:rsidRPr="00924DF2">
        <w:rPr>
          <w:sz w:val="22"/>
          <w:szCs w:val="22"/>
          <w:lang w:val="mk-MK"/>
        </w:rPr>
        <w:t xml:space="preserve"> се менува како што след</w:t>
      </w:r>
      <w:r>
        <w:rPr>
          <w:sz w:val="22"/>
          <w:szCs w:val="22"/>
          <w:lang w:val="mk-MK"/>
        </w:rPr>
        <w:t>ува</w:t>
      </w:r>
      <w:r w:rsidRPr="00924DF2">
        <w:rPr>
          <w:sz w:val="22"/>
          <w:szCs w:val="22"/>
          <w:lang w:val="mk-MK"/>
        </w:rPr>
        <w:t>:</w:t>
      </w:r>
    </w:p>
    <w:p w:rsidR="00BB6889" w:rsidRPr="00924DF2" w:rsidRDefault="00BB6889" w:rsidP="00BB6889">
      <w:pPr>
        <w:ind w:right="540"/>
        <w:jc w:val="both"/>
        <w:rPr>
          <w:sz w:val="22"/>
          <w:szCs w:val="22"/>
        </w:rPr>
      </w:pPr>
    </w:p>
    <w:p w:rsidR="00BB6889" w:rsidRPr="00924DF2" w:rsidRDefault="00BB6889" w:rsidP="00BB6889">
      <w:pPr>
        <w:ind w:left="720" w:right="540" w:hanging="360"/>
        <w:jc w:val="both"/>
        <w:rPr>
          <w:sz w:val="22"/>
          <w:szCs w:val="22"/>
          <w:lang w:val="mk-MK"/>
        </w:rPr>
      </w:pPr>
      <w:r w:rsidRPr="00924DF2">
        <w:rPr>
          <w:sz w:val="22"/>
          <w:szCs w:val="22"/>
          <w:lang w:val="mk-MK"/>
        </w:rPr>
        <w:t>(а)</w:t>
      </w:r>
      <w:r w:rsidRPr="00924DF2">
        <w:rPr>
          <w:sz w:val="22"/>
          <w:szCs w:val="22"/>
          <w:lang w:val="mk-MK"/>
        </w:rPr>
        <w:tab/>
        <w:t xml:space="preserve">во </w:t>
      </w:r>
      <w:r w:rsidRPr="00924DF2">
        <w:rPr>
          <w:sz w:val="22"/>
          <w:szCs w:val="22"/>
          <w:lang w:val="en-US"/>
        </w:rPr>
        <w:t>FCL.</w:t>
      </w:r>
      <w:r w:rsidRPr="00924DF2">
        <w:rPr>
          <w:sz w:val="22"/>
          <w:szCs w:val="22"/>
          <w:lang w:val="mk-MK"/>
        </w:rPr>
        <w:t>010 се вметнуваат следните дефиниции:</w:t>
      </w:r>
    </w:p>
    <w:p w:rsidR="00BB6889" w:rsidRPr="00924DF2" w:rsidRDefault="00BB6889" w:rsidP="00BB6889">
      <w:pPr>
        <w:ind w:right="540"/>
        <w:jc w:val="both"/>
        <w:rPr>
          <w:sz w:val="22"/>
          <w:szCs w:val="22"/>
        </w:rPr>
      </w:pPr>
    </w:p>
    <w:p w:rsidR="00BB6889" w:rsidRPr="00924DF2" w:rsidRDefault="00BB6889" w:rsidP="00BB6889">
      <w:pPr>
        <w:ind w:left="720" w:right="540"/>
        <w:jc w:val="both"/>
        <w:rPr>
          <w:sz w:val="22"/>
          <w:szCs w:val="22"/>
          <w:lang w:val="mk-MK"/>
        </w:rPr>
      </w:pPr>
      <w:r w:rsidRPr="00924DF2">
        <w:rPr>
          <w:sz w:val="22"/>
          <w:szCs w:val="22"/>
          <w:lang w:val="mk-MK"/>
        </w:rPr>
        <w:t>„</w:t>
      </w:r>
      <w:r w:rsidRPr="00A0340F">
        <w:rPr>
          <w:i/>
          <w:spacing w:val="60"/>
          <w:sz w:val="22"/>
          <w:szCs w:val="22"/>
          <w:lang w:val="mk-MK"/>
        </w:rPr>
        <w:t>аголна операција (</w:t>
      </w:r>
      <w:r w:rsidRPr="00A0340F">
        <w:rPr>
          <w:i/>
          <w:spacing w:val="60"/>
          <w:sz w:val="22"/>
          <w:szCs w:val="22"/>
          <w:lang w:val="en-US"/>
        </w:rPr>
        <w:t>angular operation)</w:t>
      </w:r>
      <w:r w:rsidRPr="00924DF2">
        <w:rPr>
          <w:sz w:val="22"/>
          <w:szCs w:val="22"/>
          <w:lang w:val="mk-MK"/>
        </w:rPr>
        <w:t xml:space="preserve">“ </w:t>
      </w:r>
      <w:r>
        <w:rPr>
          <w:sz w:val="22"/>
          <w:szCs w:val="22"/>
          <w:lang w:val="mk-MK"/>
        </w:rPr>
        <w:t>е</w:t>
      </w:r>
      <w:r w:rsidRPr="00924DF2">
        <w:rPr>
          <w:sz w:val="22"/>
          <w:szCs w:val="22"/>
          <w:lang w:val="mk-MK"/>
        </w:rPr>
        <w:t xml:space="preserve"> операција за приод по инструменти во која најголемата прифатлива грешка/отстапување се изразува во отклонување на иглите на индикаторот за отстапување од избраниот курс (</w:t>
      </w:r>
      <w:r w:rsidRPr="00924DF2">
        <w:rPr>
          <w:sz w:val="22"/>
          <w:szCs w:val="22"/>
          <w:lang w:val="en-US"/>
        </w:rPr>
        <w:t xml:space="preserve">Course Deviation Indicator) (CDI) </w:t>
      </w:r>
      <w:r w:rsidRPr="00924DF2">
        <w:rPr>
          <w:sz w:val="22"/>
          <w:szCs w:val="22"/>
          <w:lang w:val="mk-MK"/>
        </w:rPr>
        <w:t>или еквивалентен приказ во пилотската кабина.</w:t>
      </w:r>
    </w:p>
    <w:p w:rsidR="00BB6889" w:rsidRPr="00924DF2" w:rsidRDefault="00BB6889" w:rsidP="00BB6889">
      <w:pPr>
        <w:ind w:right="540"/>
        <w:jc w:val="both"/>
        <w:rPr>
          <w:sz w:val="22"/>
          <w:szCs w:val="22"/>
        </w:rPr>
      </w:pPr>
    </w:p>
    <w:p w:rsidR="00BB6889" w:rsidRPr="00924DF2" w:rsidRDefault="00BB6889" w:rsidP="00BB6889">
      <w:pPr>
        <w:ind w:left="720" w:right="540"/>
        <w:jc w:val="both"/>
        <w:rPr>
          <w:sz w:val="22"/>
          <w:szCs w:val="22"/>
          <w:lang w:val="mk-MK"/>
        </w:rPr>
      </w:pPr>
      <w:r w:rsidRPr="00924DF2">
        <w:rPr>
          <w:sz w:val="22"/>
          <w:szCs w:val="22"/>
          <w:lang w:val="mk-MK"/>
        </w:rPr>
        <w:t>„</w:t>
      </w:r>
      <w:r w:rsidRPr="00A0340F">
        <w:rPr>
          <w:i/>
          <w:spacing w:val="60"/>
          <w:sz w:val="22"/>
          <w:szCs w:val="22"/>
          <w:lang w:val="mk-MK"/>
        </w:rPr>
        <w:t>линеарна операција (</w:t>
      </w:r>
      <w:r w:rsidRPr="00A0340F">
        <w:rPr>
          <w:i/>
          <w:spacing w:val="60"/>
          <w:sz w:val="22"/>
          <w:szCs w:val="22"/>
          <w:lang w:val="en-US"/>
        </w:rPr>
        <w:t>linear operation)</w:t>
      </w:r>
      <w:r w:rsidRPr="00924DF2">
        <w:rPr>
          <w:sz w:val="22"/>
          <w:szCs w:val="22"/>
          <w:lang w:val="mk-MK"/>
        </w:rPr>
        <w:t xml:space="preserve">“ </w:t>
      </w:r>
      <w:r>
        <w:rPr>
          <w:sz w:val="22"/>
          <w:szCs w:val="22"/>
          <w:lang w:val="mk-MK"/>
        </w:rPr>
        <w:t>е</w:t>
      </w:r>
      <w:r w:rsidRPr="00924DF2">
        <w:rPr>
          <w:sz w:val="22"/>
          <w:szCs w:val="22"/>
          <w:lang w:val="mk-MK"/>
        </w:rPr>
        <w:t xml:space="preserve"> операција за приод по инструменти во која најголемата прифатлива грешка/отстапување се изразува во единици за должин</w:t>
      </w:r>
      <w:r>
        <w:rPr>
          <w:sz w:val="22"/>
          <w:szCs w:val="22"/>
          <w:lang w:val="mk-MK"/>
        </w:rPr>
        <w:t>а</w:t>
      </w:r>
      <w:r w:rsidRPr="00924DF2">
        <w:rPr>
          <w:sz w:val="22"/>
          <w:szCs w:val="22"/>
          <w:lang w:val="mk-MK"/>
        </w:rPr>
        <w:t>, на пример наутички милји, за латерално отстапување од избраниот курс.</w:t>
      </w:r>
    </w:p>
    <w:p w:rsidR="00BB6889" w:rsidRPr="00924DF2" w:rsidRDefault="00BB6889" w:rsidP="00BB6889">
      <w:pPr>
        <w:ind w:right="540"/>
        <w:jc w:val="both"/>
        <w:rPr>
          <w:sz w:val="22"/>
          <w:szCs w:val="22"/>
        </w:rPr>
      </w:pPr>
    </w:p>
    <w:p w:rsidR="00BB6889" w:rsidRPr="00924DF2" w:rsidRDefault="00BB6889" w:rsidP="00BB6889">
      <w:pPr>
        <w:ind w:left="720" w:right="540"/>
        <w:jc w:val="both"/>
        <w:rPr>
          <w:sz w:val="22"/>
          <w:szCs w:val="22"/>
          <w:lang w:val="mk-MK"/>
        </w:rPr>
      </w:pPr>
      <w:r w:rsidRPr="00924DF2">
        <w:rPr>
          <w:sz w:val="22"/>
          <w:szCs w:val="22"/>
          <w:lang w:val="mk-MK"/>
        </w:rPr>
        <w:t>„</w:t>
      </w:r>
      <w:r w:rsidRPr="00A0340F">
        <w:rPr>
          <w:i/>
          <w:spacing w:val="60"/>
          <w:sz w:val="22"/>
          <w:szCs w:val="22"/>
          <w:lang w:val="en-US"/>
        </w:rPr>
        <w:t>LNAV</w:t>
      </w:r>
      <w:r w:rsidRPr="00A0340F">
        <w:rPr>
          <w:i/>
          <w:spacing w:val="60"/>
          <w:sz w:val="22"/>
          <w:szCs w:val="22"/>
          <w:lang w:val="mk-MK"/>
        </w:rPr>
        <w:t xml:space="preserve"> (</w:t>
      </w:r>
      <w:r w:rsidRPr="00A0340F">
        <w:rPr>
          <w:i/>
          <w:spacing w:val="60"/>
          <w:sz w:val="22"/>
          <w:szCs w:val="22"/>
          <w:lang w:val="en-US"/>
        </w:rPr>
        <w:t>Lateral Navigation)</w:t>
      </w:r>
      <w:r w:rsidRPr="00924DF2">
        <w:rPr>
          <w:sz w:val="22"/>
          <w:szCs w:val="22"/>
          <w:lang w:val="mk-MK"/>
        </w:rPr>
        <w:t xml:space="preserve">“ </w:t>
      </w:r>
      <w:r>
        <w:rPr>
          <w:sz w:val="22"/>
          <w:szCs w:val="22"/>
          <w:lang w:val="mk-MK"/>
        </w:rPr>
        <w:t>е</w:t>
      </w:r>
      <w:r w:rsidRPr="00924DF2">
        <w:rPr>
          <w:sz w:val="22"/>
          <w:szCs w:val="22"/>
          <w:lang w:val="mk-MK"/>
        </w:rPr>
        <w:t xml:space="preserve"> латерална</w:t>
      </w:r>
      <w:r w:rsidR="00CC7F5D">
        <w:rPr>
          <w:sz w:val="22"/>
          <w:szCs w:val="22"/>
          <w:lang w:val="en-US"/>
        </w:rPr>
        <w:t xml:space="preserve"> </w:t>
      </w:r>
      <w:r w:rsidRPr="00924DF2">
        <w:rPr>
          <w:sz w:val="22"/>
          <w:szCs w:val="22"/>
          <w:lang w:val="mk-MK"/>
        </w:rPr>
        <w:t>навигација.</w:t>
      </w:r>
    </w:p>
    <w:p w:rsidR="00BB6889" w:rsidRPr="00924DF2" w:rsidRDefault="00BB6889" w:rsidP="00BB6889">
      <w:pPr>
        <w:ind w:right="540"/>
        <w:jc w:val="both"/>
        <w:rPr>
          <w:sz w:val="22"/>
          <w:szCs w:val="22"/>
        </w:rPr>
      </w:pPr>
    </w:p>
    <w:p w:rsidR="00BB6889" w:rsidRPr="00924DF2" w:rsidRDefault="00BB6889" w:rsidP="00BB6889">
      <w:pPr>
        <w:ind w:left="720" w:right="540"/>
        <w:jc w:val="both"/>
        <w:rPr>
          <w:sz w:val="22"/>
          <w:szCs w:val="22"/>
          <w:lang w:val="mk-MK"/>
        </w:rPr>
      </w:pPr>
      <w:r w:rsidRPr="00924DF2">
        <w:rPr>
          <w:sz w:val="22"/>
          <w:szCs w:val="22"/>
          <w:lang w:val="mk-MK"/>
        </w:rPr>
        <w:t>„</w:t>
      </w:r>
      <w:r w:rsidRPr="00A0340F">
        <w:rPr>
          <w:i/>
          <w:spacing w:val="60"/>
          <w:sz w:val="22"/>
          <w:szCs w:val="22"/>
          <w:lang w:val="en-US"/>
        </w:rPr>
        <w:t>LPV</w:t>
      </w:r>
      <w:r w:rsidRPr="00A0340F">
        <w:rPr>
          <w:i/>
          <w:spacing w:val="60"/>
          <w:sz w:val="22"/>
          <w:szCs w:val="22"/>
          <w:lang w:val="mk-MK"/>
        </w:rPr>
        <w:t xml:space="preserve"> (</w:t>
      </w:r>
      <w:proofErr w:type="spellStart"/>
      <w:r w:rsidRPr="00A0340F">
        <w:rPr>
          <w:i/>
          <w:spacing w:val="60"/>
          <w:sz w:val="22"/>
          <w:szCs w:val="22"/>
          <w:lang w:val="en-US"/>
        </w:rPr>
        <w:t>Localiser</w:t>
      </w:r>
      <w:proofErr w:type="spellEnd"/>
      <w:r w:rsidRPr="00A0340F">
        <w:rPr>
          <w:i/>
          <w:spacing w:val="60"/>
          <w:sz w:val="22"/>
          <w:szCs w:val="22"/>
          <w:lang w:val="en-US"/>
        </w:rPr>
        <w:t xml:space="preserve"> Performance with Vertical Guidance)</w:t>
      </w:r>
      <w:r w:rsidRPr="00924DF2">
        <w:rPr>
          <w:sz w:val="22"/>
          <w:szCs w:val="22"/>
          <w:lang w:val="mk-MK"/>
        </w:rPr>
        <w:t xml:space="preserve">“ </w:t>
      </w:r>
      <w:r>
        <w:rPr>
          <w:sz w:val="22"/>
          <w:szCs w:val="22"/>
          <w:lang w:val="mk-MK"/>
        </w:rPr>
        <w:t>е</w:t>
      </w:r>
      <w:r w:rsidRPr="00924DF2">
        <w:rPr>
          <w:sz w:val="22"/>
          <w:szCs w:val="22"/>
          <w:lang w:val="mk-MK"/>
        </w:rPr>
        <w:t xml:space="preserve"> ефикасност на локал</w:t>
      </w:r>
      <w:r>
        <w:rPr>
          <w:sz w:val="22"/>
          <w:szCs w:val="22"/>
          <w:lang w:val="mk-MK"/>
        </w:rPr>
        <w:t xml:space="preserve">ајзерот </w:t>
      </w:r>
      <w:r w:rsidRPr="00924DF2">
        <w:rPr>
          <w:sz w:val="22"/>
          <w:szCs w:val="22"/>
          <w:lang w:val="mk-MK"/>
        </w:rPr>
        <w:t>со вертикално наведување.</w:t>
      </w:r>
    </w:p>
    <w:p w:rsidR="00BB6889" w:rsidRPr="00924DF2" w:rsidRDefault="00BB6889" w:rsidP="00BB6889">
      <w:pPr>
        <w:ind w:right="540"/>
        <w:jc w:val="both"/>
        <w:rPr>
          <w:sz w:val="22"/>
          <w:szCs w:val="22"/>
        </w:rPr>
      </w:pPr>
    </w:p>
    <w:p w:rsidR="00BB6889" w:rsidRPr="00924DF2" w:rsidRDefault="00BB6889" w:rsidP="00BB6889">
      <w:pPr>
        <w:ind w:left="720" w:right="540"/>
        <w:jc w:val="both"/>
        <w:rPr>
          <w:sz w:val="22"/>
          <w:szCs w:val="22"/>
          <w:lang w:val="mk-MK"/>
        </w:rPr>
      </w:pPr>
      <w:r w:rsidRPr="00924DF2">
        <w:rPr>
          <w:sz w:val="22"/>
          <w:szCs w:val="22"/>
          <w:lang w:val="mk-MK"/>
        </w:rPr>
        <w:t>„</w:t>
      </w:r>
      <w:r w:rsidRPr="00A0340F">
        <w:rPr>
          <w:i/>
          <w:spacing w:val="60"/>
          <w:sz w:val="22"/>
          <w:szCs w:val="22"/>
          <w:lang w:val="mk-MK"/>
        </w:rPr>
        <w:t xml:space="preserve">навигација базирана на перформанси </w:t>
      </w:r>
      <w:r w:rsidRPr="00A0340F">
        <w:rPr>
          <w:i/>
          <w:spacing w:val="60"/>
          <w:sz w:val="22"/>
          <w:szCs w:val="22"/>
          <w:lang w:val="en-US"/>
        </w:rPr>
        <w:t>(PBN)</w:t>
      </w:r>
      <w:r w:rsidRPr="00A0340F">
        <w:rPr>
          <w:i/>
          <w:spacing w:val="60"/>
          <w:sz w:val="22"/>
          <w:szCs w:val="22"/>
          <w:lang w:val="mk-MK"/>
        </w:rPr>
        <w:t xml:space="preserve"> (</w:t>
      </w:r>
      <w:r w:rsidRPr="00A0340F">
        <w:rPr>
          <w:i/>
          <w:spacing w:val="60"/>
          <w:sz w:val="22"/>
          <w:szCs w:val="22"/>
          <w:lang w:val="en-US"/>
        </w:rPr>
        <w:t>Performance–Based Navigation)</w:t>
      </w:r>
      <w:r w:rsidRPr="00924DF2">
        <w:rPr>
          <w:sz w:val="22"/>
          <w:szCs w:val="22"/>
          <w:lang w:val="mk-MK"/>
        </w:rPr>
        <w:t xml:space="preserve">“ </w:t>
      </w:r>
      <w:r>
        <w:rPr>
          <w:sz w:val="22"/>
          <w:szCs w:val="22"/>
          <w:lang w:val="mk-MK"/>
        </w:rPr>
        <w:t>е</w:t>
      </w:r>
      <w:r w:rsidRPr="00924DF2">
        <w:rPr>
          <w:sz w:val="22"/>
          <w:szCs w:val="22"/>
          <w:lang w:val="mk-MK"/>
        </w:rPr>
        <w:t xml:space="preserve"> просторна навигација која се </w:t>
      </w:r>
      <w:r>
        <w:rPr>
          <w:sz w:val="22"/>
          <w:szCs w:val="22"/>
          <w:lang w:val="mk-MK"/>
        </w:rPr>
        <w:t>базира на</w:t>
      </w:r>
      <w:r w:rsidRPr="00924DF2">
        <w:rPr>
          <w:sz w:val="22"/>
          <w:szCs w:val="22"/>
          <w:lang w:val="mk-MK"/>
        </w:rPr>
        <w:t xml:space="preserve"> условите во поглед на перформансите за воздухоплови кои летаат на рута на </w:t>
      </w:r>
      <w:r w:rsidRPr="00924DF2">
        <w:rPr>
          <w:sz w:val="22"/>
          <w:szCs w:val="22"/>
          <w:lang w:val="en-US"/>
        </w:rPr>
        <w:t>ATS</w:t>
      </w:r>
      <w:r w:rsidRPr="00924DF2">
        <w:rPr>
          <w:sz w:val="22"/>
          <w:szCs w:val="22"/>
          <w:lang w:val="mk-MK"/>
        </w:rPr>
        <w:t>, со процедура за приод по инструменти или во определен воздушен простор.</w:t>
      </w:r>
    </w:p>
    <w:p w:rsidR="00BB6889" w:rsidRPr="00924DF2" w:rsidRDefault="00BB6889" w:rsidP="00BB6889">
      <w:pPr>
        <w:ind w:right="540"/>
        <w:jc w:val="both"/>
        <w:rPr>
          <w:sz w:val="22"/>
          <w:szCs w:val="22"/>
        </w:rPr>
      </w:pPr>
    </w:p>
    <w:p w:rsidR="00BB6889" w:rsidRPr="00924DF2" w:rsidRDefault="00BB6889" w:rsidP="00BB6889">
      <w:pPr>
        <w:ind w:left="720" w:right="540"/>
        <w:jc w:val="both"/>
        <w:rPr>
          <w:sz w:val="22"/>
          <w:szCs w:val="22"/>
          <w:lang w:val="mk-MK"/>
        </w:rPr>
      </w:pPr>
      <w:r w:rsidRPr="00924DF2">
        <w:rPr>
          <w:sz w:val="22"/>
          <w:szCs w:val="22"/>
          <w:lang w:val="mk-MK"/>
        </w:rPr>
        <w:t>„</w:t>
      </w:r>
      <w:r w:rsidRPr="00A0340F">
        <w:rPr>
          <w:i/>
          <w:spacing w:val="60"/>
          <w:sz w:val="22"/>
          <w:szCs w:val="22"/>
          <w:lang w:val="en-US"/>
        </w:rPr>
        <w:t>RNP APCH</w:t>
      </w:r>
      <w:r w:rsidRPr="00924DF2">
        <w:rPr>
          <w:sz w:val="22"/>
          <w:szCs w:val="22"/>
          <w:lang w:val="mk-MK"/>
        </w:rPr>
        <w:t xml:space="preserve">“ </w:t>
      </w:r>
      <w:r>
        <w:rPr>
          <w:sz w:val="22"/>
          <w:szCs w:val="22"/>
          <w:lang w:val="mk-MK"/>
        </w:rPr>
        <w:t>е</w:t>
      </w:r>
      <w:r w:rsidRPr="00924DF2">
        <w:rPr>
          <w:sz w:val="22"/>
          <w:szCs w:val="22"/>
          <w:lang w:val="mk-MK"/>
        </w:rPr>
        <w:t xml:space="preserve"> спецификација за </w:t>
      </w:r>
      <w:r w:rsidRPr="00924DF2">
        <w:rPr>
          <w:sz w:val="22"/>
          <w:szCs w:val="22"/>
          <w:lang w:val="en-US"/>
        </w:rPr>
        <w:t>PBN,</w:t>
      </w:r>
      <w:r w:rsidRPr="00924DF2">
        <w:rPr>
          <w:sz w:val="22"/>
          <w:szCs w:val="22"/>
          <w:lang w:val="mk-MK"/>
        </w:rPr>
        <w:t xml:space="preserve"> која се користи за операции за приоди по инструменти.</w:t>
      </w:r>
    </w:p>
    <w:p w:rsidR="00BB6889" w:rsidRPr="00924DF2" w:rsidRDefault="00BB6889" w:rsidP="00BB6889">
      <w:pPr>
        <w:ind w:right="540"/>
        <w:jc w:val="both"/>
        <w:rPr>
          <w:sz w:val="22"/>
          <w:szCs w:val="22"/>
        </w:rPr>
      </w:pPr>
    </w:p>
    <w:p w:rsidR="00BB6889" w:rsidRPr="00924DF2" w:rsidRDefault="00BB6889" w:rsidP="00BB6889">
      <w:pPr>
        <w:ind w:left="720" w:right="540"/>
        <w:jc w:val="both"/>
        <w:rPr>
          <w:sz w:val="22"/>
          <w:szCs w:val="22"/>
          <w:lang w:val="mk-MK"/>
        </w:rPr>
      </w:pPr>
      <w:r w:rsidRPr="00924DF2">
        <w:rPr>
          <w:sz w:val="22"/>
          <w:szCs w:val="22"/>
          <w:lang w:val="mk-MK"/>
        </w:rPr>
        <w:t>„</w:t>
      </w:r>
      <w:r w:rsidRPr="00A0340F">
        <w:rPr>
          <w:i/>
          <w:spacing w:val="60"/>
          <w:sz w:val="22"/>
          <w:szCs w:val="22"/>
          <w:lang w:val="en-US"/>
        </w:rPr>
        <w:t xml:space="preserve">RNP APCH </w:t>
      </w:r>
      <w:r w:rsidRPr="00A0340F">
        <w:rPr>
          <w:i/>
          <w:spacing w:val="60"/>
          <w:sz w:val="22"/>
          <w:szCs w:val="22"/>
          <w:lang w:val="mk-MK"/>
        </w:rPr>
        <w:t xml:space="preserve">операција на минимуми за </w:t>
      </w:r>
      <w:r w:rsidRPr="00A0340F">
        <w:rPr>
          <w:i/>
          <w:spacing w:val="60"/>
          <w:sz w:val="22"/>
          <w:szCs w:val="22"/>
          <w:lang w:val="en-US"/>
        </w:rPr>
        <w:t>LNAV</w:t>
      </w:r>
      <w:r w:rsidRPr="00A0340F">
        <w:rPr>
          <w:i/>
          <w:spacing w:val="60"/>
          <w:sz w:val="22"/>
          <w:szCs w:val="22"/>
          <w:lang w:val="mk-MK"/>
        </w:rPr>
        <w:t xml:space="preserve"> (</w:t>
      </w:r>
      <w:r w:rsidRPr="00A0340F">
        <w:rPr>
          <w:i/>
          <w:spacing w:val="60"/>
          <w:sz w:val="22"/>
          <w:szCs w:val="22"/>
          <w:lang w:val="en-US"/>
        </w:rPr>
        <w:t xml:space="preserve">RNP APCH operation down to </w:t>
      </w:r>
      <w:proofErr w:type="spellStart"/>
      <w:r w:rsidRPr="00A0340F">
        <w:rPr>
          <w:i/>
          <w:spacing w:val="60"/>
          <w:sz w:val="22"/>
          <w:szCs w:val="22"/>
          <w:lang w:val="en-US"/>
        </w:rPr>
        <w:t>LNAVminima</w:t>
      </w:r>
      <w:proofErr w:type="spellEnd"/>
      <w:r w:rsidRPr="00A0340F">
        <w:rPr>
          <w:i/>
          <w:spacing w:val="60"/>
          <w:sz w:val="22"/>
          <w:szCs w:val="22"/>
          <w:lang w:val="en-US"/>
        </w:rPr>
        <w:t>)</w:t>
      </w:r>
      <w:r w:rsidRPr="00924DF2">
        <w:rPr>
          <w:sz w:val="22"/>
          <w:szCs w:val="22"/>
          <w:lang w:val="mk-MK"/>
        </w:rPr>
        <w:t xml:space="preserve">“ </w:t>
      </w:r>
      <w:r>
        <w:rPr>
          <w:sz w:val="22"/>
          <w:szCs w:val="22"/>
          <w:lang w:val="mk-MK"/>
        </w:rPr>
        <w:t>е</w:t>
      </w:r>
      <w:r w:rsidR="00CC7F5D">
        <w:rPr>
          <w:sz w:val="22"/>
          <w:szCs w:val="22"/>
          <w:lang w:val="en-US"/>
        </w:rPr>
        <w:t xml:space="preserve"> </w:t>
      </w:r>
      <w:r w:rsidRPr="00924DF2">
        <w:rPr>
          <w:sz w:val="22"/>
          <w:szCs w:val="22"/>
          <w:lang w:val="en-US"/>
        </w:rPr>
        <w:t>2</w:t>
      </w:r>
      <w:r>
        <w:rPr>
          <w:sz w:val="22"/>
          <w:szCs w:val="22"/>
          <w:lang w:val="mk-MK"/>
        </w:rPr>
        <w:t>Д</w:t>
      </w:r>
      <w:r w:rsidRPr="00924DF2">
        <w:rPr>
          <w:sz w:val="22"/>
          <w:szCs w:val="22"/>
          <w:lang w:val="mk-MK"/>
        </w:rPr>
        <w:t xml:space="preserve"> операција за приод по инструменти, за која латералното водење се </w:t>
      </w:r>
      <w:r>
        <w:rPr>
          <w:sz w:val="22"/>
          <w:szCs w:val="22"/>
          <w:lang w:val="mk-MK"/>
        </w:rPr>
        <w:t>базира на</w:t>
      </w:r>
      <w:r w:rsidRPr="00924DF2">
        <w:rPr>
          <w:sz w:val="22"/>
          <w:szCs w:val="22"/>
          <w:lang w:val="mk-MK"/>
        </w:rPr>
        <w:t xml:space="preserve"> одредување положба со помош на </w:t>
      </w:r>
      <w:r w:rsidRPr="00924DF2">
        <w:rPr>
          <w:sz w:val="22"/>
          <w:szCs w:val="22"/>
          <w:lang w:val="en-US"/>
        </w:rPr>
        <w:t>GNSS</w:t>
      </w:r>
      <w:r w:rsidRPr="00924DF2">
        <w:rPr>
          <w:sz w:val="22"/>
          <w:szCs w:val="22"/>
          <w:lang w:val="mk-MK"/>
        </w:rPr>
        <w:t>.</w:t>
      </w:r>
    </w:p>
    <w:p w:rsidR="00BB6889" w:rsidRPr="00924DF2" w:rsidRDefault="00BB6889" w:rsidP="00BB6889">
      <w:pPr>
        <w:ind w:right="540"/>
        <w:jc w:val="both"/>
        <w:rPr>
          <w:sz w:val="22"/>
          <w:szCs w:val="22"/>
          <w:lang w:val="en-US"/>
        </w:rPr>
      </w:pPr>
    </w:p>
    <w:p w:rsidR="00BB6889" w:rsidRPr="00924DF2" w:rsidRDefault="00BB6889" w:rsidP="00BB6889">
      <w:pPr>
        <w:ind w:left="720" w:right="540"/>
        <w:jc w:val="both"/>
        <w:rPr>
          <w:sz w:val="22"/>
          <w:szCs w:val="22"/>
          <w:lang w:val="mk-MK"/>
        </w:rPr>
      </w:pPr>
      <w:r w:rsidRPr="00924DF2">
        <w:rPr>
          <w:sz w:val="22"/>
          <w:szCs w:val="22"/>
          <w:lang w:val="mk-MK"/>
        </w:rPr>
        <w:t>„</w:t>
      </w:r>
      <w:r w:rsidRPr="00A0340F">
        <w:rPr>
          <w:i/>
          <w:spacing w:val="60"/>
          <w:sz w:val="22"/>
          <w:szCs w:val="22"/>
          <w:lang w:val="en-US"/>
        </w:rPr>
        <w:t xml:space="preserve">RNP APCH </w:t>
      </w:r>
      <w:r w:rsidRPr="00A0340F">
        <w:rPr>
          <w:i/>
          <w:spacing w:val="60"/>
          <w:sz w:val="22"/>
          <w:szCs w:val="22"/>
          <w:lang w:val="mk-MK"/>
        </w:rPr>
        <w:t xml:space="preserve">операција на минимуми за </w:t>
      </w:r>
      <w:r w:rsidRPr="00A0340F">
        <w:rPr>
          <w:i/>
          <w:spacing w:val="60"/>
          <w:sz w:val="22"/>
          <w:szCs w:val="22"/>
          <w:lang w:val="en-US"/>
        </w:rPr>
        <w:t>LNAV</w:t>
      </w:r>
      <w:r w:rsidRPr="00A0340F">
        <w:rPr>
          <w:i/>
          <w:spacing w:val="60"/>
          <w:sz w:val="22"/>
          <w:szCs w:val="22"/>
          <w:lang w:val="mk-MK"/>
        </w:rPr>
        <w:t>/</w:t>
      </w:r>
      <w:r w:rsidRPr="00A0340F">
        <w:rPr>
          <w:i/>
          <w:spacing w:val="60"/>
          <w:sz w:val="22"/>
          <w:szCs w:val="22"/>
          <w:lang w:val="en-US"/>
        </w:rPr>
        <w:t>VNAV</w:t>
      </w:r>
      <w:r w:rsidRPr="00A0340F">
        <w:rPr>
          <w:i/>
          <w:spacing w:val="60"/>
          <w:sz w:val="22"/>
          <w:szCs w:val="22"/>
          <w:lang w:val="mk-MK"/>
        </w:rPr>
        <w:t xml:space="preserve"> (</w:t>
      </w:r>
      <w:r w:rsidRPr="00A0340F">
        <w:rPr>
          <w:i/>
          <w:spacing w:val="60"/>
          <w:sz w:val="22"/>
          <w:szCs w:val="22"/>
          <w:lang w:val="en-US"/>
        </w:rPr>
        <w:t>RNP APCH operation down to LNAV</w:t>
      </w:r>
      <w:r w:rsidRPr="00A0340F">
        <w:rPr>
          <w:i/>
          <w:spacing w:val="60"/>
          <w:sz w:val="22"/>
          <w:szCs w:val="22"/>
          <w:lang w:val="mk-MK"/>
        </w:rPr>
        <w:t>/</w:t>
      </w:r>
      <w:proofErr w:type="spellStart"/>
      <w:r w:rsidRPr="00A0340F">
        <w:rPr>
          <w:i/>
          <w:spacing w:val="60"/>
          <w:sz w:val="22"/>
          <w:szCs w:val="22"/>
          <w:lang w:val="en-US"/>
        </w:rPr>
        <w:t>VNAVminima</w:t>
      </w:r>
      <w:proofErr w:type="spellEnd"/>
      <w:r w:rsidRPr="00A0340F">
        <w:rPr>
          <w:i/>
          <w:spacing w:val="60"/>
          <w:sz w:val="22"/>
          <w:szCs w:val="22"/>
          <w:lang w:val="en-US"/>
        </w:rPr>
        <w:t>)</w:t>
      </w:r>
      <w:r w:rsidRPr="00924DF2">
        <w:rPr>
          <w:sz w:val="22"/>
          <w:szCs w:val="22"/>
          <w:lang w:val="mk-MK"/>
        </w:rPr>
        <w:t xml:space="preserve">“ </w:t>
      </w:r>
      <w:r>
        <w:rPr>
          <w:sz w:val="22"/>
          <w:szCs w:val="22"/>
          <w:lang w:val="mk-MK"/>
        </w:rPr>
        <w:t>е</w:t>
      </w:r>
      <w:r w:rsidR="00CC7F5D">
        <w:rPr>
          <w:sz w:val="22"/>
          <w:szCs w:val="22"/>
          <w:lang w:val="en-US"/>
        </w:rPr>
        <w:t xml:space="preserve"> </w:t>
      </w:r>
      <w:r w:rsidRPr="00924DF2">
        <w:rPr>
          <w:sz w:val="22"/>
          <w:szCs w:val="22"/>
          <w:lang w:val="en-US"/>
        </w:rPr>
        <w:t>3</w:t>
      </w:r>
      <w:r>
        <w:rPr>
          <w:sz w:val="22"/>
          <w:szCs w:val="22"/>
          <w:lang w:val="mk-MK"/>
        </w:rPr>
        <w:t>Д</w:t>
      </w:r>
      <w:r w:rsidRPr="00924DF2">
        <w:rPr>
          <w:sz w:val="22"/>
          <w:szCs w:val="22"/>
          <w:lang w:val="mk-MK"/>
        </w:rPr>
        <w:t xml:space="preserve"> операција за приод по инструменти, за која латералното водење се </w:t>
      </w:r>
      <w:r>
        <w:rPr>
          <w:sz w:val="22"/>
          <w:szCs w:val="22"/>
          <w:lang w:val="mk-MK"/>
        </w:rPr>
        <w:t>базира на</w:t>
      </w:r>
      <w:r w:rsidRPr="00924DF2">
        <w:rPr>
          <w:sz w:val="22"/>
          <w:szCs w:val="22"/>
          <w:lang w:val="mk-MK"/>
        </w:rPr>
        <w:t xml:space="preserve"> одредување положба со помош на </w:t>
      </w:r>
      <w:r w:rsidRPr="00924DF2">
        <w:rPr>
          <w:sz w:val="22"/>
          <w:szCs w:val="22"/>
          <w:lang w:val="en-US"/>
        </w:rPr>
        <w:t xml:space="preserve">GNSS, </w:t>
      </w:r>
      <w:r w:rsidRPr="00924DF2">
        <w:rPr>
          <w:sz w:val="22"/>
          <w:szCs w:val="22"/>
          <w:lang w:val="mk-MK"/>
        </w:rPr>
        <w:t xml:space="preserve">додека пак функцијата </w:t>
      </w:r>
      <w:proofErr w:type="spellStart"/>
      <w:r w:rsidRPr="00924DF2">
        <w:rPr>
          <w:sz w:val="22"/>
          <w:szCs w:val="22"/>
          <w:lang w:val="en-US"/>
        </w:rPr>
        <w:t>Baro</w:t>
      </w:r>
      <w:proofErr w:type="spellEnd"/>
      <w:r w:rsidRPr="00924DF2">
        <w:rPr>
          <w:sz w:val="22"/>
          <w:szCs w:val="22"/>
          <w:lang w:val="en-US"/>
        </w:rPr>
        <w:t xml:space="preserve"> VNAV </w:t>
      </w:r>
      <w:r w:rsidRPr="00924DF2">
        <w:rPr>
          <w:sz w:val="22"/>
          <w:szCs w:val="22"/>
          <w:lang w:val="mk-MK"/>
        </w:rPr>
        <w:t>или одредување</w:t>
      </w:r>
      <w:r>
        <w:rPr>
          <w:sz w:val="22"/>
          <w:szCs w:val="22"/>
          <w:lang w:val="mk-MK"/>
        </w:rPr>
        <w:t>то</w:t>
      </w:r>
      <w:r w:rsidRPr="00924DF2">
        <w:rPr>
          <w:sz w:val="22"/>
          <w:szCs w:val="22"/>
          <w:lang w:val="mk-MK"/>
        </w:rPr>
        <w:t xml:space="preserve"> положба со помош на </w:t>
      </w:r>
      <w:r w:rsidRPr="00924DF2">
        <w:rPr>
          <w:sz w:val="22"/>
          <w:szCs w:val="22"/>
          <w:lang w:val="en-US"/>
        </w:rPr>
        <w:t xml:space="preserve">GNSS </w:t>
      </w:r>
      <w:r w:rsidRPr="00924DF2">
        <w:rPr>
          <w:sz w:val="22"/>
          <w:szCs w:val="22"/>
          <w:lang w:val="mk-MK"/>
        </w:rPr>
        <w:t xml:space="preserve">кој вклучува и </w:t>
      </w:r>
      <w:r w:rsidRPr="00924DF2">
        <w:rPr>
          <w:sz w:val="22"/>
          <w:szCs w:val="22"/>
          <w:lang w:val="en-US"/>
        </w:rPr>
        <w:t>SBAS</w:t>
      </w:r>
      <w:r w:rsidRPr="00924DF2">
        <w:rPr>
          <w:sz w:val="22"/>
          <w:szCs w:val="22"/>
          <w:lang w:val="mk-MK"/>
        </w:rPr>
        <w:t xml:space="preserve"> го обезбедуваат вертикалното водење.</w:t>
      </w:r>
    </w:p>
    <w:p w:rsidR="00BB6889" w:rsidRPr="00924DF2" w:rsidRDefault="00BB6889" w:rsidP="00BB6889">
      <w:pPr>
        <w:ind w:right="540"/>
        <w:jc w:val="both"/>
        <w:rPr>
          <w:sz w:val="22"/>
          <w:szCs w:val="22"/>
        </w:rPr>
      </w:pPr>
    </w:p>
    <w:p w:rsidR="00BB6889" w:rsidRPr="00924DF2" w:rsidRDefault="00BB6889" w:rsidP="00BB6889">
      <w:pPr>
        <w:ind w:left="720" w:right="540"/>
        <w:jc w:val="both"/>
        <w:rPr>
          <w:sz w:val="22"/>
          <w:szCs w:val="22"/>
          <w:lang w:val="mk-MK"/>
        </w:rPr>
      </w:pPr>
      <w:r w:rsidRPr="00924DF2">
        <w:rPr>
          <w:sz w:val="22"/>
          <w:szCs w:val="22"/>
          <w:lang w:val="mk-MK"/>
        </w:rPr>
        <w:t>„</w:t>
      </w:r>
      <w:r w:rsidRPr="00A0340F">
        <w:rPr>
          <w:i/>
          <w:spacing w:val="60"/>
          <w:sz w:val="22"/>
          <w:szCs w:val="22"/>
          <w:lang w:val="en-US"/>
        </w:rPr>
        <w:t xml:space="preserve">RNP APCH </w:t>
      </w:r>
      <w:r w:rsidRPr="00A0340F">
        <w:rPr>
          <w:i/>
          <w:spacing w:val="60"/>
          <w:sz w:val="22"/>
          <w:szCs w:val="22"/>
          <w:lang w:val="mk-MK"/>
        </w:rPr>
        <w:t xml:space="preserve">операција на минимуми за </w:t>
      </w:r>
      <w:r w:rsidRPr="00A0340F">
        <w:rPr>
          <w:i/>
          <w:spacing w:val="60"/>
          <w:sz w:val="22"/>
          <w:szCs w:val="22"/>
          <w:lang w:val="en-US"/>
        </w:rPr>
        <w:t>LPV</w:t>
      </w:r>
      <w:r w:rsidRPr="00A0340F">
        <w:rPr>
          <w:i/>
          <w:spacing w:val="60"/>
          <w:sz w:val="22"/>
          <w:szCs w:val="22"/>
          <w:lang w:val="mk-MK"/>
        </w:rPr>
        <w:t xml:space="preserve"> (</w:t>
      </w:r>
      <w:r w:rsidRPr="00A0340F">
        <w:rPr>
          <w:i/>
          <w:spacing w:val="60"/>
          <w:sz w:val="22"/>
          <w:szCs w:val="22"/>
          <w:lang w:val="en-US"/>
        </w:rPr>
        <w:t xml:space="preserve">RNP APCH operation down to </w:t>
      </w:r>
      <w:proofErr w:type="spellStart"/>
      <w:r w:rsidRPr="00A0340F">
        <w:rPr>
          <w:i/>
          <w:spacing w:val="60"/>
          <w:sz w:val="22"/>
          <w:szCs w:val="22"/>
          <w:lang w:val="en-US"/>
        </w:rPr>
        <w:t>LPVminima</w:t>
      </w:r>
      <w:proofErr w:type="spellEnd"/>
      <w:r w:rsidRPr="00A0340F">
        <w:rPr>
          <w:i/>
          <w:spacing w:val="60"/>
          <w:sz w:val="22"/>
          <w:szCs w:val="22"/>
          <w:lang w:val="en-US"/>
        </w:rPr>
        <w:t>)</w:t>
      </w:r>
      <w:r w:rsidRPr="00924DF2">
        <w:rPr>
          <w:sz w:val="22"/>
          <w:szCs w:val="22"/>
          <w:lang w:val="mk-MK"/>
        </w:rPr>
        <w:t xml:space="preserve">“ </w:t>
      </w:r>
      <w:r>
        <w:rPr>
          <w:sz w:val="22"/>
          <w:szCs w:val="22"/>
          <w:lang w:val="mk-MK"/>
        </w:rPr>
        <w:t>е</w:t>
      </w:r>
      <w:r w:rsidR="00CC7F5D">
        <w:rPr>
          <w:sz w:val="22"/>
          <w:szCs w:val="22"/>
          <w:lang w:val="en-US"/>
        </w:rPr>
        <w:t xml:space="preserve"> </w:t>
      </w:r>
      <w:r w:rsidRPr="00924DF2">
        <w:rPr>
          <w:sz w:val="22"/>
          <w:szCs w:val="22"/>
          <w:lang w:val="en-US"/>
        </w:rPr>
        <w:t>3</w:t>
      </w:r>
      <w:r>
        <w:rPr>
          <w:sz w:val="22"/>
          <w:szCs w:val="22"/>
          <w:lang w:val="mk-MK"/>
        </w:rPr>
        <w:t>Д</w:t>
      </w:r>
      <w:r w:rsidRPr="00924DF2">
        <w:rPr>
          <w:sz w:val="22"/>
          <w:szCs w:val="22"/>
          <w:lang w:val="mk-MK"/>
        </w:rPr>
        <w:t xml:space="preserve"> операција за приод по инструменти, за која и латералното и вертикалното водење се засноваат врз одредување на положбата со помош на </w:t>
      </w:r>
      <w:r w:rsidRPr="00924DF2">
        <w:rPr>
          <w:sz w:val="22"/>
          <w:szCs w:val="22"/>
          <w:lang w:val="en-US"/>
        </w:rPr>
        <w:t>GNSS</w:t>
      </w:r>
      <w:r w:rsidRPr="00924DF2">
        <w:rPr>
          <w:sz w:val="22"/>
          <w:szCs w:val="22"/>
          <w:lang w:val="mk-MK"/>
        </w:rPr>
        <w:t xml:space="preserve"> кој вклучува </w:t>
      </w:r>
      <w:r w:rsidRPr="00924DF2">
        <w:rPr>
          <w:sz w:val="22"/>
          <w:szCs w:val="22"/>
          <w:lang w:val="en-US"/>
        </w:rPr>
        <w:t>SBAS</w:t>
      </w:r>
      <w:r w:rsidRPr="00924DF2">
        <w:rPr>
          <w:sz w:val="22"/>
          <w:szCs w:val="22"/>
          <w:lang w:val="mk-MK"/>
        </w:rPr>
        <w:t>.</w:t>
      </w:r>
    </w:p>
    <w:p w:rsidR="00BB6889" w:rsidRPr="00924DF2" w:rsidRDefault="00BB6889" w:rsidP="00BB6889">
      <w:pPr>
        <w:ind w:right="540"/>
        <w:jc w:val="both"/>
        <w:rPr>
          <w:sz w:val="22"/>
          <w:szCs w:val="22"/>
        </w:rPr>
      </w:pPr>
    </w:p>
    <w:p w:rsidR="00BB6889" w:rsidRPr="00924DF2" w:rsidRDefault="00BB6889" w:rsidP="00BB6889">
      <w:pPr>
        <w:ind w:left="720" w:right="540"/>
        <w:jc w:val="both"/>
        <w:rPr>
          <w:sz w:val="22"/>
          <w:szCs w:val="22"/>
          <w:lang w:val="mk-MK"/>
        </w:rPr>
      </w:pPr>
      <w:r w:rsidRPr="00924DF2">
        <w:rPr>
          <w:sz w:val="22"/>
          <w:szCs w:val="22"/>
          <w:lang w:val="mk-MK"/>
        </w:rPr>
        <w:t>„</w:t>
      </w:r>
      <w:r w:rsidRPr="00A0340F">
        <w:rPr>
          <w:i/>
          <w:spacing w:val="60"/>
          <w:sz w:val="22"/>
          <w:szCs w:val="22"/>
          <w:lang w:val="en-US"/>
        </w:rPr>
        <w:t>RNP AR APCH</w:t>
      </w:r>
      <w:r w:rsidRPr="00924DF2">
        <w:rPr>
          <w:sz w:val="22"/>
          <w:szCs w:val="22"/>
          <w:lang w:val="mk-MK"/>
        </w:rPr>
        <w:t xml:space="preserve">“ </w:t>
      </w:r>
      <w:r>
        <w:rPr>
          <w:sz w:val="22"/>
          <w:szCs w:val="22"/>
          <w:lang w:val="mk-MK"/>
        </w:rPr>
        <w:t>е</w:t>
      </w:r>
      <w:r w:rsidRPr="00924DF2">
        <w:rPr>
          <w:sz w:val="22"/>
          <w:szCs w:val="22"/>
          <w:lang w:val="mk-MK"/>
        </w:rPr>
        <w:t xml:space="preserve"> спецификација за навигација, која се користи за операции за приоди по инструменти за кои е потребно посебно одобрение.</w:t>
      </w:r>
    </w:p>
    <w:p w:rsidR="00BB6889" w:rsidRPr="00924DF2" w:rsidRDefault="00BB6889" w:rsidP="00BB6889">
      <w:pPr>
        <w:ind w:right="540"/>
        <w:jc w:val="both"/>
        <w:rPr>
          <w:sz w:val="22"/>
          <w:szCs w:val="22"/>
          <w:lang w:val="mk-MK"/>
        </w:rPr>
      </w:pPr>
    </w:p>
    <w:p w:rsidR="00BB6889" w:rsidRPr="00924DF2" w:rsidRDefault="00BB6889" w:rsidP="00BB6889">
      <w:pPr>
        <w:ind w:left="720" w:right="540"/>
        <w:jc w:val="both"/>
        <w:rPr>
          <w:sz w:val="22"/>
          <w:szCs w:val="22"/>
          <w:lang w:val="mk-MK"/>
        </w:rPr>
      </w:pPr>
      <w:r w:rsidRPr="00924DF2">
        <w:rPr>
          <w:sz w:val="22"/>
          <w:szCs w:val="22"/>
          <w:lang w:val="mk-MK"/>
        </w:rPr>
        <w:t>„</w:t>
      </w:r>
      <w:r w:rsidRPr="00A0340F">
        <w:rPr>
          <w:i/>
          <w:spacing w:val="60"/>
          <w:sz w:val="22"/>
          <w:szCs w:val="22"/>
          <w:lang w:val="mk-MK"/>
        </w:rPr>
        <w:t>операција за тридимензионален (3Д) приод по инструменти (</w:t>
      </w:r>
      <w:r w:rsidRPr="00A0340F">
        <w:rPr>
          <w:i/>
          <w:spacing w:val="60"/>
          <w:sz w:val="22"/>
          <w:szCs w:val="22"/>
          <w:lang w:val="en-US"/>
        </w:rPr>
        <w:t>Three–dimensional (3D) instrument approach operation</w:t>
      </w:r>
      <w:r w:rsidRPr="00A0340F">
        <w:rPr>
          <w:i/>
          <w:spacing w:val="60"/>
          <w:sz w:val="22"/>
          <w:szCs w:val="22"/>
          <w:lang w:val="mk-MK"/>
        </w:rPr>
        <w:t>)</w:t>
      </w:r>
      <w:r w:rsidRPr="00924DF2">
        <w:rPr>
          <w:sz w:val="22"/>
          <w:szCs w:val="22"/>
          <w:lang w:val="mk-MK"/>
        </w:rPr>
        <w:t xml:space="preserve">“ </w:t>
      </w:r>
      <w:r>
        <w:rPr>
          <w:sz w:val="22"/>
          <w:szCs w:val="22"/>
          <w:lang w:val="mk-MK"/>
        </w:rPr>
        <w:t>е</w:t>
      </w:r>
      <w:r w:rsidRPr="00924DF2">
        <w:rPr>
          <w:sz w:val="22"/>
          <w:szCs w:val="22"/>
          <w:lang w:val="mk-MK"/>
        </w:rPr>
        <w:t xml:space="preserve"> операција за приод по инструменти, која користи и латерално и вертикално навигациско водење.</w:t>
      </w:r>
    </w:p>
    <w:p w:rsidR="00BB6889" w:rsidRPr="0068777E" w:rsidRDefault="00BB6889" w:rsidP="00BB6889">
      <w:pPr>
        <w:ind w:right="540"/>
        <w:jc w:val="both"/>
        <w:rPr>
          <w:sz w:val="22"/>
          <w:szCs w:val="22"/>
        </w:rPr>
      </w:pPr>
    </w:p>
    <w:p w:rsidR="00BB6889" w:rsidRPr="00924DF2" w:rsidRDefault="00BB6889" w:rsidP="00BB6889">
      <w:pPr>
        <w:ind w:left="720" w:right="540"/>
        <w:jc w:val="both"/>
        <w:rPr>
          <w:sz w:val="22"/>
          <w:szCs w:val="22"/>
          <w:lang w:val="mk-MK"/>
        </w:rPr>
      </w:pPr>
      <w:r w:rsidRPr="00924DF2">
        <w:rPr>
          <w:sz w:val="22"/>
          <w:szCs w:val="22"/>
          <w:lang w:val="mk-MK"/>
        </w:rPr>
        <w:t>„</w:t>
      </w:r>
      <w:r w:rsidRPr="00A0340F">
        <w:rPr>
          <w:i/>
          <w:spacing w:val="60"/>
          <w:sz w:val="22"/>
          <w:szCs w:val="22"/>
          <w:lang w:val="mk-MK"/>
        </w:rPr>
        <w:t>операција за дводимензионален (2Д) приод по инструменти (</w:t>
      </w:r>
      <w:r w:rsidRPr="00A0340F">
        <w:rPr>
          <w:i/>
          <w:spacing w:val="60"/>
          <w:sz w:val="22"/>
          <w:szCs w:val="22"/>
          <w:lang w:val="en-US"/>
        </w:rPr>
        <w:t>Two–dimensional (2D) instrument approach operation</w:t>
      </w:r>
      <w:r w:rsidRPr="00A0340F">
        <w:rPr>
          <w:i/>
          <w:spacing w:val="60"/>
          <w:sz w:val="22"/>
          <w:szCs w:val="22"/>
          <w:lang w:val="mk-MK"/>
        </w:rPr>
        <w:t>)</w:t>
      </w:r>
      <w:r w:rsidRPr="00924DF2">
        <w:rPr>
          <w:sz w:val="22"/>
          <w:szCs w:val="22"/>
          <w:lang w:val="mk-MK"/>
        </w:rPr>
        <w:t xml:space="preserve">“ </w:t>
      </w:r>
      <w:r>
        <w:rPr>
          <w:sz w:val="22"/>
          <w:szCs w:val="22"/>
          <w:lang w:val="mk-MK"/>
        </w:rPr>
        <w:t>е</w:t>
      </w:r>
      <w:r w:rsidRPr="00924DF2">
        <w:rPr>
          <w:sz w:val="22"/>
          <w:szCs w:val="22"/>
          <w:lang w:val="mk-MK"/>
        </w:rPr>
        <w:t xml:space="preserve"> операција за приод по инструменти, која користи само латерално навигациско водење.</w:t>
      </w:r>
    </w:p>
    <w:p w:rsidR="00BB6889" w:rsidRPr="0068777E" w:rsidRDefault="00BB6889" w:rsidP="00BB6889">
      <w:pPr>
        <w:ind w:right="540"/>
        <w:jc w:val="both"/>
        <w:rPr>
          <w:sz w:val="22"/>
          <w:szCs w:val="22"/>
        </w:rPr>
      </w:pPr>
    </w:p>
    <w:p w:rsidR="00BB6889" w:rsidRPr="00924DF2" w:rsidRDefault="00BB6889" w:rsidP="00BB6889">
      <w:pPr>
        <w:ind w:left="720" w:right="540"/>
        <w:jc w:val="both"/>
        <w:rPr>
          <w:sz w:val="22"/>
          <w:szCs w:val="22"/>
          <w:lang w:val="mk-MK"/>
        </w:rPr>
      </w:pPr>
      <w:r w:rsidRPr="00924DF2">
        <w:rPr>
          <w:sz w:val="22"/>
          <w:szCs w:val="22"/>
          <w:lang w:val="mk-MK"/>
        </w:rPr>
        <w:t>„</w:t>
      </w:r>
      <w:r w:rsidRPr="00A0340F">
        <w:rPr>
          <w:i/>
          <w:spacing w:val="60"/>
          <w:sz w:val="22"/>
          <w:szCs w:val="22"/>
          <w:lang w:val="en-US"/>
        </w:rPr>
        <w:t>VNAV</w:t>
      </w:r>
      <w:r w:rsidRPr="00924DF2">
        <w:rPr>
          <w:sz w:val="22"/>
          <w:szCs w:val="22"/>
          <w:lang w:val="mk-MK"/>
        </w:rPr>
        <w:t xml:space="preserve">“ </w:t>
      </w:r>
      <w:r>
        <w:rPr>
          <w:sz w:val="22"/>
          <w:szCs w:val="22"/>
          <w:lang w:val="mk-MK"/>
        </w:rPr>
        <w:t>е</w:t>
      </w:r>
      <w:r w:rsidRPr="00924DF2">
        <w:rPr>
          <w:sz w:val="22"/>
          <w:szCs w:val="22"/>
          <w:lang w:val="mk-MK"/>
        </w:rPr>
        <w:t xml:space="preserve"> вертикална навигација.</w:t>
      </w:r>
    </w:p>
    <w:p w:rsidR="00BB6889" w:rsidRPr="0068777E" w:rsidRDefault="00BB6889" w:rsidP="00BB6889">
      <w:pPr>
        <w:ind w:right="540"/>
        <w:jc w:val="both"/>
        <w:rPr>
          <w:sz w:val="22"/>
          <w:szCs w:val="22"/>
        </w:rPr>
      </w:pPr>
    </w:p>
    <w:p w:rsidR="00BB6889" w:rsidRPr="00924DF2" w:rsidRDefault="00BB6889" w:rsidP="00BB6889">
      <w:pPr>
        <w:ind w:left="720" w:right="540" w:hanging="360"/>
        <w:jc w:val="both"/>
        <w:rPr>
          <w:sz w:val="22"/>
          <w:szCs w:val="22"/>
          <w:lang w:val="mk-MK"/>
        </w:rPr>
      </w:pPr>
      <w:r w:rsidRPr="00924DF2">
        <w:rPr>
          <w:sz w:val="22"/>
          <w:szCs w:val="22"/>
          <w:lang w:val="mk-MK"/>
        </w:rPr>
        <w:t>(б)</w:t>
      </w:r>
      <w:r w:rsidRPr="00924DF2">
        <w:rPr>
          <w:sz w:val="22"/>
          <w:szCs w:val="22"/>
          <w:lang w:val="mk-MK"/>
        </w:rPr>
        <w:tab/>
      </w:r>
      <w:r w:rsidRPr="0068777E">
        <w:rPr>
          <w:sz w:val="22"/>
          <w:szCs w:val="22"/>
          <w:lang w:val="en-US"/>
        </w:rPr>
        <w:t>FCL.</w:t>
      </w:r>
      <w:r w:rsidRPr="00924DF2">
        <w:rPr>
          <w:sz w:val="22"/>
          <w:szCs w:val="22"/>
          <w:lang w:val="mk-MK"/>
        </w:rPr>
        <w:t>600.</w:t>
      </w:r>
      <w:r w:rsidRPr="0068777E">
        <w:rPr>
          <w:sz w:val="22"/>
          <w:szCs w:val="22"/>
          <w:lang w:val="en-US"/>
        </w:rPr>
        <w:t>IR</w:t>
      </w:r>
      <w:r w:rsidRPr="00924DF2">
        <w:rPr>
          <w:sz w:val="22"/>
          <w:szCs w:val="22"/>
          <w:lang w:val="mk-MK"/>
        </w:rPr>
        <w:t xml:space="preserve"> се заменува со следното:</w:t>
      </w:r>
    </w:p>
    <w:p w:rsidR="00BB6889" w:rsidRPr="0068777E" w:rsidRDefault="00BB6889" w:rsidP="00BB6889">
      <w:pPr>
        <w:ind w:right="540"/>
        <w:jc w:val="both"/>
        <w:rPr>
          <w:sz w:val="22"/>
          <w:szCs w:val="22"/>
        </w:rPr>
      </w:pPr>
    </w:p>
    <w:p w:rsidR="00BB6889" w:rsidRPr="00924DF2" w:rsidRDefault="00BB6889" w:rsidP="00BB6889">
      <w:pPr>
        <w:ind w:left="720" w:right="540"/>
        <w:jc w:val="both"/>
        <w:rPr>
          <w:sz w:val="22"/>
          <w:szCs w:val="22"/>
          <w:lang w:val="mk-MK"/>
        </w:rPr>
      </w:pPr>
      <w:r w:rsidRPr="0068777E">
        <w:rPr>
          <w:sz w:val="22"/>
          <w:szCs w:val="22"/>
          <w:lang w:val="en-US"/>
        </w:rPr>
        <w:t>‘</w:t>
      </w:r>
      <w:r w:rsidRPr="00924DF2">
        <w:rPr>
          <w:sz w:val="22"/>
          <w:szCs w:val="22"/>
          <w:lang w:val="mk-MK"/>
        </w:rPr>
        <w:t xml:space="preserve">Освен </w:t>
      </w:r>
      <w:r>
        <w:rPr>
          <w:sz w:val="22"/>
          <w:szCs w:val="22"/>
          <w:lang w:val="mk-MK"/>
        </w:rPr>
        <w:t xml:space="preserve">како што </w:t>
      </w:r>
      <w:r w:rsidRPr="00924DF2">
        <w:rPr>
          <w:sz w:val="22"/>
          <w:szCs w:val="22"/>
          <w:lang w:val="mk-MK"/>
        </w:rPr>
        <w:t>е предвид</w:t>
      </w:r>
      <w:r>
        <w:rPr>
          <w:sz w:val="22"/>
          <w:szCs w:val="22"/>
          <w:lang w:val="mk-MK"/>
        </w:rPr>
        <w:t xml:space="preserve">ено </w:t>
      </w:r>
      <w:r w:rsidRPr="00924DF2">
        <w:rPr>
          <w:sz w:val="22"/>
          <w:szCs w:val="22"/>
          <w:lang w:val="mk-MK"/>
        </w:rPr>
        <w:t xml:space="preserve">во </w:t>
      </w:r>
      <w:r w:rsidRPr="0068777E">
        <w:rPr>
          <w:sz w:val="22"/>
          <w:szCs w:val="22"/>
          <w:lang w:val="en-US"/>
        </w:rPr>
        <w:t>FCL</w:t>
      </w:r>
      <w:r w:rsidRPr="00924DF2">
        <w:rPr>
          <w:sz w:val="22"/>
          <w:szCs w:val="22"/>
          <w:lang w:val="mk-MK"/>
        </w:rPr>
        <w:t xml:space="preserve">.825, операциите согласно правилата за </w:t>
      </w:r>
      <w:r w:rsidRPr="0068777E">
        <w:rPr>
          <w:sz w:val="22"/>
          <w:szCs w:val="22"/>
          <w:lang w:val="en-US"/>
        </w:rPr>
        <w:t xml:space="preserve">IFR </w:t>
      </w:r>
      <w:r w:rsidRPr="00924DF2">
        <w:rPr>
          <w:sz w:val="22"/>
          <w:szCs w:val="22"/>
          <w:lang w:val="mk-MK"/>
        </w:rPr>
        <w:t>на авион, хеликоптер, воздушен брод или воздухоплов со вертикално полетување ги вршат само имателите на:</w:t>
      </w:r>
    </w:p>
    <w:p w:rsidR="00BB6889" w:rsidRPr="0068777E" w:rsidRDefault="00BB6889" w:rsidP="00BB6889">
      <w:pPr>
        <w:ind w:right="540"/>
        <w:jc w:val="both"/>
        <w:rPr>
          <w:sz w:val="22"/>
          <w:szCs w:val="22"/>
        </w:rPr>
      </w:pPr>
    </w:p>
    <w:p w:rsidR="00BB6889" w:rsidRPr="00924DF2" w:rsidRDefault="00BB6889" w:rsidP="00BB6889">
      <w:pPr>
        <w:tabs>
          <w:tab w:val="left" w:pos="1170"/>
        </w:tabs>
        <w:ind w:left="810" w:right="540"/>
        <w:jc w:val="both"/>
        <w:rPr>
          <w:sz w:val="22"/>
          <w:szCs w:val="22"/>
          <w:lang w:val="mk-MK"/>
        </w:rPr>
      </w:pPr>
      <w:r w:rsidRPr="00924DF2">
        <w:rPr>
          <w:sz w:val="22"/>
          <w:szCs w:val="22"/>
          <w:lang w:val="mk-MK"/>
        </w:rPr>
        <w:t>(а)</w:t>
      </w:r>
      <w:r w:rsidRPr="00924DF2">
        <w:rPr>
          <w:sz w:val="22"/>
          <w:szCs w:val="22"/>
          <w:lang w:val="mk-MK"/>
        </w:rPr>
        <w:tab/>
      </w:r>
      <w:r w:rsidRPr="0068777E">
        <w:rPr>
          <w:sz w:val="22"/>
          <w:szCs w:val="22"/>
          <w:lang w:val="en-US"/>
        </w:rPr>
        <w:t xml:space="preserve">PPL, CPL, MPL </w:t>
      </w:r>
      <w:r w:rsidRPr="00924DF2">
        <w:rPr>
          <w:sz w:val="22"/>
          <w:szCs w:val="22"/>
          <w:lang w:val="mk-MK"/>
        </w:rPr>
        <w:t xml:space="preserve">и </w:t>
      </w:r>
      <w:r w:rsidRPr="0068777E">
        <w:rPr>
          <w:sz w:val="22"/>
          <w:szCs w:val="22"/>
          <w:lang w:val="en-US"/>
        </w:rPr>
        <w:t xml:space="preserve">ATPL, </w:t>
      </w:r>
      <w:r w:rsidRPr="00924DF2">
        <w:rPr>
          <w:sz w:val="22"/>
          <w:szCs w:val="22"/>
          <w:lang w:val="mk-MK"/>
        </w:rPr>
        <w:t>и</w:t>
      </w:r>
    </w:p>
    <w:p w:rsidR="00BB6889" w:rsidRPr="0068777E" w:rsidRDefault="00BB6889" w:rsidP="00BB6889">
      <w:pPr>
        <w:ind w:right="540"/>
        <w:jc w:val="both"/>
        <w:rPr>
          <w:sz w:val="22"/>
          <w:szCs w:val="22"/>
        </w:rPr>
      </w:pPr>
    </w:p>
    <w:p w:rsidR="00BB6889" w:rsidRPr="00924DF2" w:rsidRDefault="00BB6889" w:rsidP="00BB6889">
      <w:pPr>
        <w:tabs>
          <w:tab w:val="left" w:pos="1170"/>
        </w:tabs>
        <w:ind w:left="1170" w:right="540" w:hanging="360"/>
        <w:jc w:val="both"/>
        <w:rPr>
          <w:sz w:val="22"/>
          <w:szCs w:val="22"/>
          <w:lang w:val="mk-MK"/>
        </w:rPr>
      </w:pPr>
      <w:r w:rsidRPr="00924DF2">
        <w:rPr>
          <w:sz w:val="22"/>
          <w:szCs w:val="22"/>
          <w:lang w:val="mk-MK"/>
        </w:rPr>
        <w:t>(б)</w:t>
      </w:r>
      <w:r w:rsidRPr="00924DF2">
        <w:rPr>
          <w:sz w:val="22"/>
          <w:szCs w:val="22"/>
          <w:lang w:val="mk-MK"/>
        </w:rPr>
        <w:tab/>
      </w:r>
      <w:r w:rsidRPr="0068777E">
        <w:rPr>
          <w:sz w:val="22"/>
          <w:szCs w:val="22"/>
          <w:lang w:val="en-US"/>
        </w:rPr>
        <w:t xml:space="preserve">IR </w:t>
      </w:r>
      <w:r w:rsidRPr="00924DF2">
        <w:rPr>
          <w:sz w:val="22"/>
          <w:szCs w:val="22"/>
          <w:lang w:val="mk-MK"/>
        </w:rPr>
        <w:t>со права кои се соодветни на важечките услови на воздушниот простор и на категоријата на воздухопловот, освен кога полагаат испити по практична оспособеност, проверки на стручноста или кога се на обука со инструктор.</w:t>
      </w:r>
      <w:r w:rsidRPr="0068777E">
        <w:rPr>
          <w:sz w:val="22"/>
          <w:szCs w:val="22"/>
          <w:lang w:val="en-US"/>
        </w:rPr>
        <w:t>’</w:t>
      </w:r>
      <w:r w:rsidRPr="00924DF2">
        <w:rPr>
          <w:sz w:val="22"/>
          <w:szCs w:val="22"/>
          <w:lang w:val="mk-MK"/>
        </w:rPr>
        <w:t>;</w:t>
      </w:r>
    </w:p>
    <w:p w:rsidR="00BB6889" w:rsidRPr="0068777E" w:rsidRDefault="00BB6889" w:rsidP="00BB6889">
      <w:pPr>
        <w:ind w:right="540"/>
        <w:jc w:val="both"/>
        <w:rPr>
          <w:sz w:val="22"/>
          <w:szCs w:val="22"/>
        </w:rPr>
      </w:pPr>
    </w:p>
    <w:p w:rsidR="00BB6889" w:rsidRPr="00924DF2" w:rsidRDefault="00BB6889" w:rsidP="00BB6889">
      <w:pPr>
        <w:ind w:left="720" w:right="540" w:hanging="360"/>
        <w:jc w:val="both"/>
        <w:rPr>
          <w:sz w:val="22"/>
          <w:szCs w:val="22"/>
          <w:lang w:val="mk-MK"/>
        </w:rPr>
      </w:pPr>
      <w:r w:rsidRPr="00924DF2">
        <w:rPr>
          <w:sz w:val="22"/>
          <w:szCs w:val="22"/>
          <w:lang w:val="mk-MK"/>
        </w:rPr>
        <w:t>(в)</w:t>
      </w:r>
      <w:r w:rsidRPr="00924DF2">
        <w:rPr>
          <w:sz w:val="22"/>
          <w:szCs w:val="22"/>
          <w:lang w:val="mk-MK"/>
        </w:rPr>
        <w:tab/>
        <w:t xml:space="preserve">точката (а) од </w:t>
      </w:r>
      <w:r w:rsidRPr="0068777E">
        <w:rPr>
          <w:sz w:val="22"/>
          <w:szCs w:val="22"/>
          <w:lang w:val="en-US"/>
        </w:rPr>
        <w:t>FCL.</w:t>
      </w:r>
      <w:r w:rsidRPr="00924DF2">
        <w:rPr>
          <w:sz w:val="22"/>
          <w:szCs w:val="22"/>
          <w:lang w:val="mk-MK"/>
        </w:rPr>
        <w:t>605.</w:t>
      </w:r>
      <w:r w:rsidRPr="0068777E">
        <w:rPr>
          <w:sz w:val="22"/>
          <w:szCs w:val="22"/>
          <w:lang w:val="en-US"/>
        </w:rPr>
        <w:t>IR</w:t>
      </w:r>
      <w:r w:rsidRPr="00924DF2">
        <w:rPr>
          <w:sz w:val="22"/>
          <w:szCs w:val="22"/>
          <w:lang w:val="mk-MK"/>
        </w:rPr>
        <w:t xml:space="preserve"> се заменува со следното:</w:t>
      </w:r>
    </w:p>
    <w:p w:rsidR="00BB6889" w:rsidRPr="0068777E" w:rsidRDefault="00BB6889" w:rsidP="00BB6889">
      <w:pPr>
        <w:ind w:right="540"/>
        <w:jc w:val="both"/>
        <w:rPr>
          <w:sz w:val="22"/>
          <w:szCs w:val="22"/>
        </w:rPr>
      </w:pPr>
    </w:p>
    <w:p w:rsidR="00BB6889" w:rsidRPr="00924DF2" w:rsidRDefault="00BB6889" w:rsidP="00BB6889">
      <w:pPr>
        <w:tabs>
          <w:tab w:val="left" w:pos="1170"/>
        </w:tabs>
        <w:ind w:left="1170" w:right="540" w:hanging="360"/>
        <w:jc w:val="both"/>
        <w:rPr>
          <w:sz w:val="22"/>
          <w:szCs w:val="22"/>
          <w:lang w:val="mk-MK"/>
        </w:rPr>
      </w:pPr>
      <w:r w:rsidRPr="0068777E">
        <w:rPr>
          <w:sz w:val="22"/>
          <w:szCs w:val="22"/>
          <w:lang w:val="en-US"/>
        </w:rPr>
        <w:t>‘</w:t>
      </w:r>
      <w:r w:rsidRPr="00924DF2">
        <w:rPr>
          <w:sz w:val="22"/>
          <w:szCs w:val="22"/>
          <w:lang w:val="mk-MK"/>
        </w:rPr>
        <w:t>(а)</w:t>
      </w:r>
      <w:r w:rsidRPr="00924DF2">
        <w:rPr>
          <w:sz w:val="22"/>
          <w:szCs w:val="22"/>
          <w:lang w:val="mk-MK"/>
        </w:rPr>
        <w:tab/>
      </w:r>
      <w:r w:rsidRPr="00924DF2">
        <w:rPr>
          <w:color w:val="1A171B"/>
          <w:sz w:val="22"/>
          <w:szCs w:val="22"/>
          <w:lang w:val="mk-MK"/>
        </w:rPr>
        <w:t xml:space="preserve">Правата на имателот на IR се да управува со воздухоплов согласно IFR, </w:t>
      </w:r>
      <w:r w:rsidRPr="00924DF2">
        <w:rPr>
          <w:sz w:val="22"/>
          <w:szCs w:val="22"/>
          <w:lang w:val="mk-MK"/>
        </w:rPr>
        <w:t xml:space="preserve">вклучувајќи ги и операциите за </w:t>
      </w:r>
      <w:r w:rsidRPr="0068777E">
        <w:rPr>
          <w:sz w:val="22"/>
          <w:szCs w:val="22"/>
          <w:lang w:val="en-US"/>
        </w:rPr>
        <w:t>PBN</w:t>
      </w:r>
      <w:r w:rsidRPr="00924DF2">
        <w:rPr>
          <w:sz w:val="22"/>
          <w:szCs w:val="22"/>
          <w:lang w:val="mk-MK"/>
        </w:rPr>
        <w:t>,</w:t>
      </w:r>
      <w:r w:rsidRPr="00924DF2">
        <w:rPr>
          <w:color w:val="1A171B"/>
          <w:sz w:val="22"/>
          <w:szCs w:val="22"/>
          <w:lang w:val="mk-MK"/>
        </w:rPr>
        <w:t xml:space="preserve"> до минимална висина за носење на одлуки од 200 стапки (60 m).</w:t>
      </w:r>
      <w:r w:rsidRPr="0068777E">
        <w:rPr>
          <w:sz w:val="22"/>
          <w:szCs w:val="22"/>
          <w:lang w:val="en-US"/>
        </w:rPr>
        <w:t>’</w:t>
      </w:r>
      <w:r w:rsidRPr="00924DF2">
        <w:rPr>
          <w:sz w:val="22"/>
          <w:szCs w:val="22"/>
          <w:lang w:val="mk-MK"/>
        </w:rPr>
        <w:t>;</w:t>
      </w:r>
    </w:p>
    <w:p w:rsidR="00BB6889" w:rsidRPr="0068777E" w:rsidRDefault="00BB6889" w:rsidP="00BB6889">
      <w:pPr>
        <w:ind w:right="540"/>
        <w:jc w:val="both"/>
        <w:rPr>
          <w:sz w:val="22"/>
          <w:szCs w:val="22"/>
        </w:rPr>
      </w:pPr>
    </w:p>
    <w:p w:rsidR="00BB6889" w:rsidRPr="00924DF2" w:rsidRDefault="00BB6889" w:rsidP="00BB6889">
      <w:pPr>
        <w:ind w:left="720" w:right="540" w:hanging="360"/>
        <w:jc w:val="both"/>
        <w:rPr>
          <w:sz w:val="22"/>
          <w:szCs w:val="22"/>
          <w:lang w:val="mk-MK"/>
        </w:rPr>
      </w:pPr>
      <w:r w:rsidRPr="00924DF2">
        <w:rPr>
          <w:sz w:val="22"/>
          <w:szCs w:val="22"/>
          <w:lang w:val="mk-MK"/>
        </w:rPr>
        <w:t>(г)</w:t>
      </w:r>
      <w:r w:rsidRPr="00924DF2">
        <w:rPr>
          <w:sz w:val="22"/>
          <w:szCs w:val="22"/>
          <w:lang w:val="mk-MK"/>
        </w:rPr>
        <w:tab/>
        <w:t xml:space="preserve">точката (а) од </w:t>
      </w:r>
      <w:r w:rsidRPr="0068777E">
        <w:rPr>
          <w:sz w:val="22"/>
          <w:szCs w:val="22"/>
          <w:lang w:val="en-US"/>
        </w:rPr>
        <w:t>FCL.</w:t>
      </w:r>
      <w:r w:rsidRPr="00924DF2">
        <w:rPr>
          <w:sz w:val="22"/>
          <w:szCs w:val="22"/>
          <w:lang w:val="mk-MK"/>
        </w:rPr>
        <w:t>700 се заменува со следното:</w:t>
      </w:r>
    </w:p>
    <w:p w:rsidR="00BB6889" w:rsidRPr="0068777E" w:rsidRDefault="00BB6889" w:rsidP="00BB6889">
      <w:pPr>
        <w:ind w:right="540"/>
        <w:jc w:val="both"/>
        <w:rPr>
          <w:sz w:val="22"/>
          <w:szCs w:val="22"/>
        </w:rPr>
      </w:pPr>
    </w:p>
    <w:p w:rsidR="00BB6889" w:rsidRPr="00924DF2" w:rsidRDefault="00BB6889" w:rsidP="00BB6889">
      <w:pPr>
        <w:tabs>
          <w:tab w:val="left" w:pos="1170"/>
        </w:tabs>
        <w:ind w:left="1170" w:right="540" w:hanging="360"/>
        <w:jc w:val="both"/>
        <w:rPr>
          <w:sz w:val="22"/>
          <w:szCs w:val="22"/>
          <w:lang w:val="mk-MK"/>
        </w:rPr>
      </w:pPr>
      <w:r w:rsidRPr="0068777E">
        <w:rPr>
          <w:sz w:val="22"/>
          <w:szCs w:val="22"/>
          <w:lang w:val="en-US"/>
        </w:rPr>
        <w:t>‘</w:t>
      </w:r>
      <w:r w:rsidRPr="00924DF2">
        <w:rPr>
          <w:sz w:val="22"/>
          <w:szCs w:val="22"/>
          <w:lang w:val="mk-MK"/>
        </w:rPr>
        <w:t>(а)</w:t>
      </w:r>
      <w:r w:rsidRPr="00924DF2">
        <w:rPr>
          <w:sz w:val="22"/>
          <w:szCs w:val="22"/>
          <w:lang w:val="mk-MK"/>
        </w:rPr>
        <w:tab/>
        <w:t>И</w:t>
      </w:r>
      <w:r w:rsidRPr="00924DF2">
        <w:rPr>
          <w:color w:val="1A171B"/>
          <w:sz w:val="22"/>
          <w:szCs w:val="22"/>
          <w:lang w:val="mk-MK"/>
        </w:rPr>
        <w:t>мателите на дозвола на пилоти не смеат да летаат во својство на пилот на воздухоплов, освен ако немаат важечко и соодветно овластување за класа или тип, со исклучок на кој било од следните случаи:</w:t>
      </w:r>
    </w:p>
    <w:p w:rsidR="00BB6889" w:rsidRPr="0068777E" w:rsidRDefault="00BB6889" w:rsidP="00BB6889">
      <w:pPr>
        <w:ind w:right="540"/>
        <w:jc w:val="both"/>
        <w:rPr>
          <w:sz w:val="22"/>
          <w:szCs w:val="22"/>
        </w:rPr>
      </w:pPr>
    </w:p>
    <w:p w:rsidR="00BB6889" w:rsidRPr="00924DF2" w:rsidRDefault="00BB6889" w:rsidP="00BB6889">
      <w:pPr>
        <w:tabs>
          <w:tab w:val="left" w:pos="1710"/>
        </w:tabs>
        <w:ind w:left="1260" w:right="540"/>
        <w:jc w:val="both"/>
        <w:rPr>
          <w:sz w:val="22"/>
          <w:szCs w:val="22"/>
          <w:lang w:val="mk-MK"/>
        </w:rPr>
      </w:pPr>
      <w:r w:rsidRPr="00924DF2">
        <w:rPr>
          <w:sz w:val="22"/>
          <w:szCs w:val="22"/>
          <w:lang w:val="mk-MK"/>
        </w:rPr>
        <w:t>(</w:t>
      </w:r>
      <w:r w:rsidRPr="0068777E">
        <w:rPr>
          <w:sz w:val="22"/>
          <w:szCs w:val="22"/>
          <w:lang w:val="en-US"/>
        </w:rPr>
        <w:t>i)</w:t>
      </w:r>
      <w:r w:rsidRPr="00924DF2">
        <w:rPr>
          <w:sz w:val="22"/>
          <w:szCs w:val="22"/>
          <w:lang w:val="mk-MK"/>
        </w:rPr>
        <w:tab/>
        <w:t xml:space="preserve">иматели на </w:t>
      </w:r>
      <w:r w:rsidRPr="00924DF2">
        <w:rPr>
          <w:color w:val="1A171B"/>
          <w:sz w:val="22"/>
          <w:szCs w:val="22"/>
          <w:lang w:val="mk-MK"/>
        </w:rPr>
        <w:t>LAPL, SPL и BPL;</w:t>
      </w:r>
    </w:p>
    <w:p w:rsidR="00BB6889" w:rsidRPr="00924DF2" w:rsidRDefault="00BB6889" w:rsidP="00BB6889">
      <w:pPr>
        <w:tabs>
          <w:tab w:val="left" w:pos="1710"/>
        </w:tabs>
        <w:ind w:right="540"/>
        <w:jc w:val="both"/>
        <w:rPr>
          <w:sz w:val="22"/>
          <w:szCs w:val="22"/>
          <w:lang w:val="mk-MK"/>
        </w:rPr>
      </w:pPr>
    </w:p>
    <w:p w:rsidR="00BB6889" w:rsidRPr="00924DF2" w:rsidRDefault="00BB6889" w:rsidP="00BB6889">
      <w:pPr>
        <w:tabs>
          <w:tab w:val="left" w:pos="1710"/>
        </w:tabs>
        <w:ind w:left="1710" w:right="540" w:hanging="450"/>
        <w:jc w:val="both"/>
        <w:rPr>
          <w:sz w:val="22"/>
          <w:szCs w:val="22"/>
          <w:lang w:val="mk-MK"/>
        </w:rPr>
      </w:pPr>
      <w:r w:rsidRPr="00924DF2">
        <w:rPr>
          <w:sz w:val="22"/>
          <w:szCs w:val="22"/>
          <w:lang w:val="mk-MK"/>
        </w:rPr>
        <w:t>(</w:t>
      </w:r>
      <w:r w:rsidRPr="0068777E">
        <w:rPr>
          <w:sz w:val="22"/>
          <w:szCs w:val="22"/>
          <w:lang w:val="en-US"/>
        </w:rPr>
        <w:t>ii)</w:t>
      </w:r>
      <w:r w:rsidRPr="00924DF2">
        <w:rPr>
          <w:sz w:val="22"/>
          <w:szCs w:val="22"/>
          <w:lang w:val="mk-MK"/>
        </w:rPr>
        <w:tab/>
      </w:r>
      <w:r w:rsidRPr="00924DF2">
        <w:rPr>
          <w:color w:val="1A171B"/>
          <w:sz w:val="22"/>
          <w:szCs w:val="22"/>
          <w:lang w:val="mk-MK"/>
        </w:rPr>
        <w:t>кога полагаат испити по практична оспособеност или се на проверка на стручноста за обновување на овластувањата за класа или тип;</w:t>
      </w:r>
    </w:p>
    <w:p w:rsidR="00BB6889" w:rsidRPr="00924DF2" w:rsidRDefault="00BB6889" w:rsidP="00BB6889">
      <w:pPr>
        <w:tabs>
          <w:tab w:val="left" w:pos="1710"/>
        </w:tabs>
        <w:ind w:right="540"/>
        <w:jc w:val="both"/>
        <w:rPr>
          <w:sz w:val="22"/>
          <w:szCs w:val="22"/>
          <w:lang w:val="mk-MK"/>
        </w:rPr>
      </w:pPr>
    </w:p>
    <w:p w:rsidR="00BB6889" w:rsidRPr="00924DF2" w:rsidRDefault="00BB6889" w:rsidP="00BB6889">
      <w:pPr>
        <w:tabs>
          <w:tab w:val="left" w:pos="1710"/>
        </w:tabs>
        <w:ind w:left="1260" w:right="540"/>
        <w:jc w:val="both"/>
        <w:rPr>
          <w:sz w:val="22"/>
          <w:szCs w:val="22"/>
          <w:lang w:val="mk-MK"/>
        </w:rPr>
      </w:pPr>
      <w:r w:rsidRPr="00924DF2">
        <w:rPr>
          <w:sz w:val="22"/>
          <w:szCs w:val="22"/>
          <w:lang w:val="mk-MK"/>
        </w:rPr>
        <w:t>(</w:t>
      </w:r>
      <w:r w:rsidRPr="0068777E">
        <w:rPr>
          <w:sz w:val="22"/>
          <w:szCs w:val="22"/>
          <w:lang w:val="en-US"/>
        </w:rPr>
        <w:t>iii)</w:t>
      </w:r>
      <w:r w:rsidRPr="00924DF2">
        <w:rPr>
          <w:sz w:val="22"/>
          <w:szCs w:val="22"/>
          <w:lang w:val="mk-MK"/>
        </w:rPr>
        <w:tab/>
        <w:t xml:space="preserve">кога </w:t>
      </w:r>
      <w:r w:rsidRPr="00924DF2">
        <w:rPr>
          <w:color w:val="1A171B"/>
          <w:sz w:val="22"/>
          <w:szCs w:val="22"/>
          <w:lang w:val="mk-MK"/>
        </w:rPr>
        <w:t>се на обука по летање</w:t>
      </w:r>
    </w:p>
    <w:p w:rsidR="00BB6889" w:rsidRPr="00924DF2" w:rsidRDefault="00BB6889" w:rsidP="00BB6889">
      <w:pPr>
        <w:tabs>
          <w:tab w:val="left" w:pos="1710"/>
        </w:tabs>
        <w:ind w:right="540"/>
        <w:jc w:val="both"/>
        <w:rPr>
          <w:sz w:val="22"/>
          <w:szCs w:val="22"/>
          <w:lang w:val="mk-MK"/>
        </w:rPr>
      </w:pPr>
    </w:p>
    <w:p w:rsidR="00BB6889" w:rsidRPr="00924DF2" w:rsidRDefault="00BB6889" w:rsidP="00BB6889">
      <w:pPr>
        <w:tabs>
          <w:tab w:val="left" w:pos="1710"/>
        </w:tabs>
        <w:ind w:left="1260" w:right="540"/>
        <w:jc w:val="both"/>
        <w:rPr>
          <w:sz w:val="22"/>
          <w:szCs w:val="22"/>
          <w:lang w:val="mk-MK"/>
        </w:rPr>
      </w:pPr>
      <w:r w:rsidRPr="00924DF2">
        <w:rPr>
          <w:sz w:val="22"/>
          <w:szCs w:val="22"/>
          <w:lang w:val="mk-MK"/>
        </w:rPr>
        <w:t>(</w:t>
      </w:r>
      <w:r w:rsidRPr="0068777E">
        <w:rPr>
          <w:sz w:val="22"/>
          <w:szCs w:val="22"/>
          <w:lang w:val="en-US"/>
        </w:rPr>
        <w:t>iv)</w:t>
      </w:r>
      <w:r w:rsidRPr="00924DF2">
        <w:rPr>
          <w:sz w:val="22"/>
          <w:szCs w:val="22"/>
          <w:lang w:val="mk-MK"/>
        </w:rPr>
        <w:tab/>
        <w:t xml:space="preserve">ако имаат овластување за пробни летови издадено во согласност со </w:t>
      </w:r>
      <w:r w:rsidRPr="0068777E">
        <w:rPr>
          <w:sz w:val="22"/>
          <w:szCs w:val="22"/>
          <w:lang w:val="en-US"/>
        </w:rPr>
        <w:t>FCL.</w:t>
      </w:r>
      <w:r w:rsidRPr="00924DF2">
        <w:rPr>
          <w:sz w:val="22"/>
          <w:szCs w:val="22"/>
          <w:lang w:val="mk-MK"/>
        </w:rPr>
        <w:t>820.</w:t>
      </w:r>
      <w:r w:rsidRPr="0068777E">
        <w:rPr>
          <w:sz w:val="22"/>
          <w:szCs w:val="22"/>
          <w:lang w:val="en-US"/>
        </w:rPr>
        <w:t>’</w:t>
      </w:r>
      <w:r w:rsidRPr="00924DF2">
        <w:rPr>
          <w:sz w:val="22"/>
          <w:szCs w:val="22"/>
          <w:lang w:val="mk-MK"/>
        </w:rPr>
        <w:t>;</w:t>
      </w:r>
    </w:p>
    <w:p w:rsidR="00BB6889" w:rsidRPr="00924DF2" w:rsidRDefault="00BB6889" w:rsidP="00BB6889">
      <w:pPr>
        <w:ind w:right="540"/>
        <w:jc w:val="both"/>
        <w:rPr>
          <w:color w:val="1A171B"/>
          <w:sz w:val="22"/>
          <w:szCs w:val="22"/>
          <w:lang w:val="mk-MK"/>
        </w:rPr>
      </w:pPr>
    </w:p>
    <w:p w:rsidR="00BB6889" w:rsidRPr="00924DF2" w:rsidRDefault="00BB6889" w:rsidP="00BB6889">
      <w:pPr>
        <w:ind w:left="720" w:right="540" w:hanging="360"/>
        <w:jc w:val="both"/>
        <w:rPr>
          <w:color w:val="1A171B"/>
          <w:sz w:val="22"/>
          <w:szCs w:val="22"/>
          <w:lang w:val="mk-MK"/>
        </w:rPr>
      </w:pPr>
      <w:r w:rsidRPr="00924DF2">
        <w:rPr>
          <w:sz w:val="22"/>
          <w:szCs w:val="22"/>
          <w:lang w:val="mk-MK"/>
        </w:rPr>
        <w:t>(д)</w:t>
      </w:r>
      <w:r w:rsidRPr="00924DF2">
        <w:rPr>
          <w:sz w:val="22"/>
          <w:szCs w:val="22"/>
          <w:lang w:val="mk-MK"/>
        </w:rPr>
        <w:tab/>
        <w:t xml:space="preserve">точката (в) од </w:t>
      </w:r>
      <w:r w:rsidRPr="0068777E">
        <w:rPr>
          <w:sz w:val="22"/>
          <w:szCs w:val="22"/>
          <w:lang w:val="en-US"/>
        </w:rPr>
        <w:t>FCL.</w:t>
      </w:r>
      <w:r w:rsidRPr="00924DF2">
        <w:rPr>
          <w:sz w:val="22"/>
          <w:szCs w:val="22"/>
          <w:lang w:val="mk-MK"/>
        </w:rPr>
        <w:t>700 се брише;</w:t>
      </w:r>
    </w:p>
    <w:p w:rsidR="00BB6889" w:rsidRPr="00924DF2" w:rsidRDefault="00BB6889" w:rsidP="00BB6889">
      <w:pPr>
        <w:ind w:right="540"/>
        <w:jc w:val="both"/>
        <w:rPr>
          <w:color w:val="1A171B"/>
          <w:sz w:val="22"/>
          <w:szCs w:val="22"/>
          <w:lang w:val="mk-MK"/>
        </w:rPr>
      </w:pPr>
    </w:p>
    <w:p w:rsidR="00BB6889" w:rsidRPr="00924DF2" w:rsidRDefault="00BB6889" w:rsidP="00BB6889">
      <w:pPr>
        <w:ind w:left="720" w:right="540" w:hanging="360"/>
        <w:jc w:val="both"/>
        <w:rPr>
          <w:sz w:val="22"/>
          <w:szCs w:val="22"/>
          <w:lang w:val="mk-MK"/>
        </w:rPr>
      </w:pPr>
      <w:r w:rsidRPr="00924DF2">
        <w:rPr>
          <w:sz w:val="22"/>
          <w:szCs w:val="22"/>
          <w:lang w:val="mk-MK"/>
        </w:rPr>
        <w:t>(ѓ)</w:t>
      </w:r>
      <w:r w:rsidRPr="00924DF2">
        <w:rPr>
          <w:sz w:val="22"/>
          <w:szCs w:val="22"/>
          <w:lang w:val="mk-MK"/>
        </w:rPr>
        <w:tab/>
        <w:t xml:space="preserve">во точката (в) од </w:t>
      </w:r>
      <w:r w:rsidRPr="0068777E">
        <w:rPr>
          <w:sz w:val="22"/>
          <w:szCs w:val="22"/>
          <w:lang w:val="en-US"/>
        </w:rPr>
        <w:t>FCL.</w:t>
      </w:r>
      <w:r w:rsidRPr="00924DF2">
        <w:rPr>
          <w:sz w:val="22"/>
          <w:szCs w:val="22"/>
          <w:lang w:val="mk-MK"/>
        </w:rPr>
        <w:t>820, потточката (3) се заменува со следното:</w:t>
      </w:r>
    </w:p>
    <w:p w:rsidR="00BB6889" w:rsidRPr="00924DF2" w:rsidRDefault="00BB6889" w:rsidP="00BB6889">
      <w:pPr>
        <w:ind w:right="540"/>
        <w:jc w:val="both"/>
        <w:rPr>
          <w:color w:val="1A171B"/>
          <w:sz w:val="22"/>
          <w:szCs w:val="22"/>
          <w:lang w:val="mk-MK"/>
        </w:rPr>
      </w:pPr>
    </w:p>
    <w:p w:rsidR="00BB6889" w:rsidRPr="00924DF2" w:rsidRDefault="00BB6889" w:rsidP="00BB6889">
      <w:pPr>
        <w:tabs>
          <w:tab w:val="left" w:pos="1170"/>
        </w:tabs>
        <w:ind w:left="1170" w:right="540" w:hanging="360"/>
        <w:jc w:val="both"/>
        <w:rPr>
          <w:sz w:val="22"/>
          <w:szCs w:val="22"/>
          <w:lang w:val="mk-MK"/>
        </w:rPr>
      </w:pPr>
      <w:r w:rsidRPr="0068777E">
        <w:rPr>
          <w:sz w:val="22"/>
          <w:szCs w:val="22"/>
          <w:lang w:val="en-US"/>
        </w:rPr>
        <w:t>‘</w:t>
      </w:r>
      <w:r w:rsidRPr="00924DF2">
        <w:rPr>
          <w:sz w:val="22"/>
          <w:szCs w:val="22"/>
          <w:lang w:val="mk-MK"/>
        </w:rPr>
        <w:t>(а)</w:t>
      </w:r>
      <w:r w:rsidRPr="00924DF2">
        <w:rPr>
          <w:sz w:val="22"/>
          <w:szCs w:val="22"/>
          <w:lang w:val="mk-MK"/>
        </w:rPr>
        <w:tab/>
      </w:r>
      <w:r w:rsidRPr="00924DF2">
        <w:rPr>
          <w:color w:val="1A171B"/>
          <w:sz w:val="22"/>
          <w:szCs w:val="22"/>
          <w:lang w:val="mk-MK"/>
        </w:rPr>
        <w:t xml:space="preserve">да извршува летови </w:t>
      </w:r>
      <w:r>
        <w:rPr>
          <w:color w:val="1A171B"/>
          <w:sz w:val="22"/>
          <w:szCs w:val="22"/>
          <w:lang w:val="mk-MK"/>
        </w:rPr>
        <w:t xml:space="preserve">без овластување за тип или класа како </w:t>
      </w:r>
      <w:r w:rsidRPr="00924DF2">
        <w:rPr>
          <w:color w:val="1A171B"/>
          <w:sz w:val="22"/>
          <w:szCs w:val="22"/>
          <w:lang w:val="mk-MK"/>
        </w:rPr>
        <w:t xml:space="preserve">што е определено во Поддел </w:t>
      </w:r>
      <w:r>
        <w:rPr>
          <w:color w:val="1A171B"/>
          <w:sz w:val="22"/>
          <w:szCs w:val="22"/>
          <w:lang w:val="mk-MK"/>
        </w:rPr>
        <w:t xml:space="preserve">Ж </w:t>
      </w:r>
      <w:r w:rsidRPr="0068777E">
        <w:rPr>
          <w:color w:val="1A171B"/>
          <w:sz w:val="22"/>
          <w:szCs w:val="22"/>
          <w:lang w:val="en-US"/>
        </w:rPr>
        <w:t>(</w:t>
      </w:r>
      <w:r>
        <w:rPr>
          <w:color w:val="1A171B"/>
          <w:sz w:val="22"/>
          <w:szCs w:val="22"/>
          <w:lang w:val="en-US"/>
        </w:rPr>
        <w:t>H</w:t>
      </w:r>
      <w:r w:rsidRPr="0068777E">
        <w:rPr>
          <w:color w:val="1A171B"/>
          <w:sz w:val="22"/>
          <w:szCs w:val="22"/>
          <w:lang w:val="en-US"/>
        </w:rPr>
        <w:t>)</w:t>
      </w:r>
      <w:r w:rsidRPr="00924DF2">
        <w:rPr>
          <w:color w:val="1A171B"/>
          <w:sz w:val="22"/>
          <w:szCs w:val="22"/>
          <w:lang w:val="mk-MK"/>
        </w:rPr>
        <w:t>, освен што овластувањето за пробно летање не смее да се користи за операции во комерцијалниот воздушен сообраќај.</w:t>
      </w:r>
      <w:r w:rsidRPr="0068777E">
        <w:rPr>
          <w:color w:val="1A171B"/>
          <w:sz w:val="22"/>
          <w:szCs w:val="22"/>
          <w:lang w:val="en-US"/>
        </w:rPr>
        <w:t>’</w:t>
      </w:r>
      <w:r w:rsidRPr="00924DF2">
        <w:rPr>
          <w:color w:val="1A171B"/>
          <w:sz w:val="22"/>
          <w:szCs w:val="22"/>
          <w:lang w:val="mk-MK"/>
        </w:rPr>
        <w:t>;</w:t>
      </w:r>
    </w:p>
    <w:p w:rsidR="00BB6889" w:rsidRPr="0068777E" w:rsidRDefault="00BB6889" w:rsidP="00BB6889">
      <w:pPr>
        <w:ind w:right="540"/>
        <w:jc w:val="both"/>
        <w:rPr>
          <w:sz w:val="22"/>
          <w:szCs w:val="22"/>
        </w:rPr>
      </w:pPr>
    </w:p>
    <w:p w:rsidR="00BB6889" w:rsidRPr="00924DF2" w:rsidRDefault="00BB6889" w:rsidP="00BB6889">
      <w:pPr>
        <w:ind w:left="720" w:right="540" w:hanging="360"/>
        <w:jc w:val="both"/>
        <w:rPr>
          <w:sz w:val="22"/>
          <w:szCs w:val="22"/>
          <w:lang w:val="mk-MK"/>
        </w:rPr>
      </w:pPr>
      <w:r w:rsidRPr="00924DF2">
        <w:rPr>
          <w:sz w:val="22"/>
          <w:szCs w:val="22"/>
          <w:lang w:val="mk-MK"/>
        </w:rPr>
        <w:t>(е)</w:t>
      </w:r>
      <w:r w:rsidRPr="00924DF2">
        <w:rPr>
          <w:sz w:val="22"/>
          <w:szCs w:val="22"/>
          <w:lang w:val="mk-MK"/>
        </w:rPr>
        <w:tab/>
        <w:t>точката 2 од Додаток 5 се заменува со следното:</w:t>
      </w:r>
    </w:p>
    <w:p w:rsidR="00BB6889" w:rsidRPr="00924DF2" w:rsidRDefault="00BB6889" w:rsidP="00BB6889">
      <w:pPr>
        <w:ind w:right="540"/>
        <w:jc w:val="both"/>
        <w:rPr>
          <w:color w:val="1A171B"/>
          <w:sz w:val="22"/>
          <w:szCs w:val="22"/>
          <w:lang w:val="mk-MK"/>
        </w:rPr>
      </w:pPr>
    </w:p>
    <w:p w:rsidR="00BB6889" w:rsidRPr="00924DF2" w:rsidRDefault="00BB6889" w:rsidP="00BB6889">
      <w:pPr>
        <w:tabs>
          <w:tab w:val="left" w:pos="1170"/>
        </w:tabs>
        <w:ind w:left="1170" w:right="547" w:hanging="360"/>
        <w:jc w:val="both"/>
        <w:rPr>
          <w:sz w:val="22"/>
          <w:szCs w:val="22"/>
          <w:lang w:val="mk-MK"/>
        </w:rPr>
      </w:pPr>
      <w:r w:rsidRPr="0068777E">
        <w:rPr>
          <w:sz w:val="22"/>
          <w:szCs w:val="22"/>
          <w:lang w:val="en-US"/>
        </w:rPr>
        <w:t>‘</w:t>
      </w:r>
      <w:r w:rsidRPr="00924DF2">
        <w:rPr>
          <w:sz w:val="22"/>
          <w:szCs w:val="22"/>
          <w:lang w:val="mk-MK"/>
        </w:rPr>
        <w:t>2.</w:t>
      </w:r>
      <w:r w:rsidRPr="00924DF2">
        <w:rPr>
          <w:sz w:val="22"/>
          <w:szCs w:val="22"/>
          <w:lang w:val="mk-MK"/>
        </w:rPr>
        <w:tab/>
        <w:t xml:space="preserve">Одобрение за курс за обука за </w:t>
      </w:r>
      <w:r w:rsidRPr="0068777E">
        <w:rPr>
          <w:sz w:val="22"/>
          <w:szCs w:val="22"/>
          <w:lang w:val="en-US"/>
        </w:rPr>
        <w:t>MPL</w:t>
      </w:r>
      <w:r w:rsidRPr="00924DF2">
        <w:rPr>
          <w:sz w:val="22"/>
          <w:szCs w:val="22"/>
          <w:lang w:val="mk-MK"/>
        </w:rPr>
        <w:t xml:space="preserve"> се дава само на </w:t>
      </w:r>
      <w:r w:rsidRPr="0068777E">
        <w:rPr>
          <w:sz w:val="22"/>
          <w:szCs w:val="22"/>
          <w:lang w:val="en-US"/>
        </w:rPr>
        <w:t>ATO</w:t>
      </w:r>
      <w:r w:rsidRPr="00924DF2">
        <w:rPr>
          <w:sz w:val="22"/>
          <w:szCs w:val="22"/>
          <w:lang w:val="mk-MK"/>
        </w:rPr>
        <w:t xml:space="preserve"> која е дел од авиопревозник кој врши комерцијален воздушен сообраќај и кој добил уверение согласно Дел–</w:t>
      </w:r>
      <w:r w:rsidRPr="0068777E">
        <w:rPr>
          <w:sz w:val="22"/>
          <w:szCs w:val="22"/>
          <w:lang w:val="en-US"/>
        </w:rPr>
        <w:t xml:space="preserve">ORO </w:t>
      </w:r>
      <w:r w:rsidRPr="00924DF2">
        <w:rPr>
          <w:sz w:val="22"/>
          <w:szCs w:val="22"/>
          <w:lang w:val="mk-MK"/>
        </w:rPr>
        <w:t>(</w:t>
      </w:r>
      <w:r w:rsidRPr="0068777E">
        <w:rPr>
          <w:sz w:val="22"/>
          <w:szCs w:val="22"/>
          <w:lang w:val="en-US"/>
        </w:rPr>
        <w:t>Part–ORO</w:t>
      </w:r>
      <w:r w:rsidRPr="00924DF2">
        <w:rPr>
          <w:sz w:val="22"/>
          <w:szCs w:val="22"/>
          <w:lang w:val="mk-MK"/>
        </w:rPr>
        <w:t>) или има посебен договор со ваков еден авиопревозник.</w:t>
      </w:r>
      <w:r w:rsidRPr="0068777E">
        <w:rPr>
          <w:sz w:val="22"/>
          <w:szCs w:val="22"/>
          <w:lang w:val="en-US"/>
        </w:rPr>
        <w:t>’</w:t>
      </w:r>
      <w:r w:rsidRPr="00924DF2">
        <w:rPr>
          <w:sz w:val="22"/>
          <w:szCs w:val="22"/>
          <w:lang w:val="mk-MK"/>
        </w:rPr>
        <w:t>;</w:t>
      </w:r>
    </w:p>
    <w:p w:rsidR="00BB6889" w:rsidRPr="0068777E" w:rsidRDefault="00BB6889" w:rsidP="00BB6889">
      <w:pPr>
        <w:ind w:right="547"/>
        <w:jc w:val="both"/>
        <w:rPr>
          <w:sz w:val="22"/>
          <w:szCs w:val="22"/>
        </w:rPr>
      </w:pPr>
    </w:p>
    <w:p w:rsidR="00BB6889" w:rsidRPr="00924DF2" w:rsidRDefault="00BB6889" w:rsidP="00BB6889">
      <w:pPr>
        <w:ind w:left="720" w:right="540" w:hanging="360"/>
        <w:jc w:val="both"/>
        <w:rPr>
          <w:sz w:val="22"/>
          <w:szCs w:val="22"/>
          <w:lang w:val="mk-MK"/>
        </w:rPr>
      </w:pPr>
      <w:r w:rsidRPr="00924DF2">
        <w:rPr>
          <w:sz w:val="22"/>
          <w:szCs w:val="22"/>
          <w:lang w:val="mk-MK"/>
        </w:rPr>
        <w:t>(ж)</w:t>
      </w:r>
      <w:r w:rsidRPr="00924DF2">
        <w:rPr>
          <w:sz w:val="22"/>
          <w:szCs w:val="22"/>
          <w:lang w:val="mk-MK"/>
        </w:rPr>
        <w:tab/>
        <w:t xml:space="preserve">Додаток 7 се менува како што </w:t>
      </w:r>
      <w:r>
        <w:rPr>
          <w:sz w:val="22"/>
          <w:szCs w:val="22"/>
          <w:lang w:val="mk-MK"/>
        </w:rPr>
        <w:t>следува</w:t>
      </w:r>
      <w:r w:rsidRPr="00924DF2">
        <w:rPr>
          <w:sz w:val="22"/>
          <w:szCs w:val="22"/>
          <w:lang w:val="mk-MK"/>
        </w:rPr>
        <w:t>:</w:t>
      </w:r>
    </w:p>
    <w:p w:rsidR="00BB6889" w:rsidRPr="00924DF2" w:rsidRDefault="00BB6889" w:rsidP="00BB6889">
      <w:pPr>
        <w:ind w:right="540"/>
        <w:jc w:val="both"/>
        <w:rPr>
          <w:color w:val="1A171B"/>
          <w:sz w:val="22"/>
          <w:szCs w:val="22"/>
          <w:lang w:val="mk-MK"/>
        </w:rPr>
      </w:pPr>
    </w:p>
    <w:p w:rsidR="00BB6889" w:rsidRPr="00924DF2" w:rsidRDefault="00BB6889" w:rsidP="00BB6889">
      <w:pPr>
        <w:tabs>
          <w:tab w:val="left" w:pos="1170"/>
        </w:tabs>
        <w:ind w:left="1170" w:right="540" w:hanging="360"/>
        <w:jc w:val="both"/>
        <w:rPr>
          <w:sz w:val="22"/>
          <w:szCs w:val="22"/>
          <w:lang w:val="mk-MK"/>
        </w:rPr>
      </w:pPr>
      <w:r w:rsidRPr="00924DF2">
        <w:rPr>
          <w:sz w:val="22"/>
          <w:szCs w:val="22"/>
          <w:lang w:val="mk-MK"/>
        </w:rPr>
        <w:t>(</w:t>
      </w:r>
      <w:r w:rsidRPr="0068777E">
        <w:rPr>
          <w:sz w:val="22"/>
          <w:szCs w:val="22"/>
          <w:lang w:val="en-US"/>
        </w:rPr>
        <w:t>i</w:t>
      </w:r>
      <w:r w:rsidRPr="00924DF2">
        <w:rPr>
          <w:sz w:val="22"/>
          <w:szCs w:val="22"/>
          <w:lang w:val="mk-MK"/>
        </w:rPr>
        <w:t>)</w:t>
      </w:r>
      <w:r w:rsidRPr="00924DF2">
        <w:rPr>
          <w:sz w:val="22"/>
          <w:szCs w:val="22"/>
          <w:lang w:val="mk-MK"/>
        </w:rPr>
        <w:tab/>
        <w:t>точката 1 се заменува со следното:</w:t>
      </w:r>
    </w:p>
    <w:p w:rsidR="00BB6889" w:rsidRPr="00924DF2" w:rsidRDefault="00BB6889" w:rsidP="00BB6889">
      <w:pPr>
        <w:ind w:right="540"/>
        <w:jc w:val="both"/>
        <w:rPr>
          <w:color w:val="1A171B"/>
          <w:sz w:val="22"/>
          <w:szCs w:val="22"/>
          <w:lang w:val="mk-MK"/>
        </w:rPr>
      </w:pPr>
    </w:p>
    <w:p w:rsidR="00BB6889" w:rsidRPr="00924DF2" w:rsidRDefault="00BB6889" w:rsidP="00BB6889">
      <w:pPr>
        <w:ind w:left="1440" w:right="540" w:hanging="270"/>
        <w:jc w:val="both"/>
        <w:rPr>
          <w:color w:val="1A171B"/>
          <w:sz w:val="22"/>
          <w:szCs w:val="22"/>
          <w:lang w:val="mk-MK"/>
        </w:rPr>
      </w:pPr>
      <w:r w:rsidRPr="0068777E">
        <w:rPr>
          <w:color w:val="1A171B"/>
          <w:sz w:val="22"/>
          <w:szCs w:val="22"/>
          <w:lang w:val="en-US"/>
        </w:rPr>
        <w:t>‘</w:t>
      </w:r>
      <w:r w:rsidRPr="00924DF2">
        <w:rPr>
          <w:color w:val="1A171B"/>
          <w:sz w:val="22"/>
          <w:szCs w:val="22"/>
          <w:lang w:val="mk-MK"/>
        </w:rPr>
        <w:t>1.</w:t>
      </w:r>
      <w:r w:rsidRPr="00924DF2">
        <w:rPr>
          <w:color w:val="1A171B"/>
          <w:sz w:val="22"/>
          <w:szCs w:val="22"/>
          <w:lang w:val="mk-MK"/>
        </w:rPr>
        <w:tab/>
      </w:r>
      <w:r>
        <w:rPr>
          <w:color w:val="1A171B"/>
          <w:sz w:val="22"/>
          <w:szCs w:val="22"/>
          <w:lang w:val="mk-MK"/>
        </w:rPr>
        <w:t xml:space="preserve">Кандидат </w:t>
      </w:r>
      <w:r w:rsidRPr="00924DF2">
        <w:rPr>
          <w:color w:val="1A171B"/>
          <w:sz w:val="22"/>
          <w:szCs w:val="22"/>
          <w:lang w:val="mk-MK"/>
        </w:rPr>
        <w:t xml:space="preserve">за </w:t>
      </w:r>
      <w:r w:rsidRPr="0068777E">
        <w:rPr>
          <w:color w:val="1A171B"/>
          <w:sz w:val="22"/>
          <w:szCs w:val="22"/>
          <w:lang w:val="en-US"/>
        </w:rPr>
        <w:t>IR</w:t>
      </w:r>
      <w:r w:rsidR="00CC7F5D">
        <w:rPr>
          <w:color w:val="1A171B"/>
          <w:sz w:val="22"/>
          <w:szCs w:val="22"/>
          <w:lang w:val="en-US"/>
        </w:rPr>
        <w:t xml:space="preserve"> </w:t>
      </w:r>
      <w:r>
        <w:rPr>
          <w:color w:val="1A171B"/>
          <w:sz w:val="22"/>
          <w:szCs w:val="22"/>
          <w:lang w:val="mk-MK"/>
        </w:rPr>
        <w:t>поминал обука</w:t>
      </w:r>
      <w:r w:rsidRPr="00924DF2">
        <w:rPr>
          <w:color w:val="1A171B"/>
          <w:sz w:val="22"/>
          <w:szCs w:val="22"/>
          <w:lang w:val="mk-MK"/>
        </w:rPr>
        <w:t xml:space="preserve"> на иста класа или тип на воздухоплов на кој се обучувал и кој е соодветно опремен за целите на обука</w:t>
      </w:r>
      <w:r>
        <w:rPr>
          <w:color w:val="1A171B"/>
          <w:sz w:val="22"/>
          <w:szCs w:val="22"/>
          <w:lang w:val="mk-MK"/>
        </w:rPr>
        <w:t>та</w:t>
      </w:r>
      <w:r w:rsidRPr="00924DF2">
        <w:rPr>
          <w:color w:val="1A171B"/>
          <w:sz w:val="22"/>
          <w:szCs w:val="22"/>
          <w:lang w:val="mk-MK"/>
        </w:rPr>
        <w:t xml:space="preserve"> и испитување</w:t>
      </w:r>
      <w:r>
        <w:rPr>
          <w:color w:val="1A171B"/>
          <w:sz w:val="22"/>
          <w:szCs w:val="22"/>
          <w:lang w:val="mk-MK"/>
        </w:rPr>
        <w:t>то</w:t>
      </w:r>
      <w:r w:rsidRPr="00924DF2">
        <w:rPr>
          <w:sz w:val="22"/>
          <w:szCs w:val="22"/>
          <w:lang w:val="mk-MK"/>
        </w:rPr>
        <w:t>.</w:t>
      </w:r>
      <w:r w:rsidRPr="0068777E">
        <w:rPr>
          <w:sz w:val="22"/>
          <w:szCs w:val="22"/>
          <w:lang w:val="en-US"/>
        </w:rPr>
        <w:t>’</w:t>
      </w:r>
      <w:r w:rsidRPr="00924DF2">
        <w:rPr>
          <w:sz w:val="22"/>
          <w:szCs w:val="22"/>
          <w:lang w:val="mk-MK"/>
        </w:rPr>
        <w:t>;</w:t>
      </w:r>
    </w:p>
    <w:p w:rsidR="00BB6889" w:rsidRPr="00924DF2" w:rsidRDefault="00BB6889" w:rsidP="00BB6889">
      <w:pPr>
        <w:ind w:right="540"/>
        <w:jc w:val="both"/>
        <w:rPr>
          <w:color w:val="1A171B"/>
          <w:sz w:val="22"/>
          <w:szCs w:val="22"/>
          <w:lang w:val="mk-MK"/>
        </w:rPr>
      </w:pPr>
    </w:p>
    <w:p w:rsidR="00BB6889" w:rsidRPr="00924DF2" w:rsidRDefault="00BB6889" w:rsidP="00BB6889">
      <w:pPr>
        <w:tabs>
          <w:tab w:val="left" w:pos="1170"/>
        </w:tabs>
        <w:ind w:left="1170" w:right="540" w:hanging="360"/>
        <w:jc w:val="both"/>
        <w:rPr>
          <w:sz w:val="22"/>
          <w:szCs w:val="22"/>
          <w:lang w:val="mk-MK"/>
        </w:rPr>
      </w:pPr>
      <w:r w:rsidRPr="00924DF2">
        <w:rPr>
          <w:sz w:val="22"/>
          <w:szCs w:val="22"/>
          <w:lang w:val="mk-MK"/>
        </w:rPr>
        <w:t>(</w:t>
      </w:r>
      <w:r w:rsidRPr="0068777E">
        <w:rPr>
          <w:sz w:val="22"/>
          <w:szCs w:val="22"/>
          <w:lang w:val="en-US"/>
        </w:rPr>
        <w:t>ii</w:t>
      </w:r>
      <w:r w:rsidRPr="00924DF2">
        <w:rPr>
          <w:sz w:val="22"/>
          <w:szCs w:val="22"/>
          <w:lang w:val="mk-MK"/>
        </w:rPr>
        <w:t>)</w:t>
      </w:r>
      <w:r w:rsidRPr="00924DF2">
        <w:rPr>
          <w:sz w:val="22"/>
          <w:szCs w:val="22"/>
          <w:lang w:val="mk-MK"/>
        </w:rPr>
        <w:tab/>
        <w:t>точката 11 се заменува со следното:</w:t>
      </w:r>
    </w:p>
    <w:p w:rsidR="00BB6889" w:rsidRPr="00924DF2" w:rsidRDefault="00BB6889" w:rsidP="00BB6889">
      <w:pPr>
        <w:ind w:right="540"/>
        <w:jc w:val="both"/>
        <w:rPr>
          <w:color w:val="1A171B"/>
          <w:sz w:val="22"/>
          <w:szCs w:val="22"/>
          <w:lang w:val="mk-MK"/>
        </w:rPr>
      </w:pPr>
    </w:p>
    <w:p w:rsidR="00BB6889" w:rsidRPr="00924DF2" w:rsidRDefault="00BB6889" w:rsidP="00BB6889">
      <w:pPr>
        <w:ind w:left="1440" w:right="540" w:hanging="270"/>
        <w:jc w:val="both"/>
        <w:rPr>
          <w:color w:val="1A171B"/>
          <w:sz w:val="22"/>
          <w:szCs w:val="22"/>
          <w:lang w:val="mk-MK"/>
        </w:rPr>
      </w:pPr>
      <w:r w:rsidRPr="0068777E">
        <w:rPr>
          <w:color w:val="1A171B"/>
          <w:sz w:val="22"/>
          <w:szCs w:val="22"/>
          <w:lang w:val="en-US"/>
        </w:rPr>
        <w:t>‘</w:t>
      </w:r>
      <w:r w:rsidRPr="00924DF2">
        <w:rPr>
          <w:color w:val="1A171B"/>
          <w:sz w:val="22"/>
          <w:szCs w:val="22"/>
          <w:lang w:val="mk-MK"/>
        </w:rPr>
        <w:t>1.</w:t>
      </w:r>
      <w:r w:rsidRPr="00924DF2">
        <w:rPr>
          <w:color w:val="1A171B"/>
          <w:sz w:val="22"/>
          <w:szCs w:val="22"/>
          <w:lang w:val="mk-MK"/>
        </w:rPr>
        <w:tab/>
      </w:r>
      <w:r w:rsidRPr="00924DF2">
        <w:rPr>
          <w:sz w:val="22"/>
          <w:szCs w:val="22"/>
          <w:lang w:val="mk-MK"/>
        </w:rPr>
        <w:t xml:space="preserve">Се применуваат следните ограничувања, коригирани за дозволените отстапувања кои настануваат во услови на турбуленција и заради квалитетот на оперативните карактеристики и </w:t>
      </w:r>
      <w:r>
        <w:rPr>
          <w:sz w:val="22"/>
          <w:szCs w:val="22"/>
          <w:lang w:val="mk-MK"/>
        </w:rPr>
        <w:t>перформанси</w:t>
      </w:r>
      <w:r w:rsidRPr="00924DF2">
        <w:rPr>
          <w:sz w:val="22"/>
          <w:szCs w:val="22"/>
          <w:lang w:val="mk-MK"/>
        </w:rPr>
        <w:t xml:space="preserve"> на авионот кој се користи.</w:t>
      </w:r>
    </w:p>
    <w:p w:rsidR="00BB6889" w:rsidRPr="00924DF2" w:rsidRDefault="00BB6889" w:rsidP="00BB6889">
      <w:pPr>
        <w:ind w:right="540"/>
        <w:jc w:val="both"/>
        <w:rPr>
          <w:color w:val="1A171B"/>
          <w:sz w:val="22"/>
          <w:szCs w:val="22"/>
          <w:lang w:val="mk-MK"/>
        </w:rPr>
      </w:pPr>
    </w:p>
    <w:p w:rsidR="00BB6889" w:rsidRPr="00924DF2" w:rsidRDefault="00BB6889" w:rsidP="00BB6889">
      <w:pPr>
        <w:ind w:left="1170" w:right="-621"/>
        <w:rPr>
          <w:sz w:val="22"/>
          <w:szCs w:val="22"/>
          <w:lang w:val="mk-MK"/>
        </w:rPr>
      </w:pPr>
      <w:r w:rsidRPr="00924DF2">
        <w:rPr>
          <w:sz w:val="22"/>
          <w:szCs w:val="22"/>
          <w:lang w:val="mk-MK"/>
        </w:rPr>
        <w:t xml:space="preserve">Висина </w:t>
      </w:r>
    </w:p>
    <w:p w:rsidR="00BB6889" w:rsidRPr="00924DF2" w:rsidRDefault="00BB6889" w:rsidP="00BB6889">
      <w:pPr>
        <w:tabs>
          <w:tab w:val="left" w:pos="360"/>
        </w:tabs>
        <w:ind w:right="-621"/>
        <w:rPr>
          <w:sz w:val="22"/>
          <w:szCs w:val="22"/>
          <w:lang w:val="mk-MK"/>
        </w:rPr>
      </w:pPr>
      <w:r w:rsidRPr="00924DF2">
        <w:rPr>
          <w:sz w:val="22"/>
          <w:szCs w:val="22"/>
          <w:lang w:val="mk-MK"/>
        </w:rPr>
        <w:tab/>
      </w:r>
      <w:r w:rsidRPr="00924DF2">
        <w:rPr>
          <w:sz w:val="22"/>
          <w:szCs w:val="22"/>
          <w:lang w:val="mk-MK"/>
        </w:rPr>
        <w:tab/>
      </w:r>
      <w:r w:rsidRPr="00924DF2">
        <w:rPr>
          <w:sz w:val="22"/>
          <w:szCs w:val="22"/>
          <w:lang w:val="mk-MK"/>
        </w:rPr>
        <w:tab/>
        <w:t>Генерално</w:t>
      </w:r>
      <w:r w:rsidRPr="00924DF2">
        <w:rPr>
          <w:sz w:val="22"/>
          <w:szCs w:val="22"/>
          <w:lang w:val="mk-MK"/>
        </w:rPr>
        <w:tab/>
      </w:r>
      <w:r w:rsidRPr="00924DF2">
        <w:rPr>
          <w:sz w:val="22"/>
          <w:szCs w:val="22"/>
          <w:lang w:val="mk-MK"/>
        </w:rPr>
        <w:tab/>
      </w:r>
      <w:r w:rsidRPr="00924DF2">
        <w:rPr>
          <w:sz w:val="22"/>
          <w:szCs w:val="22"/>
          <w:lang w:val="mk-MK"/>
        </w:rPr>
        <w:tab/>
      </w:r>
      <w:r w:rsidRPr="00924DF2">
        <w:rPr>
          <w:sz w:val="22"/>
          <w:szCs w:val="22"/>
          <w:lang w:val="mk-MK"/>
        </w:rPr>
        <w:tab/>
      </w:r>
      <w:r w:rsidRPr="00924DF2">
        <w:rPr>
          <w:sz w:val="22"/>
          <w:szCs w:val="22"/>
          <w:lang w:val="mk-MK"/>
        </w:rPr>
        <w:sym w:font="Symbol" w:char="F0B1"/>
      </w:r>
      <w:r w:rsidRPr="00924DF2">
        <w:rPr>
          <w:sz w:val="22"/>
          <w:szCs w:val="22"/>
          <w:lang w:val="mk-MK"/>
        </w:rPr>
        <w:t xml:space="preserve"> 100 стапки</w:t>
      </w:r>
    </w:p>
    <w:p w:rsidR="00BB6889" w:rsidRPr="00924DF2" w:rsidRDefault="00BB6889" w:rsidP="00BB6889">
      <w:pPr>
        <w:ind w:right="-621"/>
        <w:rPr>
          <w:sz w:val="22"/>
          <w:szCs w:val="22"/>
          <w:lang w:val="mk-MK"/>
        </w:rPr>
      </w:pPr>
    </w:p>
    <w:p w:rsidR="00BB6889" w:rsidRDefault="00BB6889" w:rsidP="00BB6889">
      <w:pPr>
        <w:ind w:left="720" w:right="-621" w:firstLine="720"/>
        <w:rPr>
          <w:sz w:val="22"/>
          <w:szCs w:val="22"/>
          <w:lang w:val="mk-MK"/>
        </w:rPr>
      </w:pPr>
      <w:r w:rsidRPr="00924DF2">
        <w:rPr>
          <w:sz w:val="22"/>
          <w:szCs w:val="22"/>
          <w:lang w:val="mk-MK"/>
        </w:rPr>
        <w:t>поч</w:t>
      </w:r>
      <w:r>
        <w:rPr>
          <w:sz w:val="22"/>
          <w:szCs w:val="22"/>
          <w:lang w:val="mk-MK"/>
        </w:rPr>
        <w:t xml:space="preserve">еток </w:t>
      </w:r>
      <w:r w:rsidRPr="00924DF2">
        <w:rPr>
          <w:sz w:val="22"/>
          <w:szCs w:val="22"/>
          <w:lang w:val="mk-MK"/>
        </w:rPr>
        <w:t xml:space="preserve">на </w:t>
      </w:r>
      <w:r>
        <w:rPr>
          <w:sz w:val="22"/>
          <w:szCs w:val="22"/>
          <w:lang w:val="mk-MK"/>
        </w:rPr>
        <w:t xml:space="preserve">неуспешен приод </w:t>
      </w:r>
    </w:p>
    <w:p w:rsidR="00BB6889" w:rsidRPr="00924DF2" w:rsidRDefault="00BB6889" w:rsidP="00BB6889">
      <w:pPr>
        <w:ind w:left="720" w:right="-621" w:firstLine="720"/>
        <w:rPr>
          <w:sz w:val="22"/>
          <w:szCs w:val="22"/>
          <w:lang w:val="mk-MK"/>
        </w:rPr>
      </w:pPr>
      <w:r w:rsidRPr="00924DF2">
        <w:rPr>
          <w:sz w:val="22"/>
          <w:szCs w:val="22"/>
          <w:lang w:val="mk-MK"/>
        </w:rPr>
        <w:t>на висина на одлука</w:t>
      </w:r>
      <w:r w:rsidRPr="00924DF2">
        <w:rPr>
          <w:sz w:val="22"/>
          <w:szCs w:val="22"/>
          <w:lang w:val="mk-MK"/>
        </w:rPr>
        <w:tab/>
      </w:r>
      <w:r w:rsidRPr="00924DF2">
        <w:rPr>
          <w:sz w:val="22"/>
          <w:szCs w:val="22"/>
          <w:lang w:val="mk-MK"/>
        </w:rPr>
        <w:tab/>
      </w:r>
      <w:r w:rsidRPr="00924DF2">
        <w:rPr>
          <w:sz w:val="22"/>
          <w:szCs w:val="22"/>
          <w:lang w:val="mk-MK"/>
        </w:rPr>
        <w:tab/>
        <w:t>+ 50 стапки/-0 стапки</w:t>
      </w:r>
    </w:p>
    <w:p w:rsidR="00BB6889" w:rsidRPr="00924DF2" w:rsidRDefault="00BB6889" w:rsidP="00BB6889">
      <w:pPr>
        <w:tabs>
          <w:tab w:val="left" w:pos="360"/>
        </w:tabs>
        <w:ind w:right="-621"/>
        <w:rPr>
          <w:sz w:val="22"/>
          <w:szCs w:val="22"/>
          <w:lang w:val="mk-MK"/>
        </w:rPr>
      </w:pPr>
      <w:r w:rsidRPr="00924DF2">
        <w:rPr>
          <w:sz w:val="22"/>
          <w:szCs w:val="22"/>
          <w:lang w:val="mk-MK"/>
        </w:rPr>
        <w:tab/>
      </w:r>
      <w:r w:rsidRPr="00924DF2">
        <w:rPr>
          <w:sz w:val="22"/>
          <w:szCs w:val="22"/>
          <w:lang w:val="mk-MK"/>
        </w:rPr>
        <w:tab/>
      </w:r>
      <w:r w:rsidRPr="00924DF2">
        <w:rPr>
          <w:sz w:val="22"/>
          <w:szCs w:val="22"/>
          <w:lang w:val="mk-MK"/>
        </w:rPr>
        <w:tab/>
      </w:r>
    </w:p>
    <w:p w:rsidR="00BB6889" w:rsidRPr="00924DF2" w:rsidRDefault="00BB6889" w:rsidP="00BB6889">
      <w:pPr>
        <w:tabs>
          <w:tab w:val="left" w:pos="360"/>
        </w:tabs>
        <w:ind w:right="-621"/>
        <w:rPr>
          <w:sz w:val="22"/>
          <w:szCs w:val="22"/>
          <w:lang w:val="mk-MK"/>
        </w:rPr>
      </w:pPr>
      <w:r w:rsidRPr="00924DF2">
        <w:rPr>
          <w:sz w:val="22"/>
          <w:szCs w:val="22"/>
          <w:lang w:val="mk-MK"/>
        </w:rPr>
        <w:tab/>
      </w:r>
      <w:r w:rsidRPr="00924DF2">
        <w:rPr>
          <w:sz w:val="22"/>
          <w:szCs w:val="22"/>
          <w:lang w:val="mk-MK"/>
        </w:rPr>
        <w:tab/>
      </w:r>
      <w:r w:rsidRPr="00924DF2">
        <w:rPr>
          <w:sz w:val="22"/>
          <w:szCs w:val="22"/>
          <w:lang w:val="mk-MK"/>
        </w:rPr>
        <w:tab/>
        <w:t xml:space="preserve">Миним. релативна висина на </w:t>
      </w:r>
    </w:p>
    <w:p w:rsidR="00BB6889" w:rsidRPr="00924DF2" w:rsidRDefault="00BB6889" w:rsidP="00BB6889">
      <w:pPr>
        <w:tabs>
          <w:tab w:val="left" w:pos="360"/>
        </w:tabs>
        <w:ind w:right="-621"/>
        <w:rPr>
          <w:sz w:val="22"/>
          <w:szCs w:val="22"/>
          <w:lang w:val="mk-MK"/>
        </w:rPr>
      </w:pPr>
      <w:r w:rsidRPr="00924DF2">
        <w:rPr>
          <w:sz w:val="22"/>
          <w:szCs w:val="22"/>
          <w:lang w:val="mk-MK"/>
        </w:rPr>
        <w:tab/>
      </w:r>
      <w:r w:rsidRPr="00924DF2">
        <w:rPr>
          <w:sz w:val="22"/>
          <w:szCs w:val="22"/>
          <w:lang w:val="mk-MK"/>
        </w:rPr>
        <w:tab/>
      </w:r>
      <w:r w:rsidRPr="00924DF2">
        <w:rPr>
          <w:sz w:val="22"/>
          <w:szCs w:val="22"/>
          <w:lang w:val="mk-MK"/>
        </w:rPr>
        <w:tab/>
        <w:t>спуштање/MAP/апсолутна висина</w:t>
      </w:r>
      <w:r w:rsidRPr="00924DF2">
        <w:rPr>
          <w:sz w:val="22"/>
          <w:szCs w:val="22"/>
          <w:lang w:val="mk-MK"/>
        </w:rPr>
        <w:tab/>
        <w:t>+ 50 стапки/-0 стапки</w:t>
      </w:r>
    </w:p>
    <w:p w:rsidR="00BB6889" w:rsidRPr="00924DF2" w:rsidRDefault="00BB6889" w:rsidP="00BB6889">
      <w:pPr>
        <w:tabs>
          <w:tab w:val="left" w:pos="360"/>
        </w:tabs>
        <w:ind w:right="-621"/>
        <w:rPr>
          <w:sz w:val="22"/>
          <w:szCs w:val="22"/>
          <w:lang w:val="mk-MK"/>
        </w:rPr>
      </w:pPr>
    </w:p>
    <w:p w:rsidR="00BB6889" w:rsidRPr="00924DF2" w:rsidRDefault="00BB6889" w:rsidP="00BB6889">
      <w:pPr>
        <w:ind w:left="1170" w:right="-621"/>
        <w:rPr>
          <w:sz w:val="22"/>
          <w:szCs w:val="22"/>
          <w:lang w:val="mk-MK"/>
        </w:rPr>
      </w:pPr>
      <w:r w:rsidRPr="00924DF2">
        <w:rPr>
          <w:sz w:val="22"/>
          <w:szCs w:val="22"/>
          <w:lang w:val="mk-MK"/>
        </w:rPr>
        <w:t>Патека на летот</w:t>
      </w:r>
    </w:p>
    <w:p w:rsidR="00BB6889" w:rsidRPr="00924DF2" w:rsidRDefault="00BB6889" w:rsidP="00BB6889">
      <w:pPr>
        <w:ind w:left="720" w:right="-621" w:firstLine="720"/>
        <w:rPr>
          <w:sz w:val="22"/>
          <w:szCs w:val="22"/>
          <w:lang w:val="mk-MK"/>
        </w:rPr>
      </w:pPr>
      <w:r w:rsidRPr="00924DF2">
        <w:rPr>
          <w:sz w:val="22"/>
          <w:szCs w:val="22"/>
          <w:lang w:val="mk-MK"/>
        </w:rPr>
        <w:t>Со радио средства</w:t>
      </w:r>
      <w:r w:rsidRPr="00924DF2">
        <w:rPr>
          <w:sz w:val="22"/>
          <w:szCs w:val="22"/>
          <w:lang w:val="mk-MK"/>
        </w:rPr>
        <w:tab/>
      </w:r>
      <w:r w:rsidRPr="00924DF2">
        <w:rPr>
          <w:sz w:val="22"/>
          <w:szCs w:val="22"/>
          <w:lang w:val="mk-MK"/>
        </w:rPr>
        <w:tab/>
      </w:r>
      <w:r w:rsidRPr="00924DF2">
        <w:rPr>
          <w:sz w:val="22"/>
          <w:szCs w:val="22"/>
          <w:lang w:val="mk-MK"/>
        </w:rPr>
        <w:tab/>
      </w:r>
      <w:r w:rsidRPr="00924DF2">
        <w:rPr>
          <w:sz w:val="22"/>
          <w:szCs w:val="22"/>
          <w:lang w:val="mk-MK"/>
        </w:rPr>
        <w:sym w:font="Symbol" w:char="F0B1"/>
      </w:r>
      <w:r w:rsidRPr="00924DF2">
        <w:rPr>
          <w:sz w:val="22"/>
          <w:szCs w:val="22"/>
          <w:lang w:val="mk-MK"/>
        </w:rPr>
        <w:t>5</w:t>
      </w:r>
      <w:r>
        <w:rPr>
          <w:position w:val="6"/>
          <w:sz w:val="22"/>
          <w:szCs w:val="22"/>
          <w:lang w:val="mk-MK"/>
        </w:rPr>
        <w:t>°</w:t>
      </w:r>
    </w:p>
    <w:p w:rsidR="00BB6889" w:rsidRPr="00924DF2" w:rsidRDefault="00BB6889" w:rsidP="00BB6889">
      <w:pPr>
        <w:ind w:left="5040" w:right="540" w:hanging="3600"/>
        <w:jc w:val="both"/>
        <w:rPr>
          <w:sz w:val="22"/>
          <w:szCs w:val="22"/>
          <w:lang w:val="mk-MK"/>
        </w:rPr>
      </w:pPr>
      <w:r w:rsidRPr="00924DF2">
        <w:rPr>
          <w:sz w:val="22"/>
          <w:szCs w:val="22"/>
          <w:lang w:val="mk-MK"/>
        </w:rPr>
        <w:t>За аголни отстапувања</w:t>
      </w:r>
      <w:r w:rsidRPr="00924DF2">
        <w:rPr>
          <w:sz w:val="22"/>
          <w:szCs w:val="22"/>
          <w:lang w:val="mk-MK"/>
        </w:rPr>
        <w:tab/>
        <w:t xml:space="preserve">пола </w:t>
      </w:r>
      <w:r w:rsidRPr="00924DF2">
        <w:rPr>
          <w:color w:val="000000"/>
          <w:sz w:val="22"/>
          <w:szCs w:val="22"/>
          <w:lang w:val="mk-MK"/>
        </w:rPr>
        <w:t xml:space="preserve">отклон од скала, </w:t>
      </w:r>
      <w:r w:rsidRPr="00924DF2">
        <w:rPr>
          <w:sz w:val="22"/>
          <w:szCs w:val="22"/>
          <w:lang w:val="mk-MK"/>
        </w:rPr>
        <w:t xml:space="preserve">азимут и рамнина на понирање (на пр., </w:t>
      </w:r>
      <w:r w:rsidRPr="0068777E">
        <w:rPr>
          <w:sz w:val="22"/>
          <w:szCs w:val="22"/>
          <w:lang w:val="en-US"/>
        </w:rPr>
        <w:t>LPV, ILS, MLS, GLS</w:t>
      </w:r>
      <w:r w:rsidRPr="00924DF2">
        <w:rPr>
          <w:sz w:val="22"/>
          <w:szCs w:val="22"/>
          <w:lang w:val="mk-MK"/>
        </w:rPr>
        <w:t>)</w:t>
      </w:r>
    </w:p>
    <w:p w:rsidR="00BB6889" w:rsidRPr="00924DF2" w:rsidRDefault="00BB6889" w:rsidP="00BB6889">
      <w:pPr>
        <w:ind w:left="5040" w:right="360" w:hanging="3600"/>
        <w:rPr>
          <w:sz w:val="22"/>
          <w:szCs w:val="22"/>
          <w:lang w:val="mk-MK"/>
        </w:rPr>
      </w:pPr>
    </w:p>
    <w:p w:rsidR="00BB6889" w:rsidRPr="00924DF2" w:rsidRDefault="00BB6889" w:rsidP="00BB6889">
      <w:pPr>
        <w:ind w:left="5040" w:right="360" w:hanging="3600"/>
        <w:rPr>
          <w:sz w:val="22"/>
          <w:szCs w:val="22"/>
          <w:lang w:val="mk-MK"/>
        </w:rPr>
      </w:pPr>
      <w:r w:rsidRPr="00924DF2">
        <w:rPr>
          <w:sz w:val="22"/>
          <w:szCs w:val="22"/>
          <w:lang w:val="mk-MK"/>
        </w:rPr>
        <w:t>2</w:t>
      </w:r>
      <w:r>
        <w:rPr>
          <w:sz w:val="22"/>
          <w:szCs w:val="22"/>
          <w:lang w:val="en-US"/>
        </w:rPr>
        <w:t>Д</w:t>
      </w:r>
      <w:r w:rsidRPr="0068777E">
        <w:rPr>
          <w:sz w:val="22"/>
          <w:szCs w:val="22"/>
          <w:lang w:val="en-US"/>
        </w:rPr>
        <w:t xml:space="preserve"> (LNAV) </w:t>
      </w:r>
      <w:r w:rsidRPr="00924DF2">
        <w:rPr>
          <w:sz w:val="22"/>
          <w:szCs w:val="22"/>
          <w:lang w:val="mk-MK"/>
        </w:rPr>
        <w:t xml:space="preserve">и </w:t>
      </w:r>
      <w:r w:rsidRPr="0068777E">
        <w:rPr>
          <w:sz w:val="22"/>
          <w:szCs w:val="22"/>
          <w:lang w:val="en-US"/>
        </w:rPr>
        <w:t>3</w:t>
      </w:r>
      <w:r>
        <w:rPr>
          <w:sz w:val="22"/>
          <w:szCs w:val="22"/>
          <w:lang w:val="en-US"/>
        </w:rPr>
        <w:t>Д</w:t>
      </w:r>
      <w:r w:rsidRPr="00924DF2">
        <w:rPr>
          <w:sz w:val="22"/>
          <w:szCs w:val="22"/>
          <w:lang w:val="mk-MK"/>
        </w:rPr>
        <w:t xml:space="preserve"> (</w:t>
      </w:r>
      <w:r w:rsidRPr="0068777E">
        <w:rPr>
          <w:sz w:val="22"/>
          <w:szCs w:val="22"/>
          <w:lang w:val="en-US"/>
        </w:rPr>
        <w:t>LNAV/VNAV)</w:t>
      </w:r>
      <w:r w:rsidRPr="0068777E">
        <w:rPr>
          <w:sz w:val="22"/>
          <w:szCs w:val="22"/>
          <w:lang w:val="en-US"/>
        </w:rPr>
        <w:tab/>
      </w:r>
      <w:r w:rsidRPr="00924DF2">
        <w:rPr>
          <w:sz w:val="22"/>
          <w:szCs w:val="22"/>
          <w:lang w:val="mk-MK"/>
        </w:rPr>
        <w:t xml:space="preserve">грешката/отстапувањето од планирана </w:t>
      </w:r>
    </w:p>
    <w:p w:rsidR="00BB6889" w:rsidRPr="00924DF2" w:rsidRDefault="00BB6889" w:rsidP="00BB6889">
      <w:pPr>
        <w:ind w:left="5040" w:right="360" w:hanging="3600"/>
        <w:jc w:val="both"/>
        <w:rPr>
          <w:sz w:val="22"/>
          <w:szCs w:val="22"/>
          <w:lang w:val="mk-MK"/>
        </w:rPr>
      </w:pPr>
      <w:r w:rsidRPr="00924DF2">
        <w:rPr>
          <w:sz w:val="22"/>
          <w:szCs w:val="22"/>
          <w:lang w:val="mk-MK"/>
        </w:rPr>
        <w:t>„линеарни“ латерални отстапувања</w:t>
      </w:r>
      <w:r w:rsidRPr="00924DF2">
        <w:rPr>
          <w:sz w:val="22"/>
          <w:szCs w:val="22"/>
          <w:lang w:val="mk-MK"/>
        </w:rPr>
        <w:tab/>
        <w:t xml:space="preserve">патека обично е ограничена на </w:t>
      </w:r>
      <w:r w:rsidRPr="00924DF2">
        <w:rPr>
          <w:sz w:val="22"/>
          <w:szCs w:val="22"/>
          <w:lang w:val="mk-MK"/>
        </w:rPr>
        <w:sym w:font="Symbol" w:char="F0B1"/>
      </w:r>
      <w:r w:rsidRPr="00924DF2">
        <w:rPr>
          <w:sz w:val="22"/>
          <w:szCs w:val="22"/>
          <w:lang w:val="mk-MK"/>
        </w:rPr>
        <w:t xml:space="preserve"> ½ вредност на </w:t>
      </w:r>
      <w:r w:rsidRPr="0068777E">
        <w:rPr>
          <w:sz w:val="22"/>
          <w:szCs w:val="22"/>
          <w:lang w:val="en-US"/>
        </w:rPr>
        <w:t>RNP</w:t>
      </w:r>
      <w:r w:rsidRPr="00924DF2">
        <w:rPr>
          <w:sz w:val="22"/>
          <w:szCs w:val="22"/>
          <w:lang w:val="mk-MK"/>
        </w:rPr>
        <w:t xml:space="preserve"> поврзана со процедурата. Допуштени се кратки отстапувања од овој стандард најмногу до една вредност на </w:t>
      </w:r>
      <w:r w:rsidRPr="0068777E">
        <w:rPr>
          <w:sz w:val="22"/>
          <w:szCs w:val="22"/>
          <w:lang w:val="en-US"/>
        </w:rPr>
        <w:t>RNP</w:t>
      </w:r>
      <w:r w:rsidRPr="00924DF2">
        <w:rPr>
          <w:sz w:val="22"/>
          <w:szCs w:val="22"/>
          <w:lang w:val="mk-MK"/>
        </w:rPr>
        <w:t>.</w:t>
      </w:r>
    </w:p>
    <w:p w:rsidR="00BB6889" w:rsidRPr="00924DF2" w:rsidRDefault="00BB6889" w:rsidP="00BB6889">
      <w:pPr>
        <w:ind w:right="540"/>
        <w:rPr>
          <w:sz w:val="22"/>
          <w:szCs w:val="22"/>
          <w:lang w:val="mk-MK"/>
        </w:rPr>
      </w:pPr>
    </w:p>
    <w:p w:rsidR="00BB6889" w:rsidRPr="00924DF2" w:rsidRDefault="00BB6889" w:rsidP="00BB6889">
      <w:pPr>
        <w:ind w:left="5040" w:right="360" w:hanging="3600"/>
        <w:rPr>
          <w:sz w:val="22"/>
          <w:szCs w:val="22"/>
          <w:lang w:val="mk-MK"/>
        </w:rPr>
      </w:pPr>
      <w:r w:rsidRPr="00924DF2">
        <w:rPr>
          <w:sz w:val="22"/>
          <w:szCs w:val="22"/>
          <w:lang w:val="mk-MK"/>
        </w:rPr>
        <w:t>3</w:t>
      </w:r>
      <w:r>
        <w:rPr>
          <w:sz w:val="22"/>
          <w:szCs w:val="22"/>
          <w:lang w:val="en-US"/>
        </w:rPr>
        <w:t>Д</w:t>
      </w:r>
      <w:r w:rsidRPr="00924DF2">
        <w:rPr>
          <w:sz w:val="22"/>
          <w:szCs w:val="22"/>
          <w:lang w:val="mk-MK"/>
        </w:rPr>
        <w:t xml:space="preserve"> линеарни вертикални</w:t>
      </w:r>
      <w:r w:rsidRPr="0068777E">
        <w:rPr>
          <w:sz w:val="22"/>
          <w:szCs w:val="22"/>
          <w:lang w:val="en-US"/>
        </w:rPr>
        <w:tab/>
      </w:r>
      <w:r w:rsidRPr="00924DF2">
        <w:rPr>
          <w:sz w:val="22"/>
          <w:szCs w:val="22"/>
          <w:lang w:val="mk-MK"/>
        </w:rPr>
        <w:t>не повеќе од -75 стапки под вертикалниот</w:t>
      </w:r>
    </w:p>
    <w:p w:rsidR="00BB6889" w:rsidRPr="00924DF2" w:rsidRDefault="00BB6889" w:rsidP="00BB6889">
      <w:pPr>
        <w:ind w:left="1440" w:right="360"/>
        <w:jc w:val="both"/>
        <w:rPr>
          <w:sz w:val="22"/>
          <w:szCs w:val="22"/>
          <w:lang w:val="mk-MK"/>
        </w:rPr>
      </w:pPr>
      <w:r w:rsidRPr="00924DF2">
        <w:rPr>
          <w:sz w:val="22"/>
          <w:szCs w:val="22"/>
          <w:lang w:val="mk-MK"/>
        </w:rPr>
        <w:t xml:space="preserve">отстапувања (на пр., </w:t>
      </w:r>
      <w:r w:rsidRPr="0068777E">
        <w:rPr>
          <w:sz w:val="22"/>
          <w:szCs w:val="22"/>
          <w:lang w:val="en-US"/>
        </w:rPr>
        <w:t>RNP APCH</w:t>
      </w:r>
      <w:r w:rsidRPr="00924DF2">
        <w:rPr>
          <w:sz w:val="22"/>
          <w:szCs w:val="22"/>
          <w:lang w:val="mk-MK"/>
        </w:rPr>
        <w:tab/>
        <w:t>профил во секој момент, но не повеќе од</w:t>
      </w:r>
    </w:p>
    <w:p w:rsidR="00BB6889" w:rsidRPr="00924DF2" w:rsidRDefault="00BB6889" w:rsidP="00BB6889">
      <w:pPr>
        <w:ind w:left="1440" w:right="360"/>
        <w:jc w:val="both"/>
        <w:rPr>
          <w:sz w:val="22"/>
          <w:szCs w:val="22"/>
          <w:lang w:val="mk-MK"/>
        </w:rPr>
      </w:pPr>
      <w:r w:rsidRPr="0068777E">
        <w:rPr>
          <w:sz w:val="22"/>
          <w:szCs w:val="22"/>
          <w:lang w:val="en-US"/>
        </w:rPr>
        <w:t xml:space="preserve">(LNAV/VNAV) </w:t>
      </w:r>
      <w:r w:rsidRPr="00924DF2">
        <w:rPr>
          <w:sz w:val="22"/>
          <w:szCs w:val="22"/>
          <w:lang w:val="mk-MK"/>
        </w:rPr>
        <w:t>со користење на</w:t>
      </w:r>
      <w:r w:rsidRPr="00924DF2">
        <w:rPr>
          <w:sz w:val="22"/>
          <w:szCs w:val="22"/>
          <w:lang w:val="mk-MK"/>
        </w:rPr>
        <w:tab/>
        <w:t>+75 стапки над вертикалниот профил на</w:t>
      </w:r>
    </w:p>
    <w:p w:rsidR="00BB6889" w:rsidRPr="00924DF2" w:rsidRDefault="00BB6889" w:rsidP="00BB6889">
      <w:pPr>
        <w:ind w:left="1440" w:right="360"/>
        <w:jc w:val="both"/>
        <w:rPr>
          <w:sz w:val="22"/>
          <w:szCs w:val="22"/>
          <w:lang w:val="mk-MK"/>
        </w:rPr>
      </w:pPr>
      <w:proofErr w:type="spellStart"/>
      <w:r w:rsidRPr="0068777E">
        <w:rPr>
          <w:sz w:val="22"/>
          <w:szCs w:val="22"/>
          <w:lang w:val="en-US"/>
        </w:rPr>
        <w:t>Baro</w:t>
      </w:r>
      <w:proofErr w:type="spellEnd"/>
      <w:r w:rsidRPr="0068777E">
        <w:rPr>
          <w:sz w:val="22"/>
          <w:szCs w:val="22"/>
          <w:lang w:val="en-US"/>
        </w:rPr>
        <w:t xml:space="preserve"> VNAV</w:t>
      </w:r>
      <w:r w:rsidRPr="00924DF2">
        <w:rPr>
          <w:sz w:val="22"/>
          <w:szCs w:val="22"/>
          <w:lang w:val="mk-MK"/>
        </w:rPr>
        <w:t>)</w:t>
      </w:r>
      <w:r w:rsidRPr="00924DF2">
        <w:rPr>
          <w:sz w:val="22"/>
          <w:szCs w:val="22"/>
          <w:lang w:val="mk-MK"/>
        </w:rPr>
        <w:tab/>
      </w:r>
      <w:r w:rsidRPr="00924DF2">
        <w:rPr>
          <w:sz w:val="22"/>
          <w:szCs w:val="22"/>
          <w:lang w:val="mk-MK"/>
        </w:rPr>
        <w:tab/>
      </w:r>
      <w:r w:rsidRPr="00924DF2">
        <w:rPr>
          <w:sz w:val="22"/>
          <w:szCs w:val="22"/>
          <w:lang w:val="mk-MK"/>
        </w:rPr>
        <w:tab/>
      </w:r>
      <w:r w:rsidRPr="00924DF2">
        <w:rPr>
          <w:sz w:val="22"/>
          <w:szCs w:val="22"/>
          <w:lang w:val="mk-MK"/>
        </w:rPr>
        <w:tab/>
        <w:t>или помалку од 1 000 стапки над нивото</w:t>
      </w:r>
    </w:p>
    <w:p w:rsidR="00BB6889" w:rsidRPr="00924DF2" w:rsidRDefault="00BB6889" w:rsidP="00BB6889">
      <w:pPr>
        <w:ind w:left="4320" w:right="360" w:firstLine="720"/>
        <w:jc w:val="both"/>
        <w:rPr>
          <w:sz w:val="22"/>
          <w:szCs w:val="22"/>
          <w:lang w:val="mk-MK"/>
        </w:rPr>
      </w:pPr>
      <w:r w:rsidRPr="00924DF2">
        <w:rPr>
          <w:sz w:val="22"/>
          <w:szCs w:val="22"/>
          <w:lang w:val="mk-MK"/>
        </w:rPr>
        <w:t>на аеродром.</w:t>
      </w:r>
    </w:p>
    <w:p w:rsidR="00BB6889" w:rsidRPr="0068777E" w:rsidRDefault="00BB6889" w:rsidP="00BB6889">
      <w:pPr>
        <w:ind w:right="360"/>
        <w:rPr>
          <w:sz w:val="22"/>
          <w:szCs w:val="22"/>
          <w:lang w:val="en-US"/>
        </w:rPr>
      </w:pPr>
    </w:p>
    <w:p w:rsidR="00BB6889" w:rsidRPr="00924DF2" w:rsidRDefault="00BB6889" w:rsidP="00BB6889">
      <w:pPr>
        <w:ind w:left="1170" w:right="-621"/>
        <w:rPr>
          <w:sz w:val="22"/>
          <w:szCs w:val="22"/>
          <w:lang w:val="mk-MK"/>
        </w:rPr>
      </w:pPr>
      <w:r w:rsidRPr="00924DF2">
        <w:rPr>
          <w:sz w:val="22"/>
          <w:szCs w:val="22"/>
          <w:lang w:val="mk-MK"/>
        </w:rPr>
        <w:t>Курс</w:t>
      </w:r>
    </w:p>
    <w:p w:rsidR="00BB6889" w:rsidRPr="00924DF2" w:rsidRDefault="00BB6889" w:rsidP="00BB6889">
      <w:pPr>
        <w:ind w:left="720" w:right="-621" w:firstLine="720"/>
        <w:rPr>
          <w:sz w:val="22"/>
          <w:szCs w:val="22"/>
          <w:lang w:val="mk-MK"/>
        </w:rPr>
      </w:pPr>
      <w:r w:rsidRPr="00924DF2">
        <w:rPr>
          <w:sz w:val="22"/>
          <w:szCs w:val="22"/>
          <w:lang w:val="mk-MK"/>
        </w:rPr>
        <w:t>сите мотори работат</w:t>
      </w:r>
      <w:r w:rsidRPr="00924DF2">
        <w:rPr>
          <w:sz w:val="22"/>
          <w:szCs w:val="22"/>
          <w:lang w:val="mk-MK"/>
        </w:rPr>
        <w:tab/>
      </w:r>
      <w:r w:rsidRPr="00924DF2">
        <w:rPr>
          <w:sz w:val="22"/>
          <w:szCs w:val="22"/>
          <w:lang w:val="mk-MK"/>
        </w:rPr>
        <w:tab/>
      </w:r>
      <w:r w:rsidRPr="00924DF2">
        <w:rPr>
          <w:sz w:val="22"/>
          <w:szCs w:val="22"/>
          <w:lang w:val="mk-MK"/>
        </w:rPr>
        <w:tab/>
      </w:r>
      <w:r w:rsidRPr="00924DF2">
        <w:rPr>
          <w:sz w:val="22"/>
          <w:szCs w:val="22"/>
          <w:lang w:val="mk-MK"/>
        </w:rPr>
        <w:sym w:font="Symbol" w:char="F0B1"/>
      </w:r>
      <w:r w:rsidRPr="00924DF2">
        <w:rPr>
          <w:sz w:val="22"/>
          <w:szCs w:val="22"/>
          <w:lang w:val="mk-MK"/>
        </w:rPr>
        <w:t>5</w:t>
      </w:r>
      <w:r>
        <w:rPr>
          <w:position w:val="6"/>
          <w:sz w:val="22"/>
          <w:szCs w:val="22"/>
          <w:lang w:val="mk-MK"/>
        </w:rPr>
        <w:t>°</w:t>
      </w:r>
    </w:p>
    <w:p w:rsidR="00BB6889" w:rsidRPr="00924DF2" w:rsidRDefault="00BB6889" w:rsidP="00BB6889">
      <w:pPr>
        <w:ind w:left="720" w:right="-621" w:firstLine="720"/>
        <w:rPr>
          <w:sz w:val="22"/>
          <w:szCs w:val="22"/>
          <w:lang w:val="mk-MK"/>
        </w:rPr>
      </w:pPr>
      <w:r w:rsidRPr="00924DF2">
        <w:rPr>
          <w:sz w:val="22"/>
          <w:szCs w:val="22"/>
          <w:lang w:val="mk-MK"/>
        </w:rPr>
        <w:t>со симулиран дефект на мотор</w:t>
      </w:r>
      <w:r w:rsidRPr="00924DF2">
        <w:rPr>
          <w:sz w:val="22"/>
          <w:szCs w:val="22"/>
          <w:lang w:val="mk-MK"/>
        </w:rPr>
        <w:tab/>
      </w:r>
      <w:r w:rsidRPr="00924DF2">
        <w:rPr>
          <w:sz w:val="22"/>
          <w:szCs w:val="22"/>
          <w:lang w:val="mk-MK"/>
        </w:rPr>
        <w:tab/>
      </w:r>
      <w:r w:rsidRPr="00924DF2">
        <w:rPr>
          <w:sz w:val="22"/>
          <w:szCs w:val="22"/>
          <w:lang w:val="mk-MK"/>
        </w:rPr>
        <w:sym w:font="Symbol" w:char="F0B1"/>
      </w:r>
      <w:r w:rsidRPr="00924DF2">
        <w:rPr>
          <w:sz w:val="22"/>
          <w:szCs w:val="22"/>
          <w:lang w:val="mk-MK"/>
        </w:rPr>
        <w:t>10</w:t>
      </w:r>
      <w:r>
        <w:rPr>
          <w:position w:val="6"/>
          <w:sz w:val="22"/>
          <w:szCs w:val="22"/>
          <w:lang w:val="mk-MK"/>
        </w:rPr>
        <w:t>°</w:t>
      </w:r>
    </w:p>
    <w:p w:rsidR="00BB6889" w:rsidRPr="00924DF2" w:rsidRDefault="00BB6889" w:rsidP="00BB6889">
      <w:pPr>
        <w:ind w:right="-621"/>
        <w:rPr>
          <w:sz w:val="22"/>
          <w:szCs w:val="22"/>
          <w:lang w:val="mk-MK"/>
        </w:rPr>
      </w:pPr>
    </w:p>
    <w:p w:rsidR="00BB6889" w:rsidRPr="00924DF2" w:rsidRDefault="00BB6889" w:rsidP="00BB6889">
      <w:pPr>
        <w:ind w:left="1170" w:right="-621"/>
        <w:rPr>
          <w:sz w:val="22"/>
          <w:szCs w:val="22"/>
          <w:lang w:val="mk-MK"/>
        </w:rPr>
      </w:pPr>
      <w:r w:rsidRPr="00924DF2">
        <w:rPr>
          <w:sz w:val="22"/>
          <w:szCs w:val="22"/>
          <w:lang w:val="mk-MK"/>
        </w:rPr>
        <w:t>Брзина</w:t>
      </w:r>
    </w:p>
    <w:p w:rsidR="00BB6889" w:rsidRPr="00924DF2" w:rsidRDefault="00BB6889" w:rsidP="00BB6889">
      <w:pPr>
        <w:ind w:left="720" w:right="-621" w:firstLine="720"/>
        <w:rPr>
          <w:sz w:val="22"/>
          <w:szCs w:val="22"/>
          <w:lang w:val="mk-MK"/>
        </w:rPr>
      </w:pPr>
      <w:r w:rsidRPr="00924DF2">
        <w:rPr>
          <w:sz w:val="22"/>
          <w:szCs w:val="22"/>
          <w:lang w:val="mk-MK"/>
        </w:rPr>
        <w:t>сите мотори работат</w:t>
      </w:r>
      <w:r w:rsidRPr="00924DF2">
        <w:rPr>
          <w:sz w:val="22"/>
          <w:szCs w:val="22"/>
          <w:lang w:val="mk-MK"/>
        </w:rPr>
        <w:tab/>
      </w:r>
      <w:r w:rsidRPr="00924DF2">
        <w:rPr>
          <w:sz w:val="22"/>
          <w:szCs w:val="22"/>
          <w:lang w:val="mk-MK"/>
        </w:rPr>
        <w:tab/>
      </w:r>
      <w:r w:rsidRPr="00924DF2">
        <w:rPr>
          <w:sz w:val="22"/>
          <w:szCs w:val="22"/>
          <w:lang w:val="mk-MK"/>
        </w:rPr>
        <w:tab/>
      </w:r>
      <w:r w:rsidRPr="00924DF2">
        <w:rPr>
          <w:sz w:val="22"/>
          <w:szCs w:val="22"/>
          <w:lang w:val="mk-MK"/>
        </w:rPr>
        <w:sym w:font="Symbol" w:char="F0B1"/>
      </w:r>
      <w:r w:rsidRPr="00924DF2">
        <w:rPr>
          <w:sz w:val="22"/>
          <w:szCs w:val="22"/>
          <w:lang w:val="mk-MK"/>
        </w:rPr>
        <w:t>5 јазли</w:t>
      </w:r>
    </w:p>
    <w:p w:rsidR="00BB6889" w:rsidRPr="00924DF2" w:rsidRDefault="00BB6889" w:rsidP="00BB6889">
      <w:pPr>
        <w:ind w:left="720" w:right="-621" w:firstLine="720"/>
        <w:rPr>
          <w:sz w:val="22"/>
          <w:szCs w:val="22"/>
          <w:lang w:val="mk-MK"/>
        </w:rPr>
      </w:pPr>
      <w:r w:rsidRPr="00924DF2">
        <w:rPr>
          <w:sz w:val="22"/>
          <w:szCs w:val="22"/>
          <w:lang w:val="mk-MK"/>
        </w:rPr>
        <w:t>со симулиран дефект на мотор</w:t>
      </w:r>
      <w:r w:rsidRPr="00924DF2">
        <w:rPr>
          <w:sz w:val="22"/>
          <w:szCs w:val="22"/>
          <w:lang w:val="mk-MK"/>
        </w:rPr>
        <w:tab/>
      </w:r>
      <w:r w:rsidRPr="00924DF2">
        <w:rPr>
          <w:sz w:val="22"/>
          <w:szCs w:val="22"/>
          <w:lang w:val="mk-MK"/>
        </w:rPr>
        <w:tab/>
        <w:t>+10 јазли / -5 јазли</w:t>
      </w:r>
    </w:p>
    <w:p w:rsidR="00BB6889" w:rsidRPr="00924DF2" w:rsidRDefault="00BB6889" w:rsidP="00BB6889">
      <w:pPr>
        <w:ind w:right="-621"/>
        <w:rPr>
          <w:sz w:val="22"/>
          <w:szCs w:val="22"/>
          <w:lang w:val="mk-MK"/>
        </w:rPr>
      </w:pPr>
    </w:p>
    <w:p w:rsidR="00BB6889" w:rsidRPr="00924DF2" w:rsidRDefault="00BB6889" w:rsidP="00BB6889">
      <w:pPr>
        <w:ind w:left="426" w:right="-621"/>
        <w:rPr>
          <w:sz w:val="22"/>
          <w:szCs w:val="22"/>
          <w:lang w:val="mk-MK"/>
        </w:rPr>
      </w:pPr>
      <w:r w:rsidRPr="00924DF2">
        <w:rPr>
          <w:sz w:val="22"/>
          <w:szCs w:val="22"/>
          <w:lang w:val="mk-MK"/>
        </w:rPr>
        <w:t>СОДРЖИНА НА ИСПИТОТ ПО ПРАКТИЧНА ОСПОСОБЕНОСТ</w:t>
      </w:r>
    </w:p>
    <w:p w:rsidR="00BB6889" w:rsidRPr="00924DF2" w:rsidRDefault="00BB6889" w:rsidP="00BB6889">
      <w:pPr>
        <w:ind w:right="-621"/>
        <w:jc w:val="both"/>
        <w:rPr>
          <w:sz w:val="22"/>
          <w:szCs w:val="22"/>
          <w:lang w:val="mk-MK"/>
        </w:rPr>
      </w:pPr>
    </w:p>
    <w:p w:rsidR="00BB6889" w:rsidRPr="00924DF2" w:rsidRDefault="00BB6889" w:rsidP="00BB6889">
      <w:pPr>
        <w:ind w:right="-621"/>
        <w:jc w:val="both"/>
        <w:rPr>
          <w:sz w:val="22"/>
          <w:szCs w:val="22"/>
          <w:lang w:val="mk-MK"/>
        </w:rPr>
      </w:pPr>
      <w:r w:rsidRPr="00924DF2">
        <w:rPr>
          <w:b/>
          <w:sz w:val="22"/>
          <w:szCs w:val="22"/>
          <w:lang w:val="mk-MK"/>
        </w:rPr>
        <w:t>Авиони</w:t>
      </w:r>
    </w:p>
    <w:p w:rsidR="00BB6889" w:rsidRPr="00924DF2" w:rsidRDefault="00BB6889" w:rsidP="00BB6889">
      <w:pPr>
        <w:ind w:right="-327"/>
        <w:jc w:val="both"/>
        <w:rPr>
          <w:sz w:val="22"/>
          <w:szCs w:val="22"/>
          <w:lang w:val="mk-MK"/>
        </w:rPr>
      </w:pPr>
    </w:p>
    <w:tbl>
      <w:tblPr>
        <w:tblW w:w="9465"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073"/>
      </w:tblGrid>
      <w:tr w:rsidR="00BB6889" w:rsidRPr="0068777E" w:rsidTr="00434EBC">
        <w:trPr>
          <w:cantSplit/>
        </w:trPr>
        <w:tc>
          <w:tcPr>
            <w:tcW w:w="9465" w:type="dxa"/>
            <w:gridSpan w:val="2"/>
            <w:tcBorders>
              <w:top w:val="single" w:sz="4" w:space="0" w:color="auto"/>
              <w:left w:val="nil"/>
              <w:bottom w:val="single" w:sz="4" w:space="0" w:color="auto"/>
              <w:right w:val="nil"/>
            </w:tcBorders>
            <w:shd w:val="clear" w:color="auto" w:fill="B3B3B3"/>
            <w:vAlign w:val="center"/>
            <w:hideMark/>
          </w:tcPr>
          <w:p w:rsidR="00BB6889" w:rsidRPr="00924DF2" w:rsidRDefault="00BB6889" w:rsidP="00434EBC">
            <w:pPr>
              <w:spacing w:before="40" w:after="40"/>
              <w:rPr>
                <w:b/>
                <w:sz w:val="22"/>
                <w:szCs w:val="22"/>
                <w:lang w:val="mk-MK"/>
              </w:rPr>
            </w:pPr>
            <w:bookmarkStart w:id="3" w:name="OLE_LINK7"/>
            <w:bookmarkStart w:id="4" w:name="OLE_LINK6"/>
            <w:r>
              <w:rPr>
                <w:b/>
                <w:sz w:val="22"/>
                <w:szCs w:val="22"/>
                <w:lang w:val="mk-MK"/>
              </w:rPr>
              <w:t>ОДДЕЛ</w:t>
            </w:r>
            <w:r w:rsidRPr="00924DF2">
              <w:rPr>
                <w:b/>
                <w:sz w:val="22"/>
                <w:szCs w:val="22"/>
                <w:lang w:val="mk-MK"/>
              </w:rPr>
              <w:t xml:space="preserve"> 1 - П</w:t>
            </w:r>
            <w:r>
              <w:rPr>
                <w:b/>
                <w:sz w:val="22"/>
                <w:szCs w:val="22"/>
                <w:lang w:val="mk-MK"/>
              </w:rPr>
              <w:t>ОСТАПК</w:t>
            </w:r>
            <w:r w:rsidRPr="00924DF2">
              <w:rPr>
                <w:b/>
                <w:sz w:val="22"/>
                <w:szCs w:val="22"/>
                <w:lang w:val="mk-MK"/>
              </w:rPr>
              <w:t>И ПРЕД ЛЕТ И ПОЛЕТУВАЊЕ</w:t>
            </w:r>
          </w:p>
        </w:tc>
      </w:tr>
      <w:tr w:rsidR="00BB6889" w:rsidRPr="0068777E" w:rsidTr="00434EBC">
        <w:trPr>
          <w:cantSplit/>
          <w:trHeight w:val="284"/>
        </w:trPr>
        <w:tc>
          <w:tcPr>
            <w:tcW w:w="9465" w:type="dxa"/>
            <w:gridSpan w:val="2"/>
            <w:tcBorders>
              <w:top w:val="single" w:sz="4" w:space="0" w:color="auto"/>
              <w:left w:val="nil"/>
              <w:bottom w:val="single" w:sz="4" w:space="0" w:color="auto"/>
              <w:right w:val="nil"/>
            </w:tcBorders>
            <w:shd w:val="clear" w:color="auto" w:fill="BFBFBF" w:themeFill="background1" w:themeFillShade="BF"/>
            <w:hideMark/>
          </w:tcPr>
          <w:p w:rsidR="00BB6889" w:rsidRPr="00924DF2" w:rsidRDefault="00BB6889" w:rsidP="00434EBC">
            <w:pPr>
              <w:ind w:right="51"/>
              <w:jc w:val="both"/>
              <w:rPr>
                <w:sz w:val="22"/>
                <w:szCs w:val="22"/>
                <w:lang w:val="mk-MK"/>
              </w:rPr>
            </w:pPr>
            <w:r w:rsidRPr="00924DF2">
              <w:rPr>
                <w:sz w:val="22"/>
                <w:szCs w:val="22"/>
                <w:lang w:val="mk-MK"/>
              </w:rPr>
              <w:t xml:space="preserve">Користењето на листи </w:t>
            </w:r>
            <w:r>
              <w:rPr>
                <w:sz w:val="22"/>
                <w:szCs w:val="22"/>
                <w:lang w:val="mk-MK"/>
              </w:rPr>
              <w:t>з</w:t>
            </w:r>
            <w:r w:rsidRPr="00924DF2">
              <w:rPr>
                <w:sz w:val="22"/>
                <w:szCs w:val="22"/>
                <w:lang w:val="mk-MK"/>
              </w:rPr>
              <w:t>а проверка, водење на лет, процедури против мрзнење и за одмрзнување, итн., се применуваат во сите секции</w:t>
            </w:r>
          </w:p>
        </w:tc>
      </w:tr>
      <w:tr w:rsidR="00BB6889" w:rsidRPr="00924DF2" w:rsidTr="00434EBC">
        <w:tc>
          <w:tcPr>
            <w:tcW w:w="392" w:type="dxa"/>
            <w:tcBorders>
              <w:top w:val="single" w:sz="4" w:space="0" w:color="auto"/>
              <w:left w:val="nil"/>
              <w:bottom w:val="single" w:sz="4" w:space="0" w:color="auto"/>
              <w:right w:val="single" w:sz="4" w:space="0" w:color="auto"/>
            </w:tcBorders>
            <w:hideMark/>
          </w:tcPr>
          <w:p w:rsidR="00BB6889" w:rsidRPr="00924DF2" w:rsidRDefault="00BB6889" w:rsidP="00434EBC">
            <w:pPr>
              <w:ind w:left="-142" w:right="-108"/>
              <w:jc w:val="center"/>
              <w:rPr>
                <w:sz w:val="22"/>
                <w:szCs w:val="22"/>
              </w:rPr>
            </w:pPr>
            <w:r w:rsidRPr="00924DF2">
              <w:rPr>
                <w:sz w:val="22"/>
                <w:szCs w:val="22"/>
              </w:rPr>
              <w:t>a</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 xml:space="preserve">Користење на </w:t>
            </w:r>
            <w:r>
              <w:rPr>
                <w:sz w:val="22"/>
                <w:szCs w:val="22"/>
                <w:lang w:val="mk-MK"/>
              </w:rPr>
              <w:t>п</w:t>
            </w:r>
            <w:r w:rsidRPr="00924DF2">
              <w:rPr>
                <w:sz w:val="22"/>
                <w:szCs w:val="22"/>
                <w:lang w:val="mk-MK"/>
              </w:rPr>
              <w:t>рирачникза летање (или слично), особено при пресметување на перформансите на воздухопловот, масата и рамнотежата</w:t>
            </w:r>
          </w:p>
        </w:tc>
      </w:tr>
      <w:tr w:rsidR="00BB6889" w:rsidRPr="0068777E" w:rsidTr="00434EBC">
        <w:tc>
          <w:tcPr>
            <w:tcW w:w="392" w:type="dxa"/>
            <w:tcBorders>
              <w:top w:val="single" w:sz="4" w:space="0" w:color="auto"/>
              <w:left w:val="nil"/>
              <w:bottom w:val="single" w:sz="4" w:space="0" w:color="auto"/>
              <w:right w:val="single" w:sz="4" w:space="0" w:color="auto"/>
            </w:tcBorders>
            <w:hideMark/>
          </w:tcPr>
          <w:p w:rsidR="00BB6889" w:rsidRPr="00924DF2" w:rsidRDefault="00BB6889" w:rsidP="00434EBC">
            <w:pPr>
              <w:ind w:left="-142" w:right="-108"/>
              <w:jc w:val="center"/>
              <w:rPr>
                <w:sz w:val="22"/>
                <w:szCs w:val="22"/>
                <w:lang w:val="mk-MK"/>
              </w:rPr>
            </w:pPr>
            <w:r w:rsidRPr="00924DF2">
              <w:rPr>
                <w:sz w:val="22"/>
                <w:szCs w:val="22"/>
                <w:lang w:val="mk-MK"/>
              </w:rPr>
              <w:t>б</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Користење на документи од службата за контрола на летање, метеоролошки известувања</w:t>
            </w:r>
          </w:p>
        </w:tc>
      </w:tr>
      <w:tr w:rsidR="00BB6889" w:rsidRPr="0068777E" w:rsidTr="00434EBC">
        <w:tc>
          <w:tcPr>
            <w:tcW w:w="392" w:type="dxa"/>
            <w:tcBorders>
              <w:top w:val="single" w:sz="4" w:space="0" w:color="auto"/>
              <w:left w:val="nil"/>
              <w:bottom w:val="single" w:sz="4" w:space="0" w:color="auto"/>
              <w:right w:val="single" w:sz="4" w:space="0" w:color="auto"/>
            </w:tcBorders>
            <w:hideMark/>
          </w:tcPr>
          <w:p w:rsidR="00BB6889" w:rsidRPr="00924DF2" w:rsidRDefault="00BB6889" w:rsidP="00434EBC">
            <w:pPr>
              <w:ind w:left="-142" w:right="-108"/>
              <w:jc w:val="center"/>
              <w:rPr>
                <w:sz w:val="22"/>
                <w:szCs w:val="22"/>
                <w:lang w:val="mk-MK"/>
              </w:rPr>
            </w:pPr>
            <w:r w:rsidRPr="00924DF2">
              <w:rPr>
                <w:sz w:val="22"/>
                <w:szCs w:val="22"/>
                <w:lang w:val="mk-MK"/>
              </w:rPr>
              <w:t>в</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Подготовка на планот за летањена ATC, IFR планот за летање/дневник</w:t>
            </w:r>
          </w:p>
        </w:tc>
      </w:tr>
      <w:tr w:rsidR="00BB6889" w:rsidRPr="0068777E" w:rsidTr="00434EBC">
        <w:tc>
          <w:tcPr>
            <w:tcW w:w="392" w:type="dxa"/>
            <w:tcBorders>
              <w:top w:val="single" w:sz="4" w:space="0" w:color="auto"/>
              <w:left w:val="nil"/>
              <w:bottom w:val="single" w:sz="4" w:space="0" w:color="auto"/>
              <w:right w:val="single" w:sz="4" w:space="0" w:color="auto"/>
            </w:tcBorders>
          </w:tcPr>
          <w:p w:rsidR="00BB6889" w:rsidRPr="00924DF2" w:rsidRDefault="00BB6889" w:rsidP="00434EBC">
            <w:pPr>
              <w:ind w:left="-142" w:right="-108"/>
              <w:jc w:val="center"/>
              <w:rPr>
                <w:sz w:val="22"/>
                <w:szCs w:val="22"/>
                <w:lang w:val="mk-MK"/>
              </w:rPr>
            </w:pPr>
            <w:r w:rsidRPr="00924DF2">
              <w:rPr>
                <w:sz w:val="22"/>
                <w:szCs w:val="22"/>
                <w:lang w:val="mk-MK"/>
              </w:rPr>
              <w:t>г</w:t>
            </w:r>
          </w:p>
        </w:tc>
        <w:tc>
          <w:tcPr>
            <w:tcW w:w="9073" w:type="dxa"/>
            <w:tcBorders>
              <w:top w:val="single" w:sz="4" w:space="0" w:color="auto"/>
              <w:left w:val="single" w:sz="4" w:space="0" w:color="auto"/>
              <w:bottom w:val="single" w:sz="4" w:space="0" w:color="auto"/>
              <w:right w:val="nil"/>
            </w:tcBorders>
          </w:tcPr>
          <w:p w:rsidR="00BB6889" w:rsidRPr="00924DF2" w:rsidRDefault="00BB6889" w:rsidP="00434EBC">
            <w:pPr>
              <w:ind w:right="51"/>
              <w:jc w:val="both"/>
              <w:rPr>
                <w:sz w:val="22"/>
                <w:szCs w:val="22"/>
                <w:lang w:val="mk-MK"/>
              </w:rPr>
            </w:pPr>
            <w:r w:rsidRPr="00924DF2">
              <w:rPr>
                <w:sz w:val="22"/>
                <w:szCs w:val="22"/>
                <w:lang w:val="mk-MK"/>
              </w:rPr>
              <w:t>Идентификација на потребните навигациски средства за процедурите за заминување, пристигнување и приод</w:t>
            </w:r>
          </w:p>
        </w:tc>
      </w:tr>
      <w:tr w:rsidR="00BB6889" w:rsidRPr="00924DF2" w:rsidTr="00434EBC">
        <w:tc>
          <w:tcPr>
            <w:tcW w:w="392" w:type="dxa"/>
            <w:tcBorders>
              <w:top w:val="single" w:sz="4" w:space="0" w:color="auto"/>
              <w:left w:val="nil"/>
              <w:bottom w:val="single" w:sz="4" w:space="0" w:color="auto"/>
              <w:right w:val="single" w:sz="4" w:space="0" w:color="auto"/>
            </w:tcBorders>
            <w:hideMark/>
          </w:tcPr>
          <w:p w:rsidR="00BB6889" w:rsidRPr="00924DF2" w:rsidRDefault="00BB6889" w:rsidP="00434EBC">
            <w:pPr>
              <w:ind w:left="-142" w:right="-108"/>
              <w:jc w:val="center"/>
              <w:rPr>
                <w:sz w:val="22"/>
                <w:szCs w:val="22"/>
                <w:lang w:val="mk-MK"/>
              </w:rPr>
            </w:pPr>
            <w:r w:rsidRPr="00924DF2">
              <w:rPr>
                <w:sz w:val="22"/>
                <w:szCs w:val="22"/>
                <w:lang w:val="mk-MK"/>
              </w:rPr>
              <w:t>д</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Преглед пред лет</w:t>
            </w:r>
          </w:p>
        </w:tc>
      </w:tr>
      <w:tr w:rsidR="00BB6889" w:rsidRPr="00924DF2" w:rsidTr="00434EBC">
        <w:tc>
          <w:tcPr>
            <w:tcW w:w="392" w:type="dxa"/>
            <w:tcBorders>
              <w:top w:val="single" w:sz="4" w:space="0" w:color="auto"/>
              <w:left w:val="nil"/>
              <w:bottom w:val="single" w:sz="4" w:space="0" w:color="auto"/>
              <w:right w:val="single" w:sz="4" w:space="0" w:color="auto"/>
            </w:tcBorders>
            <w:hideMark/>
          </w:tcPr>
          <w:p w:rsidR="00BB6889" w:rsidRPr="00924DF2" w:rsidRDefault="00BB6889" w:rsidP="00434EBC">
            <w:pPr>
              <w:ind w:left="-142" w:right="-108"/>
              <w:jc w:val="center"/>
              <w:rPr>
                <w:sz w:val="22"/>
                <w:szCs w:val="22"/>
                <w:lang w:val="mk-MK"/>
              </w:rPr>
            </w:pPr>
            <w:r w:rsidRPr="00924DF2">
              <w:rPr>
                <w:sz w:val="22"/>
                <w:szCs w:val="22"/>
                <w:lang w:val="mk-MK"/>
              </w:rPr>
              <w:t>ѓ</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Метеоролошки минимуми</w:t>
            </w:r>
          </w:p>
        </w:tc>
      </w:tr>
      <w:tr w:rsidR="00BB6889" w:rsidRPr="00924DF2" w:rsidTr="00434EBC">
        <w:tc>
          <w:tcPr>
            <w:tcW w:w="392" w:type="dxa"/>
            <w:tcBorders>
              <w:top w:val="single" w:sz="4" w:space="0" w:color="auto"/>
              <w:left w:val="nil"/>
              <w:bottom w:val="single" w:sz="4" w:space="0" w:color="auto"/>
              <w:right w:val="single" w:sz="4" w:space="0" w:color="auto"/>
            </w:tcBorders>
            <w:hideMark/>
          </w:tcPr>
          <w:p w:rsidR="00BB6889" w:rsidRPr="00924DF2" w:rsidRDefault="00BB6889" w:rsidP="00434EBC">
            <w:pPr>
              <w:ind w:left="-142" w:right="-108"/>
              <w:jc w:val="center"/>
              <w:rPr>
                <w:sz w:val="22"/>
                <w:szCs w:val="22"/>
                <w:lang w:val="mk-MK"/>
              </w:rPr>
            </w:pPr>
            <w:r w:rsidRPr="00924DF2">
              <w:rPr>
                <w:sz w:val="22"/>
                <w:szCs w:val="22"/>
                <w:lang w:val="mk-MK"/>
              </w:rPr>
              <w:t>е</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Возење по земја – таксирање</w:t>
            </w:r>
          </w:p>
        </w:tc>
      </w:tr>
      <w:tr w:rsidR="00BB6889" w:rsidRPr="00924DF2" w:rsidTr="00434EBC">
        <w:tc>
          <w:tcPr>
            <w:tcW w:w="392" w:type="dxa"/>
            <w:tcBorders>
              <w:top w:val="single" w:sz="4" w:space="0" w:color="auto"/>
              <w:left w:val="nil"/>
              <w:bottom w:val="single" w:sz="4" w:space="0" w:color="auto"/>
              <w:right w:val="single" w:sz="4" w:space="0" w:color="auto"/>
            </w:tcBorders>
            <w:hideMark/>
          </w:tcPr>
          <w:p w:rsidR="00BB6889" w:rsidRPr="00924DF2" w:rsidRDefault="00BB6889" w:rsidP="00434EBC">
            <w:pPr>
              <w:ind w:left="-142" w:right="-108"/>
              <w:jc w:val="center"/>
              <w:rPr>
                <w:sz w:val="22"/>
                <w:szCs w:val="22"/>
                <w:lang w:val="mk-MK"/>
              </w:rPr>
            </w:pPr>
            <w:r w:rsidRPr="00924DF2">
              <w:rPr>
                <w:sz w:val="22"/>
                <w:szCs w:val="22"/>
                <w:lang w:val="mk-MK"/>
              </w:rPr>
              <w:t>е</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Договор пред полетување. Полетување</w:t>
            </w:r>
          </w:p>
        </w:tc>
      </w:tr>
      <w:tr w:rsidR="00BB6889" w:rsidRPr="0068777E" w:rsidTr="00434EBC">
        <w:tc>
          <w:tcPr>
            <w:tcW w:w="392" w:type="dxa"/>
            <w:tcBorders>
              <w:top w:val="single" w:sz="4" w:space="0" w:color="auto"/>
              <w:left w:val="nil"/>
              <w:bottom w:val="single" w:sz="4" w:space="0" w:color="auto"/>
              <w:right w:val="single" w:sz="4" w:space="0" w:color="auto"/>
            </w:tcBorders>
          </w:tcPr>
          <w:p w:rsidR="00BB6889" w:rsidRPr="00924DF2" w:rsidRDefault="00BB6889" w:rsidP="00434EBC">
            <w:pPr>
              <w:ind w:left="-142" w:right="-108"/>
              <w:jc w:val="center"/>
              <w:rPr>
                <w:sz w:val="22"/>
                <w:szCs w:val="22"/>
                <w:lang w:val="mk-MK"/>
              </w:rPr>
            </w:pPr>
            <w:r w:rsidRPr="00924DF2">
              <w:rPr>
                <w:sz w:val="22"/>
                <w:szCs w:val="22"/>
                <w:lang w:val="mk-MK"/>
              </w:rPr>
              <w:t>ж</w:t>
            </w:r>
          </w:p>
        </w:tc>
        <w:tc>
          <w:tcPr>
            <w:tcW w:w="9073" w:type="dxa"/>
            <w:tcBorders>
              <w:top w:val="single" w:sz="4" w:space="0" w:color="auto"/>
              <w:left w:val="single" w:sz="4" w:space="0" w:color="auto"/>
              <w:bottom w:val="single" w:sz="4" w:space="0" w:color="auto"/>
              <w:right w:val="nil"/>
            </w:tcBorders>
          </w:tcPr>
          <w:p w:rsidR="00BB6889" w:rsidRPr="00924DF2" w:rsidRDefault="00BB6889" w:rsidP="00434EBC">
            <w:pPr>
              <w:ind w:right="51"/>
              <w:jc w:val="both"/>
              <w:rPr>
                <w:sz w:val="22"/>
                <w:szCs w:val="22"/>
                <w:lang w:val="mk-MK"/>
              </w:rPr>
            </w:pPr>
            <w:r w:rsidRPr="00924DF2">
              <w:rPr>
                <w:sz w:val="22"/>
                <w:szCs w:val="22"/>
                <w:lang w:val="mk-MK"/>
              </w:rPr>
              <w:t xml:space="preserve">Заминување по </w:t>
            </w:r>
            <w:r w:rsidRPr="0068777E">
              <w:rPr>
                <w:sz w:val="22"/>
                <w:szCs w:val="22"/>
                <w:lang w:val="en-US"/>
              </w:rPr>
              <w:t>PBN</w:t>
            </w:r>
            <w:r w:rsidRPr="00924DF2">
              <w:rPr>
                <w:sz w:val="22"/>
                <w:szCs w:val="22"/>
                <w:lang w:val="mk-MK"/>
              </w:rPr>
              <w:t xml:space="preserve"> (ако е применливо)</w:t>
            </w:r>
          </w:p>
          <w:p w:rsidR="00BB6889" w:rsidRPr="00924DF2" w:rsidRDefault="00BB6889" w:rsidP="00434EBC">
            <w:pPr>
              <w:tabs>
                <w:tab w:val="left" w:pos="191"/>
              </w:tabs>
              <w:ind w:right="51"/>
              <w:jc w:val="both"/>
              <w:rPr>
                <w:sz w:val="22"/>
                <w:szCs w:val="22"/>
                <w:lang w:val="mk-MK"/>
              </w:rPr>
            </w:pPr>
            <w:r w:rsidRPr="00924DF2">
              <w:rPr>
                <w:sz w:val="22"/>
                <w:szCs w:val="22"/>
                <w:lang w:val="mk-MK"/>
              </w:rPr>
              <w:t>‒</w:t>
            </w:r>
            <w:r w:rsidRPr="00924DF2">
              <w:rPr>
                <w:sz w:val="22"/>
                <w:szCs w:val="22"/>
                <w:lang w:val="mk-MK"/>
              </w:rPr>
              <w:tab/>
              <w:t>проверка дали во системот за навигација е внесена точната процедура; и</w:t>
            </w:r>
          </w:p>
          <w:p w:rsidR="00BB6889" w:rsidRPr="00924DF2" w:rsidRDefault="00BB6889" w:rsidP="00434EBC">
            <w:pPr>
              <w:tabs>
                <w:tab w:val="left" w:pos="172"/>
              </w:tabs>
              <w:ind w:right="51"/>
              <w:jc w:val="both"/>
              <w:rPr>
                <w:sz w:val="22"/>
                <w:szCs w:val="22"/>
                <w:lang w:val="mk-MK"/>
              </w:rPr>
            </w:pPr>
            <w:r w:rsidRPr="00924DF2">
              <w:rPr>
                <w:sz w:val="22"/>
                <w:szCs w:val="22"/>
                <w:lang w:val="mk-MK"/>
              </w:rPr>
              <w:t>‒</w:t>
            </w:r>
            <w:r w:rsidRPr="00924DF2">
              <w:rPr>
                <w:sz w:val="22"/>
                <w:szCs w:val="22"/>
                <w:lang w:val="mk-MK"/>
              </w:rPr>
              <w:tab/>
              <w:t>вкрстена проверка помеѓу приказот на системот за навигација и картата на заминување.</w:t>
            </w:r>
          </w:p>
        </w:tc>
      </w:tr>
      <w:tr w:rsidR="00BB6889" w:rsidRPr="00924DF2" w:rsidTr="00434EBC">
        <w:tc>
          <w:tcPr>
            <w:tcW w:w="392" w:type="dxa"/>
            <w:tcBorders>
              <w:top w:val="single" w:sz="4" w:space="0" w:color="auto"/>
              <w:left w:val="nil"/>
              <w:bottom w:val="single" w:sz="4" w:space="0" w:color="auto"/>
              <w:right w:val="single" w:sz="4" w:space="0" w:color="auto"/>
            </w:tcBorders>
          </w:tcPr>
          <w:p w:rsidR="00BB6889" w:rsidRPr="00924DF2" w:rsidRDefault="00BB6889" w:rsidP="00434EBC">
            <w:pPr>
              <w:ind w:left="-142" w:right="-108"/>
              <w:jc w:val="center"/>
              <w:rPr>
                <w:sz w:val="22"/>
                <w:szCs w:val="22"/>
                <w:lang w:val="mk-MK"/>
              </w:rPr>
            </w:pPr>
            <w:r w:rsidRPr="00924DF2">
              <w:rPr>
                <w:sz w:val="22"/>
                <w:szCs w:val="22"/>
                <w:lang w:val="mk-MK"/>
              </w:rPr>
              <w:t>з</w:t>
            </w:r>
          </w:p>
        </w:tc>
        <w:tc>
          <w:tcPr>
            <w:tcW w:w="9073" w:type="dxa"/>
            <w:tcBorders>
              <w:top w:val="single" w:sz="4" w:space="0" w:color="auto"/>
              <w:left w:val="single" w:sz="4" w:space="0" w:color="auto"/>
              <w:bottom w:val="single" w:sz="4" w:space="0" w:color="auto"/>
              <w:right w:val="nil"/>
            </w:tcBorders>
          </w:tcPr>
          <w:p w:rsidR="00BB6889" w:rsidRPr="00924DF2" w:rsidRDefault="00BB6889" w:rsidP="00434EBC">
            <w:pPr>
              <w:ind w:right="51"/>
              <w:jc w:val="both"/>
              <w:rPr>
                <w:sz w:val="22"/>
                <w:szCs w:val="22"/>
                <w:lang w:val="mk-MK"/>
              </w:rPr>
            </w:pPr>
            <w:r w:rsidRPr="00924DF2">
              <w:rPr>
                <w:sz w:val="22"/>
                <w:szCs w:val="22"/>
                <w:lang w:val="mk-MK"/>
              </w:rPr>
              <w:t>Инструкции пред полетување, полетување</w:t>
            </w:r>
          </w:p>
        </w:tc>
      </w:tr>
      <w:tr w:rsidR="00BB6889" w:rsidRPr="0068777E" w:rsidTr="00434EBC">
        <w:tc>
          <w:tcPr>
            <w:tcW w:w="392" w:type="dxa"/>
            <w:tcBorders>
              <w:top w:val="single" w:sz="4" w:space="0" w:color="auto"/>
              <w:left w:val="nil"/>
              <w:bottom w:val="single" w:sz="4" w:space="0" w:color="auto"/>
              <w:right w:val="single" w:sz="4" w:space="0" w:color="auto"/>
            </w:tcBorders>
            <w:hideMark/>
          </w:tcPr>
          <w:p w:rsidR="00BB6889" w:rsidRPr="00924DF2" w:rsidRDefault="00BB6889" w:rsidP="00434EBC">
            <w:pPr>
              <w:ind w:left="-142" w:right="-108"/>
              <w:jc w:val="center"/>
              <w:rPr>
                <w:sz w:val="22"/>
                <w:szCs w:val="22"/>
                <w:lang w:val="mk-MK"/>
              </w:rPr>
            </w:pPr>
            <w:r w:rsidRPr="00924DF2">
              <w:rPr>
                <w:sz w:val="22"/>
                <w:szCs w:val="22"/>
                <w:lang w:val="mk-MK"/>
              </w:rPr>
              <w:t>ѕ(</w:t>
            </w:r>
            <w:r w:rsidRPr="00924DF2">
              <w:rPr>
                <w:sz w:val="22"/>
                <w:szCs w:val="22"/>
                <w:vertAlign w:val="superscript"/>
                <w:lang w:val="mk-MK"/>
              </w:rPr>
              <w:t>о</w:t>
            </w:r>
            <w:r w:rsidRPr="00924DF2">
              <w:rPr>
                <w:sz w:val="22"/>
                <w:szCs w:val="22"/>
                <w:lang w:val="mk-MK"/>
              </w:rPr>
              <w:t>)</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Преод на летање по инструменти</w:t>
            </w:r>
          </w:p>
        </w:tc>
      </w:tr>
      <w:tr w:rsidR="00BB6889" w:rsidRPr="0068777E" w:rsidTr="00434EBC">
        <w:tc>
          <w:tcPr>
            <w:tcW w:w="392" w:type="dxa"/>
            <w:tcBorders>
              <w:top w:val="single" w:sz="4" w:space="0" w:color="auto"/>
              <w:left w:val="nil"/>
              <w:bottom w:val="single" w:sz="4" w:space="0" w:color="auto"/>
              <w:right w:val="single" w:sz="4" w:space="0" w:color="auto"/>
            </w:tcBorders>
            <w:hideMark/>
          </w:tcPr>
          <w:p w:rsidR="00BB6889" w:rsidRPr="00924DF2" w:rsidRDefault="00BB6889" w:rsidP="00434EBC">
            <w:pPr>
              <w:ind w:left="-142" w:right="-108"/>
              <w:jc w:val="center"/>
              <w:rPr>
                <w:sz w:val="22"/>
                <w:szCs w:val="22"/>
                <w:lang w:val="mk-MK"/>
              </w:rPr>
            </w:pPr>
            <w:r w:rsidRPr="00924DF2">
              <w:rPr>
                <w:sz w:val="22"/>
                <w:szCs w:val="22"/>
                <w:lang w:val="mk-MK"/>
              </w:rPr>
              <w:t>и(</w:t>
            </w:r>
            <w:r w:rsidRPr="00924DF2">
              <w:rPr>
                <w:sz w:val="22"/>
                <w:szCs w:val="22"/>
                <w:vertAlign w:val="superscript"/>
                <w:lang w:val="mk-MK"/>
              </w:rPr>
              <w:t>о</w:t>
            </w:r>
            <w:r w:rsidRPr="00924DF2">
              <w:rPr>
                <w:sz w:val="22"/>
                <w:szCs w:val="22"/>
                <w:lang w:val="mk-MK"/>
              </w:rPr>
              <w:t>)</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 xml:space="preserve">Процедури за заминување по инструменти, вклучувајќи и заминувања по </w:t>
            </w:r>
            <w:r w:rsidRPr="0068777E">
              <w:rPr>
                <w:sz w:val="22"/>
                <w:szCs w:val="22"/>
                <w:lang w:val="en-US"/>
              </w:rPr>
              <w:t>PBN</w:t>
            </w:r>
            <w:r w:rsidRPr="00924DF2">
              <w:rPr>
                <w:sz w:val="22"/>
                <w:szCs w:val="22"/>
                <w:lang w:val="mk-MK"/>
              </w:rPr>
              <w:t>, поставување на висиномерот</w:t>
            </w:r>
          </w:p>
        </w:tc>
      </w:tr>
      <w:tr w:rsidR="00BB6889" w:rsidRPr="0068777E" w:rsidTr="00434EBC">
        <w:tc>
          <w:tcPr>
            <w:tcW w:w="392" w:type="dxa"/>
            <w:tcBorders>
              <w:top w:val="single" w:sz="4" w:space="0" w:color="auto"/>
              <w:left w:val="nil"/>
              <w:bottom w:val="single" w:sz="4" w:space="0" w:color="auto"/>
              <w:right w:val="single" w:sz="4" w:space="0" w:color="auto"/>
            </w:tcBorders>
            <w:hideMark/>
          </w:tcPr>
          <w:p w:rsidR="00BB6889" w:rsidRPr="00924DF2" w:rsidRDefault="00BB6889" w:rsidP="00434EBC">
            <w:pPr>
              <w:ind w:left="-142" w:right="-108"/>
              <w:jc w:val="center"/>
              <w:rPr>
                <w:sz w:val="22"/>
                <w:szCs w:val="22"/>
                <w:lang w:val="mk-MK"/>
              </w:rPr>
            </w:pPr>
            <w:r w:rsidRPr="00924DF2">
              <w:rPr>
                <w:sz w:val="22"/>
                <w:szCs w:val="22"/>
                <w:lang w:val="mk-MK"/>
              </w:rPr>
              <w:t>ј(</w:t>
            </w:r>
            <w:r w:rsidRPr="00924DF2">
              <w:rPr>
                <w:sz w:val="22"/>
                <w:szCs w:val="22"/>
                <w:vertAlign w:val="superscript"/>
                <w:lang w:val="mk-MK"/>
              </w:rPr>
              <w:t>о</w:t>
            </w:r>
            <w:r w:rsidRPr="00924DF2">
              <w:rPr>
                <w:sz w:val="22"/>
                <w:szCs w:val="22"/>
                <w:lang w:val="mk-MK"/>
              </w:rPr>
              <w:t>)</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b/>
                <w:bCs/>
                <w:sz w:val="22"/>
                <w:szCs w:val="22"/>
                <w:lang w:val="mk-MK"/>
              </w:rPr>
            </w:pPr>
            <w:r w:rsidRPr="00924DF2">
              <w:rPr>
                <w:sz w:val="22"/>
                <w:szCs w:val="22"/>
                <w:lang w:val="mk-MK"/>
              </w:rPr>
              <w:t>Соработка со ATC – придржување, R/T процедури</w:t>
            </w:r>
          </w:p>
        </w:tc>
      </w:tr>
      <w:tr w:rsidR="00BB6889" w:rsidRPr="0068777E" w:rsidTr="00434EBC">
        <w:tc>
          <w:tcPr>
            <w:tcW w:w="9465" w:type="dxa"/>
            <w:gridSpan w:val="2"/>
            <w:tcBorders>
              <w:top w:val="single" w:sz="4" w:space="0" w:color="auto"/>
              <w:left w:val="nil"/>
              <w:bottom w:val="single" w:sz="4" w:space="0" w:color="auto"/>
              <w:right w:val="nil"/>
            </w:tcBorders>
            <w:shd w:val="clear" w:color="auto" w:fill="B3B3B3"/>
            <w:vAlign w:val="center"/>
            <w:hideMark/>
          </w:tcPr>
          <w:p w:rsidR="00BB6889" w:rsidRPr="00924DF2" w:rsidRDefault="00BB6889" w:rsidP="00434EBC">
            <w:pPr>
              <w:spacing w:before="40" w:after="40"/>
              <w:rPr>
                <w:b/>
                <w:sz w:val="22"/>
                <w:szCs w:val="22"/>
                <w:lang w:val="mk-MK"/>
              </w:rPr>
            </w:pPr>
            <w:r>
              <w:rPr>
                <w:b/>
                <w:sz w:val="22"/>
                <w:szCs w:val="22"/>
                <w:lang w:val="mk-MK"/>
              </w:rPr>
              <w:t>ОДДЕЛ</w:t>
            </w:r>
            <w:r w:rsidRPr="00924DF2">
              <w:rPr>
                <w:b/>
                <w:sz w:val="22"/>
                <w:szCs w:val="22"/>
                <w:lang w:val="mk-MK"/>
              </w:rPr>
              <w:t xml:space="preserve"> 2 – ОПШТО УПРАВУВАЊЕ СО АВИОН (</w:t>
            </w:r>
            <w:r w:rsidRPr="00924DF2">
              <w:rPr>
                <w:b/>
                <w:sz w:val="22"/>
                <w:szCs w:val="22"/>
                <w:vertAlign w:val="superscript"/>
                <w:lang w:val="mk-MK"/>
              </w:rPr>
              <w:t>о</w:t>
            </w:r>
            <w:r w:rsidRPr="00924DF2">
              <w:rPr>
                <w:b/>
                <w:sz w:val="22"/>
                <w:szCs w:val="22"/>
                <w:lang w:val="mk-MK"/>
              </w:rPr>
              <w:t>)</w:t>
            </w:r>
          </w:p>
        </w:tc>
      </w:tr>
      <w:tr w:rsidR="00BB6889" w:rsidRPr="00924DF2"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rPr>
            </w:pPr>
            <w:r w:rsidRPr="00924DF2">
              <w:rPr>
                <w:sz w:val="22"/>
                <w:szCs w:val="22"/>
              </w:rPr>
              <w:t>a</w:t>
            </w:r>
          </w:p>
        </w:tc>
        <w:tc>
          <w:tcPr>
            <w:tcW w:w="9073"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jc w:val="both"/>
              <w:rPr>
                <w:sz w:val="22"/>
                <w:szCs w:val="22"/>
                <w:lang w:val="mk-MK"/>
              </w:rPr>
            </w:pPr>
            <w:r w:rsidRPr="00924DF2">
              <w:rPr>
                <w:sz w:val="22"/>
                <w:szCs w:val="22"/>
                <w:lang w:val="mk-MK"/>
              </w:rPr>
              <w:t>Управување со авион исклу</w:t>
            </w:r>
            <w:r w:rsidRPr="00924DF2">
              <w:rPr>
                <w:bCs/>
                <w:sz w:val="22"/>
                <w:szCs w:val="22"/>
                <w:lang w:val="mk-MK"/>
              </w:rPr>
              <w:t xml:space="preserve">чиво само по </w:t>
            </w:r>
            <w:r w:rsidRPr="00924DF2">
              <w:rPr>
                <w:sz w:val="22"/>
                <w:szCs w:val="22"/>
                <w:lang w:val="mk-MK"/>
              </w:rPr>
              <w:t>инструменти, вклучувајќи: хоризонтален лет со различни брзини, тримување</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б</w:t>
            </w:r>
          </w:p>
        </w:tc>
        <w:tc>
          <w:tcPr>
            <w:tcW w:w="9073"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jc w:val="both"/>
              <w:rPr>
                <w:bCs/>
                <w:sz w:val="22"/>
                <w:szCs w:val="22"/>
                <w:lang w:val="mk-MK"/>
              </w:rPr>
            </w:pPr>
            <w:r w:rsidRPr="00924DF2">
              <w:rPr>
                <w:bCs/>
                <w:sz w:val="22"/>
                <w:szCs w:val="22"/>
                <w:lang w:val="mk-MK"/>
              </w:rPr>
              <w:t xml:space="preserve">Свртувања во качување и спуштање со константно свртување </w:t>
            </w:r>
            <w:r w:rsidRPr="0068777E">
              <w:rPr>
                <w:bCs/>
                <w:sz w:val="22"/>
                <w:szCs w:val="22"/>
                <w:lang w:val="en-US"/>
              </w:rPr>
              <w:t>Rate 1</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в</w:t>
            </w:r>
          </w:p>
        </w:tc>
        <w:tc>
          <w:tcPr>
            <w:tcW w:w="9073"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jc w:val="both"/>
              <w:rPr>
                <w:color w:val="000000"/>
                <w:sz w:val="22"/>
                <w:szCs w:val="22"/>
                <w:lang w:val="mk-MK"/>
              </w:rPr>
            </w:pPr>
            <w:r w:rsidRPr="00924DF2">
              <w:rPr>
                <w:color w:val="000000"/>
                <w:sz w:val="22"/>
                <w:szCs w:val="22"/>
                <w:lang w:val="mk-MK"/>
              </w:rPr>
              <w:t>Исправување од неправилни положби, вклучувајќи и свртувања со постојан нагиб од 45</w:t>
            </w:r>
            <w:r w:rsidRPr="00924DF2">
              <w:rPr>
                <w:color w:val="000000"/>
                <w:sz w:val="22"/>
                <w:szCs w:val="22"/>
                <w:vertAlign w:val="superscript"/>
                <w:lang w:val="mk-MK"/>
              </w:rPr>
              <w:t xml:space="preserve">о  </w:t>
            </w:r>
            <w:r w:rsidRPr="00924DF2">
              <w:rPr>
                <w:color w:val="000000"/>
                <w:sz w:val="22"/>
                <w:szCs w:val="22"/>
                <w:lang w:val="mk-MK"/>
              </w:rPr>
              <w:t>и остри свртувања при спуштање</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г(</w:t>
            </w:r>
            <w:r w:rsidRPr="00924DF2">
              <w:rPr>
                <w:sz w:val="22"/>
                <w:szCs w:val="22"/>
                <w:lang w:val="mk-MK"/>
              </w:rPr>
              <w:sym w:font="Symbol" w:char="F02A"/>
            </w:r>
            <w:r w:rsidRPr="00924DF2">
              <w:rPr>
                <w:sz w:val="22"/>
                <w:szCs w:val="22"/>
                <w:lang w:val="mk-MK"/>
              </w:rPr>
              <w:t>)</w:t>
            </w:r>
          </w:p>
        </w:tc>
        <w:tc>
          <w:tcPr>
            <w:tcW w:w="9073"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jc w:val="both"/>
              <w:rPr>
                <w:sz w:val="22"/>
                <w:szCs w:val="22"/>
                <w:lang w:val="mk-MK"/>
              </w:rPr>
            </w:pPr>
            <w:r w:rsidRPr="00924DF2">
              <w:rPr>
                <w:sz w:val="22"/>
                <w:szCs w:val="22"/>
                <w:lang w:val="mk-MK"/>
              </w:rPr>
              <w:t>Исправување од приод од превлекување во хоризонтален лет, свртување при качување/спуштање и во конфигурација на слетување – применливо само за авиони</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д</w:t>
            </w:r>
          </w:p>
        </w:tc>
        <w:tc>
          <w:tcPr>
            <w:tcW w:w="9073"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jc w:val="both"/>
              <w:rPr>
                <w:sz w:val="22"/>
                <w:szCs w:val="22"/>
                <w:lang w:val="mk-MK"/>
              </w:rPr>
            </w:pPr>
            <w:r w:rsidRPr="00924DF2">
              <w:rPr>
                <w:sz w:val="22"/>
                <w:szCs w:val="22"/>
                <w:lang w:val="mk-MK"/>
              </w:rPr>
              <w:t xml:space="preserve">Лет со делумно покриени инструменти од таблата: стабилизирано качување или спуштање, хоризонтални свртувања со нагиб </w:t>
            </w:r>
            <w:r w:rsidRPr="0068777E">
              <w:rPr>
                <w:sz w:val="22"/>
                <w:szCs w:val="22"/>
                <w:lang w:val="en-US"/>
              </w:rPr>
              <w:t>Rate 1</w:t>
            </w:r>
            <w:r w:rsidRPr="00924DF2">
              <w:rPr>
                <w:sz w:val="22"/>
                <w:szCs w:val="22"/>
                <w:lang w:val="mk-MK"/>
              </w:rPr>
              <w:t xml:space="preserve"> во зададен</w:t>
            </w:r>
            <w:r>
              <w:rPr>
                <w:sz w:val="22"/>
                <w:szCs w:val="22"/>
                <w:lang w:val="mk-MK"/>
              </w:rPr>
              <w:t xml:space="preserve">и курсеви, </w:t>
            </w:r>
            <w:r w:rsidRPr="00924DF2">
              <w:rPr>
                <w:sz w:val="22"/>
                <w:szCs w:val="22"/>
                <w:lang w:val="mk-MK"/>
              </w:rPr>
              <w:t>исправување од неправилни положби – применливо само за авиони</w:t>
            </w:r>
          </w:p>
        </w:tc>
      </w:tr>
      <w:tr w:rsidR="00BB6889" w:rsidRPr="0068777E" w:rsidTr="00434EBC">
        <w:tc>
          <w:tcPr>
            <w:tcW w:w="9465" w:type="dxa"/>
            <w:gridSpan w:val="2"/>
            <w:tcBorders>
              <w:top w:val="single" w:sz="4" w:space="0" w:color="auto"/>
              <w:left w:val="nil"/>
              <w:bottom w:val="single" w:sz="4" w:space="0" w:color="auto"/>
              <w:right w:val="nil"/>
            </w:tcBorders>
            <w:shd w:val="clear" w:color="auto" w:fill="B3B3B3"/>
            <w:vAlign w:val="center"/>
            <w:hideMark/>
          </w:tcPr>
          <w:p w:rsidR="00BB6889" w:rsidRPr="00924DF2" w:rsidRDefault="00BB6889" w:rsidP="00434EBC">
            <w:pPr>
              <w:spacing w:before="60" w:after="60"/>
              <w:rPr>
                <w:b/>
                <w:sz w:val="22"/>
                <w:szCs w:val="22"/>
                <w:lang w:val="mk-MK"/>
              </w:rPr>
            </w:pPr>
            <w:r>
              <w:rPr>
                <w:b/>
                <w:sz w:val="22"/>
                <w:szCs w:val="22"/>
                <w:lang w:val="mk-MK"/>
              </w:rPr>
              <w:t>ОДДЕЛ</w:t>
            </w:r>
            <w:r w:rsidRPr="00924DF2">
              <w:rPr>
                <w:b/>
                <w:sz w:val="22"/>
                <w:szCs w:val="22"/>
                <w:lang w:val="mk-MK"/>
              </w:rPr>
              <w:t xml:space="preserve"> 3 - ПРОЦЕДУРИ ЗА IFR НА РУТА (</w:t>
            </w:r>
            <w:r w:rsidRPr="00924DF2">
              <w:rPr>
                <w:b/>
                <w:sz w:val="22"/>
                <w:szCs w:val="22"/>
                <w:vertAlign w:val="superscript"/>
                <w:lang w:val="mk-MK"/>
              </w:rPr>
              <w:t>о</w:t>
            </w:r>
            <w:r w:rsidRPr="00924DF2">
              <w:rPr>
                <w:b/>
                <w:sz w:val="22"/>
                <w:szCs w:val="22"/>
                <w:lang w:val="mk-MK"/>
              </w:rPr>
              <w:t>)</w:t>
            </w:r>
          </w:p>
        </w:tc>
      </w:tr>
      <w:tr w:rsidR="00BB6889" w:rsidRPr="00924DF2"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rPr>
            </w:pPr>
            <w:r w:rsidRPr="00924DF2">
              <w:rPr>
                <w:sz w:val="22"/>
                <w:szCs w:val="22"/>
              </w:rPr>
              <w:t>a</w:t>
            </w:r>
          </w:p>
        </w:tc>
        <w:tc>
          <w:tcPr>
            <w:tcW w:w="9073"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rPr>
                <w:sz w:val="22"/>
                <w:szCs w:val="22"/>
                <w:lang w:val="mk-MK"/>
              </w:rPr>
            </w:pPr>
            <w:r>
              <w:rPr>
                <w:sz w:val="22"/>
                <w:szCs w:val="22"/>
                <w:lang w:val="mk-MK"/>
              </w:rPr>
              <w:t>След</w:t>
            </w:r>
            <w:r w:rsidRPr="00924DF2">
              <w:rPr>
                <w:sz w:val="22"/>
                <w:szCs w:val="22"/>
                <w:lang w:val="mk-MK"/>
              </w:rPr>
              <w:t>ење, вклучувајќи и пресретнување, на пр., NDB, VOR, или патека помеѓу меѓуточки</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б</w:t>
            </w:r>
          </w:p>
        </w:tc>
        <w:tc>
          <w:tcPr>
            <w:tcW w:w="9073"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rPr>
                <w:sz w:val="22"/>
                <w:szCs w:val="22"/>
                <w:lang w:val="mk-MK"/>
              </w:rPr>
            </w:pPr>
            <w:r w:rsidRPr="00924DF2">
              <w:rPr>
                <w:sz w:val="22"/>
                <w:szCs w:val="22"/>
                <w:lang w:val="mk-MK"/>
              </w:rPr>
              <w:t>Користење на систем за навигација и радио средства</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в</w:t>
            </w:r>
          </w:p>
        </w:tc>
        <w:tc>
          <w:tcPr>
            <w:tcW w:w="9073"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rPr>
                <w:sz w:val="22"/>
                <w:szCs w:val="22"/>
                <w:lang w:val="mk-MK"/>
              </w:rPr>
            </w:pPr>
            <w:r w:rsidRPr="00924DF2">
              <w:rPr>
                <w:sz w:val="22"/>
                <w:szCs w:val="22"/>
                <w:lang w:val="mk-MK"/>
              </w:rPr>
              <w:t>Хоризонтален лет, одржување на курс, висина и брзина, подесување на снага, техника за тримување</w:t>
            </w:r>
          </w:p>
        </w:tc>
      </w:tr>
      <w:tr w:rsidR="00BB6889" w:rsidRPr="00924DF2"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г</w:t>
            </w:r>
          </w:p>
        </w:tc>
        <w:tc>
          <w:tcPr>
            <w:tcW w:w="9073"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rPr>
                <w:sz w:val="22"/>
                <w:szCs w:val="22"/>
                <w:lang w:val="mk-MK"/>
              </w:rPr>
            </w:pPr>
            <w:r w:rsidRPr="00924DF2">
              <w:rPr>
                <w:sz w:val="22"/>
                <w:szCs w:val="22"/>
                <w:lang w:val="mk-MK"/>
              </w:rPr>
              <w:t>Подесување на висиномер</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д</w:t>
            </w:r>
          </w:p>
        </w:tc>
        <w:tc>
          <w:tcPr>
            <w:tcW w:w="9073"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rPr>
                <w:sz w:val="22"/>
                <w:szCs w:val="22"/>
                <w:lang w:val="mk-MK"/>
              </w:rPr>
            </w:pPr>
            <w:r w:rsidRPr="00924DF2">
              <w:rPr>
                <w:sz w:val="22"/>
                <w:szCs w:val="22"/>
                <w:lang w:val="mk-MK"/>
              </w:rPr>
              <w:t>Мерење време и корекција на предвиденото време на пристигнување (ETA) (чекање на рута – ако е потребно)</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ѓ</w:t>
            </w:r>
          </w:p>
        </w:tc>
        <w:tc>
          <w:tcPr>
            <w:tcW w:w="9073"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rPr>
                <w:sz w:val="22"/>
                <w:szCs w:val="22"/>
                <w:lang w:val="mk-MK"/>
              </w:rPr>
            </w:pPr>
            <w:r w:rsidRPr="00924DF2">
              <w:rPr>
                <w:sz w:val="22"/>
                <w:szCs w:val="22"/>
                <w:lang w:val="mk-MK"/>
              </w:rPr>
              <w:t>Следење на текот на летот, запишување на податоци во дневникот за лет, потрошувачка на гориво, управување со системите на авионот</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е</w:t>
            </w:r>
          </w:p>
        </w:tc>
        <w:tc>
          <w:tcPr>
            <w:tcW w:w="9073"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rPr>
                <w:sz w:val="22"/>
                <w:szCs w:val="22"/>
                <w:lang w:val="mk-MK"/>
              </w:rPr>
            </w:pPr>
            <w:r w:rsidRPr="00924DF2">
              <w:rPr>
                <w:sz w:val="22"/>
                <w:szCs w:val="22"/>
                <w:lang w:val="mk-MK"/>
              </w:rPr>
              <w:t>Процедури за заштита од замрзнување, да се симулира ако е потребно</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ж</w:t>
            </w:r>
          </w:p>
        </w:tc>
        <w:tc>
          <w:tcPr>
            <w:tcW w:w="9073"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rPr>
                <w:sz w:val="22"/>
                <w:szCs w:val="22"/>
                <w:lang w:val="mk-MK"/>
              </w:rPr>
            </w:pPr>
            <w:r w:rsidRPr="00924DF2">
              <w:rPr>
                <w:sz w:val="22"/>
                <w:szCs w:val="22"/>
                <w:lang w:val="mk-MK"/>
              </w:rPr>
              <w:t>Соработка со ATC – придржување и R/T процедури</w:t>
            </w:r>
          </w:p>
        </w:tc>
      </w:tr>
      <w:tr w:rsidR="00BB6889" w:rsidRPr="0068777E" w:rsidTr="00434EBC">
        <w:tc>
          <w:tcPr>
            <w:tcW w:w="9465" w:type="dxa"/>
            <w:gridSpan w:val="2"/>
            <w:tcBorders>
              <w:top w:val="single" w:sz="4" w:space="0" w:color="auto"/>
              <w:left w:val="nil"/>
              <w:bottom w:val="single" w:sz="4" w:space="0" w:color="auto"/>
              <w:right w:val="nil"/>
            </w:tcBorders>
            <w:shd w:val="clear" w:color="auto" w:fill="B3B3B3"/>
            <w:vAlign w:val="center"/>
            <w:hideMark/>
          </w:tcPr>
          <w:p w:rsidR="00BB6889" w:rsidRPr="00924DF2" w:rsidRDefault="00BB6889" w:rsidP="00434EBC">
            <w:pPr>
              <w:spacing w:before="60" w:after="60"/>
              <w:rPr>
                <w:b/>
                <w:sz w:val="22"/>
                <w:szCs w:val="22"/>
                <w:lang w:val="mk-MK"/>
              </w:rPr>
            </w:pPr>
            <w:r>
              <w:rPr>
                <w:b/>
                <w:sz w:val="22"/>
                <w:szCs w:val="22"/>
                <w:lang w:val="mk-MK"/>
              </w:rPr>
              <w:t>ОДДЕЛ</w:t>
            </w:r>
            <w:r w:rsidRPr="00924DF2">
              <w:rPr>
                <w:b/>
                <w:sz w:val="22"/>
                <w:szCs w:val="22"/>
                <w:lang w:val="mk-MK"/>
              </w:rPr>
              <w:t xml:space="preserve"> 3а - ПРОЦЕДУРИ ЗА ПРИСТИГНУВАЊЕ</w:t>
            </w:r>
          </w:p>
        </w:tc>
      </w:tr>
      <w:tr w:rsidR="00BB6889" w:rsidRPr="00924DF2"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rPr>
            </w:pPr>
            <w:r w:rsidRPr="00924DF2">
              <w:rPr>
                <w:sz w:val="22"/>
                <w:szCs w:val="22"/>
              </w:rPr>
              <w:t>a</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Поставување и проверка на навигациските средства, ако е применливо</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б</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Процедури за пристигнување, проверки на висиномерот</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tcPr>
          <w:p w:rsidR="00BB6889" w:rsidRPr="00924DF2" w:rsidRDefault="00BB6889" w:rsidP="00434EBC">
            <w:pPr>
              <w:ind w:left="-142" w:right="-108"/>
              <w:jc w:val="center"/>
              <w:rPr>
                <w:sz w:val="22"/>
                <w:szCs w:val="22"/>
                <w:lang w:val="mk-MK"/>
              </w:rPr>
            </w:pPr>
            <w:r w:rsidRPr="00924DF2">
              <w:rPr>
                <w:sz w:val="22"/>
                <w:szCs w:val="22"/>
                <w:lang w:val="mk-MK"/>
              </w:rPr>
              <w:t>в</w:t>
            </w:r>
          </w:p>
        </w:tc>
        <w:tc>
          <w:tcPr>
            <w:tcW w:w="9073" w:type="dxa"/>
            <w:tcBorders>
              <w:top w:val="single" w:sz="4" w:space="0" w:color="auto"/>
              <w:left w:val="single" w:sz="4" w:space="0" w:color="auto"/>
              <w:bottom w:val="single" w:sz="4" w:space="0" w:color="auto"/>
              <w:right w:val="nil"/>
            </w:tcBorders>
          </w:tcPr>
          <w:p w:rsidR="00BB6889" w:rsidRPr="00924DF2" w:rsidRDefault="00BB6889" w:rsidP="00434EBC">
            <w:pPr>
              <w:ind w:right="51"/>
              <w:jc w:val="both"/>
              <w:rPr>
                <w:sz w:val="22"/>
                <w:szCs w:val="22"/>
                <w:lang w:val="mk-MK"/>
              </w:rPr>
            </w:pPr>
            <w:r w:rsidRPr="00924DF2">
              <w:rPr>
                <w:sz w:val="22"/>
                <w:szCs w:val="22"/>
                <w:lang w:val="mk-MK"/>
              </w:rPr>
              <w:t>Ограничувања на висината и брзината, ако е применливо</w:t>
            </w:r>
          </w:p>
        </w:tc>
      </w:tr>
      <w:tr w:rsidR="00BB6889" w:rsidRPr="00924DF2"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rPr>
            </w:pPr>
            <w:r w:rsidRPr="00924DF2">
              <w:rPr>
                <w:sz w:val="22"/>
                <w:szCs w:val="22"/>
                <w:lang w:val="mk-MK"/>
              </w:rPr>
              <w:t>в</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Договор за приод и слетување, вклучувајќи ги и проверките за понирање/приод/слетување</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tcPr>
          <w:p w:rsidR="00BB6889" w:rsidRPr="00924DF2" w:rsidRDefault="00BB6889" w:rsidP="00434EBC">
            <w:pPr>
              <w:ind w:left="-142" w:right="-108"/>
              <w:jc w:val="center"/>
              <w:rPr>
                <w:sz w:val="22"/>
                <w:szCs w:val="22"/>
                <w:lang w:val="mk-MK"/>
              </w:rPr>
            </w:pPr>
            <w:r w:rsidRPr="00924DF2">
              <w:rPr>
                <w:sz w:val="22"/>
                <w:szCs w:val="22"/>
                <w:lang w:val="mk-MK"/>
              </w:rPr>
              <w:t>г</w:t>
            </w:r>
          </w:p>
        </w:tc>
        <w:tc>
          <w:tcPr>
            <w:tcW w:w="9073" w:type="dxa"/>
            <w:tcBorders>
              <w:top w:val="single" w:sz="4" w:space="0" w:color="auto"/>
              <w:left w:val="single" w:sz="4" w:space="0" w:color="auto"/>
              <w:bottom w:val="single" w:sz="4" w:space="0" w:color="auto"/>
              <w:right w:val="nil"/>
            </w:tcBorders>
          </w:tcPr>
          <w:p w:rsidR="00BB6889" w:rsidRPr="00924DF2" w:rsidRDefault="00BB6889" w:rsidP="00434EBC">
            <w:pPr>
              <w:ind w:right="51"/>
              <w:jc w:val="both"/>
              <w:rPr>
                <w:sz w:val="22"/>
                <w:szCs w:val="22"/>
                <w:lang w:val="mk-MK"/>
              </w:rPr>
            </w:pPr>
            <w:r w:rsidRPr="00924DF2">
              <w:rPr>
                <w:sz w:val="22"/>
                <w:szCs w:val="22"/>
                <w:lang w:val="mk-MK"/>
              </w:rPr>
              <w:t xml:space="preserve">Пристигнување по </w:t>
            </w:r>
            <w:r w:rsidRPr="0068777E">
              <w:rPr>
                <w:sz w:val="22"/>
                <w:szCs w:val="22"/>
                <w:lang w:val="en-US"/>
              </w:rPr>
              <w:t>PBN</w:t>
            </w:r>
            <w:r w:rsidRPr="00924DF2">
              <w:rPr>
                <w:sz w:val="22"/>
                <w:szCs w:val="22"/>
                <w:lang w:val="mk-MK"/>
              </w:rPr>
              <w:t xml:space="preserve"> (ако е применливо)</w:t>
            </w:r>
          </w:p>
          <w:p w:rsidR="00BB6889" w:rsidRPr="00924DF2" w:rsidRDefault="00BB6889" w:rsidP="00434EBC">
            <w:pPr>
              <w:tabs>
                <w:tab w:val="left" w:pos="191"/>
              </w:tabs>
              <w:ind w:right="51"/>
              <w:jc w:val="both"/>
              <w:rPr>
                <w:sz w:val="22"/>
                <w:szCs w:val="22"/>
                <w:lang w:val="mk-MK"/>
              </w:rPr>
            </w:pPr>
            <w:r w:rsidRPr="00924DF2">
              <w:rPr>
                <w:sz w:val="22"/>
                <w:szCs w:val="22"/>
                <w:lang w:val="mk-MK"/>
              </w:rPr>
              <w:t>‒</w:t>
            </w:r>
            <w:r w:rsidRPr="00924DF2">
              <w:rPr>
                <w:sz w:val="22"/>
                <w:szCs w:val="22"/>
                <w:lang w:val="mk-MK"/>
              </w:rPr>
              <w:tab/>
              <w:t>проверка дали во системот за навигација е внесена точната процедура; и</w:t>
            </w:r>
          </w:p>
          <w:p w:rsidR="00BB6889" w:rsidRPr="00924DF2" w:rsidRDefault="00BB6889" w:rsidP="00434EBC">
            <w:pPr>
              <w:tabs>
                <w:tab w:val="left" w:pos="182"/>
              </w:tabs>
              <w:ind w:right="51"/>
              <w:jc w:val="both"/>
              <w:rPr>
                <w:sz w:val="22"/>
                <w:szCs w:val="22"/>
                <w:lang w:val="mk-MK"/>
              </w:rPr>
            </w:pPr>
            <w:r w:rsidRPr="00924DF2">
              <w:rPr>
                <w:sz w:val="22"/>
                <w:szCs w:val="22"/>
                <w:lang w:val="mk-MK"/>
              </w:rPr>
              <w:t>‒</w:t>
            </w:r>
            <w:r w:rsidRPr="00924DF2">
              <w:rPr>
                <w:sz w:val="22"/>
                <w:szCs w:val="22"/>
                <w:lang w:val="mk-MK"/>
              </w:rPr>
              <w:tab/>
              <w:t>вкрстена проверка помеѓу приказот на системот за навигација и картата на заминување.</w:t>
            </w:r>
          </w:p>
        </w:tc>
      </w:tr>
      <w:tr w:rsidR="00BB6889" w:rsidRPr="00924DF2" w:rsidTr="00434EBC">
        <w:tc>
          <w:tcPr>
            <w:tcW w:w="9465"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tcPr>
          <w:p w:rsidR="00BB6889" w:rsidRPr="00924DF2" w:rsidRDefault="00BB6889" w:rsidP="00434EBC">
            <w:pPr>
              <w:spacing w:before="60" w:after="60"/>
              <w:jc w:val="both"/>
              <w:rPr>
                <w:sz w:val="22"/>
                <w:szCs w:val="22"/>
                <w:lang w:val="mk-MK"/>
              </w:rPr>
            </w:pPr>
            <w:r>
              <w:rPr>
                <w:b/>
                <w:sz w:val="22"/>
                <w:szCs w:val="22"/>
                <w:lang w:val="mk-MK"/>
              </w:rPr>
              <w:t>ОДДЕЛ</w:t>
            </w:r>
            <w:r w:rsidRPr="00924DF2">
              <w:rPr>
                <w:b/>
                <w:sz w:val="22"/>
                <w:szCs w:val="22"/>
                <w:lang w:val="mk-MK"/>
              </w:rPr>
              <w:t xml:space="preserve"> 4(</w:t>
            </w:r>
            <w:r w:rsidRPr="00924DF2">
              <w:rPr>
                <w:b/>
                <w:sz w:val="22"/>
                <w:szCs w:val="22"/>
                <w:vertAlign w:val="superscript"/>
                <w:lang w:val="mk-MK"/>
              </w:rPr>
              <w:t>о</w:t>
            </w:r>
            <w:r w:rsidRPr="00924DF2">
              <w:rPr>
                <w:b/>
                <w:sz w:val="22"/>
                <w:szCs w:val="22"/>
                <w:lang w:val="mk-MK"/>
              </w:rPr>
              <w:t>) – 3</w:t>
            </w:r>
            <w:r>
              <w:rPr>
                <w:b/>
                <w:sz w:val="22"/>
                <w:szCs w:val="22"/>
                <w:lang w:val="en-US"/>
              </w:rPr>
              <w:t>Д</w:t>
            </w:r>
            <w:r w:rsidRPr="00924DF2">
              <w:rPr>
                <w:b/>
                <w:sz w:val="22"/>
                <w:szCs w:val="22"/>
                <w:lang w:val="mk-MK"/>
              </w:rPr>
              <w:t xml:space="preserve"> ОПЕРАЦИИ (</w:t>
            </w:r>
            <w:r w:rsidRPr="00924DF2">
              <w:rPr>
                <w:b/>
                <w:sz w:val="22"/>
                <w:szCs w:val="22"/>
                <w:vertAlign w:val="superscript"/>
                <w:lang w:val="mk-MK"/>
              </w:rPr>
              <w:t>++</w:t>
            </w:r>
            <w:r w:rsidRPr="00924DF2">
              <w:rPr>
                <w:b/>
                <w:sz w:val="22"/>
                <w:szCs w:val="22"/>
                <w:lang w:val="mk-MK"/>
              </w:rPr>
              <w:t>)</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en-US"/>
              </w:rPr>
            </w:pPr>
            <w:r w:rsidRPr="00924DF2">
              <w:rPr>
                <w:sz w:val="22"/>
                <w:szCs w:val="22"/>
                <w:lang w:val="en-US"/>
              </w:rPr>
              <w:t>a</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rPr>
                <w:sz w:val="22"/>
                <w:szCs w:val="22"/>
                <w:lang w:val="mk-MK"/>
              </w:rPr>
            </w:pPr>
            <w:r w:rsidRPr="00924DF2">
              <w:rPr>
                <w:sz w:val="22"/>
                <w:szCs w:val="22"/>
                <w:lang w:val="mk-MK"/>
              </w:rPr>
              <w:t>Поставување и проверка на навигациските средства</w:t>
            </w:r>
          </w:p>
          <w:p w:rsidR="00BB6889" w:rsidRPr="00924DF2" w:rsidRDefault="00BB6889" w:rsidP="00434EBC">
            <w:pPr>
              <w:rPr>
                <w:sz w:val="22"/>
                <w:szCs w:val="22"/>
                <w:lang w:val="mk-MK"/>
              </w:rPr>
            </w:pPr>
            <w:r w:rsidRPr="00924DF2">
              <w:rPr>
                <w:sz w:val="22"/>
                <w:szCs w:val="22"/>
                <w:lang w:val="mk-MK"/>
              </w:rPr>
              <w:t>Проверка на аголот на вертикалната патека</w:t>
            </w:r>
          </w:p>
          <w:p w:rsidR="00BB6889" w:rsidRPr="00924DF2" w:rsidRDefault="00BB6889" w:rsidP="00434EBC">
            <w:pPr>
              <w:ind w:right="51"/>
              <w:rPr>
                <w:sz w:val="22"/>
                <w:szCs w:val="22"/>
                <w:lang w:val="mk-MK"/>
              </w:rPr>
            </w:pPr>
            <w:r w:rsidRPr="00924DF2">
              <w:rPr>
                <w:sz w:val="22"/>
                <w:szCs w:val="22"/>
                <w:lang w:val="mk-MK"/>
              </w:rPr>
              <w:t xml:space="preserve">За </w:t>
            </w:r>
            <w:r w:rsidRPr="0068777E">
              <w:rPr>
                <w:sz w:val="22"/>
                <w:szCs w:val="22"/>
                <w:lang w:val="en-US"/>
              </w:rPr>
              <w:t>RNP APCH</w:t>
            </w:r>
          </w:p>
          <w:p w:rsidR="00BB6889" w:rsidRPr="00924DF2" w:rsidRDefault="00BB6889" w:rsidP="00434EBC">
            <w:pPr>
              <w:tabs>
                <w:tab w:val="left" w:pos="191"/>
              </w:tabs>
              <w:ind w:right="51"/>
              <w:rPr>
                <w:sz w:val="22"/>
                <w:szCs w:val="22"/>
                <w:lang w:val="mk-MK"/>
              </w:rPr>
            </w:pPr>
            <w:r w:rsidRPr="00924DF2">
              <w:rPr>
                <w:sz w:val="22"/>
                <w:szCs w:val="22"/>
                <w:lang w:val="mk-MK"/>
              </w:rPr>
              <w:t>‒</w:t>
            </w:r>
            <w:r w:rsidRPr="00924DF2">
              <w:rPr>
                <w:sz w:val="22"/>
                <w:szCs w:val="22"/>
                <w:lang w:val="mk-MK"/>
              </w:rPr>
              <w:tab/>
              <w:t>проверка дали во системот за навигација е внесена точната процедура; и</w:t>
            </w:r>
          </w:p>
          <w:p w:rsidR="00BB6889" w:rsidRPr="00924DF2" w:rsidRDefault="00BB6889" w:rsidP="00434EBC">
            <w:pPr>
              <w:tabs>
                <w:tab w:val="left" w:pos="182"/>
              </w:tabs>
              <w:rPr>
                <w:sz w:val="22"/>
                <w:szCs w:val="22"/>
                <w:lang w:val="mk-MK"/>
              </w:rPr>
            </w:pPr>
            <w:r w:rsidRPr="00924DF2">
              <w:rPr>
                <w:sz w:val="22"/>
                <w:szCs w:val="22"/>
                <w:lang w:val="mk-MK"/>
              </w:rPr>
              <w:t>‒</w:t>
            </w:r>
            <w:r w:rsidRPr="00924DF2">
              <w:rPr>
                <w:sz w:val="22"/>
                <w:szCs w:val="22"/>
                <w:lang w:val="mk-MK"/>
              </w:rPr>
              <w:tab/>
              <w:t>вкрстена проверка помеѓу приказот на системот за навигација и картата на заминување.</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б</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rPr>
                <w:sz w:val="22"/>
                <w:szCs w:val="22"/>
                <w:lang w:val="mk-MK"/>
              </w:rPr>
            </w:pPr>
            <w:r>
              <w:rPr>
                <w:sz w:val="22"/>
                <w:szCs w:val="22"/>
                <w:lang w:val="mk-MK"/>
              </w:rPr>
              <w:t>У</w:t>
            </w:r>
            <w:r w:rsidRPr="00924DF2">
              <w:rPr>
                <w:sz w:val="22"/>
                <w:szCs w:val="22"/>
                <w:lang w:val="mk-MK"/>
              </w:rPr>
              <w:t xml:space="preserve">патства за приод и слетување, вклучувајќи и проверки за спуштање/приод/слетување, вклучувајќи и идентификација на </w:t>
            </w:r>
            <w:r>
              <w:rPr>
                <w:sz w:val="22"/>
                <w:szCs w:val="22"/>
                <w:lang w:val="mk-MK"/>
              </w:rPr>
              <w:t>опремата</w:t>
            </w:r>
          </w:p>
        </w:tc>
      </w:tr>
      <w:tr w:rsidR="00BB6889" w:rsidRPr="00924DF2"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в(</w:t>
            </w:r>
            <w:r w:rsidRPr="00924DF2">
              <w:rPr>
                <w:sz w:val="22"/>
                <w:szCs w:val="22"/>
                <w:vertAlign w:val="superscript"/>
                <w:lang w:val="mk-MK"/>
              </w:rPr>
              <w:t>+</w:t>
            </w:r>
            <w:r w:rsidRPr="00924DF2">
              <w:rPr>
                <w:sz w:val="22"/>
                <w:szCs w:val="22"/>
                <w:lang w:val="mk-MK"/>
              </w:rPr>
              <w:t>)</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rPr>
                <w:sz w:val="22"/>
                <w:szCs w:val="22"/>
                <w:lang w:val="mk-MK"/>
              </w:rPr>
            </w:pPr>
            <w:r w:rsidRPr="00924DF2">
              <w:rPr>
                <w:sz w:val="22"/>
                <w:szCs w:val="22"/>
                <w:lang w:val="mk-MK"/>
              </w:rPr>
              <w:t>Процедура на чекање</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г</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rPr>
                <w:sz w:val="22"/>
                <w:szCs w:val="22"/>
                <w:lang w:val="mk-MK"/>
              </w:rPr>
            </w:pPr>
            <w:r w:rsidRPr="00924DF2">
              <w:rPr>
                <w:sz w:val="22"/>
                <w:szCs w:val="22"/>
                <w:lang w:val="mk-MK"/>
              </w:rPr>
              <w:t>Придржување кон објавената процедура за приод</w:t>
            </w:r>
          </w:p>
        </w:tc>
      </w:tr>
      <w:tr w:rsidR="00BB6889" w:rsidRPr="00924DF2"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д</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rPr>
                <w:sz w:val="22"/>
                <w:szCs w:val="22"/>
                <w:lang w:val="mk-MK"/>
              </w:rPr>
            </w:pPr>
            <w:r w:rsidRPr="00924DF2">
              <w:rPr>
                <w:sz w:val="22"/>
                <w:szCs w:val="22"/>
                <w:lang w:val="mk-MK"/>
              </w:rPr>
              <w:t>Темпирање на приодот</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ѓ</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rPr>
                <w:sz w:val="22"/>
                <w:szCs w:val="22"/>
                <w:lang w:val="mk-MK"/>
              </w:rPr>
            </w:pPr>
            <w:r w:rsidRPr="00924DF2">
              <w:rPr>
                <w:sz w:val="22"/>
                <w:szCs w:val="22"/>
                <w:lang w:val="mk-MK"/>
              </w:rPr>
              <w:t>Контрола на висина, брзина и правец (стабилизиран приод)</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tcPr>
          <w:p w:rsidR="00BB6889" w:rsidRPr="00924DF2" w:rsidRDefault="00BB6889" w:rsidP="00434EBC">
            <w:pPr>
              <w:ind w:left="-142" w:right="-108"/>
              <w:jc w:val="center"/>
              <w:rPr>
                <w:sz w:val="22"/>
                <w:szCs w:val="22"/>
                <w:lang w:val="mk-MK"/>
              </w:rPr>
            </w:pPr>
            <w:r w:rsidRPr="00924DF2">
              <w:rPr>
                <w:sz w:val="22"/>
                <w:szCs w:val="22"/>
                <w:lang w:val="mk-MK"/>
              </w:rPr>
              <w:t>е(</w:t>
            </w:r>
            <w:r w:rsidRPr="00924DF2">
              <w:rPr>
                <w:sz w:val="22"/>
                <w:szCs w:val="22"/>
                <w:vertAlign w:val="superscript"/>
                <w:lang w:val="mk-MK"/>
              </w:rPr>
              <w:t>+</w:t>
            </w:r>
            <w:r w:rsidRPr="00924DF2">
              <w:rPr>
                <w:sz w:val="22"/>
                <w:szCs w:val="22"/>
                <w:lang w:val="mk-MK"/>
              </w:rPr>
              <w:t>)</w:t>
            </w:r>
          </w:p>
        </w:tc>
        <w:tc>
          <w:tcPr>
            <w:tcW w:w="9073" w:type="dxa"/>
            <w:tcBorders>
              <w:top w:val="single" w:sz="4" w:space="0" w:color="auto"/>
              <w:left w:val="single" w:sz="4" w:space="0" w:color="auto"/>
              <w:bottom w:val="single" w:sz="4" w:space="0" w:color="auto"/>
              <w:right w:val="nil"/>
            </w:tcBorders>
          </w:tcPr>
          <w:p w:rsidR="00BB6889" w:rsidRPr="000073FC" w:rsidRDefault="00BB6889" w:rsidP="00434EBC">
            <w:pPr>
              <w:rPr>
                <w:sz w:val="22"/>
                <w:szCs w:val="22"/>
                <w:lang w:val="en-US"/>
              </w:rPr>
            </w:pPr>
            <w:r>
              <w:rPr>
                <w:sz w:val="22"/>
                <w:szCs w:val="22"/>
                <w:lang w:val="mk-MK"/>
              </w:rPr>
              <w:t>Неуспешен приод</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tcPr>
          <w:p w:rsidR="00BB6889" w:rsidRPr="00924DF2" w:rsidRDefault="00BB6889" w:rsidP="00434EBC">
            <w:pPr>
              <w:ind w:left="-142" w:right="-108"/>
              <w:jc w:val="center"/>
              <w:rPr>
                <w:sz w:val="22"/>
                <w:szCs w:val="22"/>
                <w:lang w:val="mk-MK"/>
              </w:rPr>
            </w:pPr>
            <w:r w:rsidRPr="00924DF2">
              <w:rPr>
                <w:sz w:val="22"/>
                <w:szCs w:val="22"/>
                <w:lang w:val="mk-MK"/>
              </w:rPr>
              <w:t>ж(</w:t>
            </w:r>
            <w:r w:rsidRPr="00924DF2">
              <w:rPr>
                <w:sz w:val="22"/>
                <w:szCs w:val="22"/>
                <w:vertAlign w:val="superscript"/>
                <w:lang w:val="mk-MK"/>
              </w:rPr>
              <w:t>+</w:t>
            </w:r>
            <w:r w:rsidRPr="00924DF2">
              <w:rPr>
                <w:sz w:val="22"/>
                <w:szCs w:val="22"/>
                <w:lang w:val="mk-MK"/>
              </w:rPr>
              <w:t>)</w:t>
            </w:r>
          </w:p>
        </w:tc>
        <w:tc>
          <w:tcPr>
            <w:tcW w:w="9073" w:type="dxa"/>
            <w:tcBorders>
              <w:top w:val="single" w:sz="4" w:space="0" w:color="auto"/>
              <w:left w:val="single" w:sz="4" w:space="0" w:color="auto"/>
              <w:bottom w:val="single" w:sz="4" w:space="0" w:color="auto"/>
              <w:right w:val="nil"/>
            </w:tcBorders>
          </w:tcPr>
          <w:p w:rsidR="00BB6889" w:rsidRPr="00924DF2" w:rsidRDefault="00BB6889" w:rsidP="00434EBC">
            <w:pPr>
              <w:rPr>
                <w:sz w:val="22"/>
                <w:szCs w:val="22"/>
                <w:lang w:val="mk-MK"/>
              </w:rPr>
            </w:pPr>
            <w:r w:rsidRPr="00924DF2">
              <w:rPr>
                <w:sz w:val="22"/>
                <w:szCs w:val="22"/>
                <w:lang w:val="mk-MK"/>
              </w:rPr>
              <w:t xml:space="preserve">Процедура </w:t>
            </w:r>
            <w:r>
              <w:rPr>
                <w:sz w:val="22"/>
                <w:szCs w:val="22"/>
                <w:lang w:val="mk-MK"/>
              </w:rPr>
              <w:t>при</w:t>
            </w:r>
            <w:r w:rsidRPr="00924DF2">
              <w:rPr>
                <w:sz w:val="22"/>
                <w:szCs w:val="22"/>
                <w:lang w:val="mk-MK"/>
              </w:rPr>
              <w:t xml:space="preserve"> неуспешен приод/слетување</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з</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rPr>
                <w:sz w:val="22"/>
                <w:szCs w:val="22"/>
                <w:lang w:val="mk-MK"/>
              </w:rPr>
            </w:pPr>
            <w:r w:rsidRPr="00924DF2">
              <w:rPr>
                <w:sz w:val="22"/>
                <w:szCs w:val="22"/>
                <w:lang w:val="mk-MK"/>
              </w:rPr>
              <w:t>Соработка со ATC – придржување и R/T процедури</w:t>
            </w:r>
          </w:p>
        </w:tc>
      </w:tr>
      <w:tr w:rsidR="00BB6889" w:rsidRPr="00924DF2" w:rsidTr="00434EBC">
        <w:tc>
          <w:tcPr>
            <w:tcW w:w="9465" w:type="dxa"/>
            <w:gridSpan w:val="2"/>
            <w:tcBorders>
              <w:top w:val="single" w:sz="4" w:space="0" w:color="auto"/>
              <w:left w:val="nil"/>
              <w:bottom w:val="single" w:sz="4" w:space="0" w:color="auto"/>
              <w:right w:val="nil"/>
            </w:tcBorders>
            <w:shd w:val="clear" w:color="auto" w:fill="B3B3B3"/>
            <w:hideMark/>
          </w:tcPr>
          <w:p w:rsidR="00BB6889" w:rsidRPr="00924DF2" w:rsidRDefault="00BB6889" w:rsidP="00434EBC">
            <w:pPr>
              <w:spacing w:before="40" w:after="40"/>
              <w:ind w:right="51"/>
              <w:jc w:val="both"/>
              <w:rPr>
                <w:sz w:val="22"/>
                <w:szCs w:val="22"/>
                <w:lang w:val="mk-MK"/>
              </w:rPr>
            </w:pPr>
            <w:r>
              <w:rPr>
                <w:b/>
                <w:sz w:val="22"/>
                <w:szCs w:val="22"/>
                <w:lang w:val="mk-MK"/>
              </w:rPr>
              <w:t>ОДДЕЛ</w:t>
            </w:r>
            <w:r w:rsidRPr="00924DF2">
              <w:rPr>
                <w:b/>
                <w:sz w:val="22"/>
                <w:szCs w:val="22"/>
                <w:lang w:val="mk-MK"/>
              </w:rPr>
              <w:t xml:space="preserve"> 5 (</w:t>
            </w:r>
            <w:r w:rsidRPr="00924DF2">
              <w:rPr>
                <w:b/>
                <w:sz w:val="22"/>
                <w:szCs w:val="22"/>
                <w:vertAlign w:val="superscript"/>
                <w:lang w:val="mk-MK"/>
              </w:rPr>
              <w:t>о</w:t>
            </w:r>
            <w:r w:rsidRPr="00924DF2">
              <w:rPr>
                <w:b/>
                <w:sz w:val="22"/>
                <w:szCs w:val="22"/>
                <w:lang w:val="mk-MK"/>
              </w:rPr>
              <w:t>) – 2</w:t>
            </w:r>
            <w:r>
              <w:rPr>
                <w:b/>
                <w:sz w:val="22"/>
                <w:szCs w:val="22"/>
                <w:lang w:val="en-US"/>
              </w:rPr>
              <w:t>Д</w:t>
            </w:r>
            <w:r w:rsidRPr="00924DF2">
              <w:rPr>
                <w:b/>
                <w:sz w:val="22"/>
                <w:szCs w:val="22"/>
                <w:lang w:val="mk-MK"/>
              </w:rPr>
              <w:t xml:space="preserve"> ОПЕРАЦИИ</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tcPr>
          <w:p w:rsidR="00BB6889" w:rsidRPr="00924DF2" w:rsidRDefault="00BB6889" w:rsidP="00434EBC">
            <w:pPr>
              <w:ind w:left="-142" w:right="-108"/>
              <w:jc w:val="center"/>
              <w:rPr>
                <w:sz w:val="22"/>
                <w:szCs w:val="22"/>
                <w:lang w:val="mk-MK"/>
              </w:rPr>
            </w:pPr>
            <w:r w:rsidRPr="00924DF2">
              <w:rPr>
                <w:sz w:val="22"/>
                <w:szCs w:val="22"/>
                <w:lang w:val="mk-MK"/>
              </w:rPr>
              <w:t>а</w:t>
            </w:r>
          </w:p>
        </w:tc>
        <w:tc>
          <w:tcPr>
            <w:tcW w:w="9073" w:type="dxa"/>
            <w:tcBorders>
              <w:top w:val="single" w:sz="4" w:space="0" w:color="auto"/>
              <w:left w:val="single" w:sz="4" w:space="0" w:color="auto"/>
              <w:bottom w:val="single" w:sz="4" w:space="0" w:color="auto"/>
              <w:right w:val="nil"/>
            </w:tcBorders>
            <w:vAlign w:val="center"/>
          </w:tcPr>
          <w:p w:rsidR="00BB6889" w:rsidRPr="00924DF2" w:rsidRDefault="00BB6889" w:rsidP="00434EBC">
            <w:pPr>
              <w:ind w:right="49"/>
              <w:rPr>
                <w:sz w:val="22"/>
                <w:szCs w:val="22"/>
                <w:lang w:val="mk-MK"/>
              </w:rPr>
            </w:pPr>
            <w:r w:rsidRPr="00924DF2">
              <w:rPr>
                <w:sz w:val="22"/>
                <w:szCs w:val="22"/>
                <w:lang w:val="mk-MK"/>
              </w:rPr>
              <w:t>Поставување и проверка на навигациските средства</w:t>
            </w:r>
          </w:p>
          <w:p w:rsidR="00BB6889" w:rsidRPr="00924DF2" w:rsidRDefault="00BB6889" w:rsidP="00434EBC">
            <w:pPr>
              <w:ind w:right="51"/>
              <w:rPr>
                <w:sz w:val="22"/>
                <w:szCs w:val="22"/>
                <w:lang w:val="mk-MK"/>
              </w:rPr>
            </w:pPr>
            <w:r w:rsidRPr="00924DF2">
              <w:rPr>
                <w:sz w:val="22"/>
                <w:szCs w:val="22"/>
                <w:lang w:val="mk-MK"/>
              </w:rPr>
              <w:t xml:space="preserve">За </w:t>
            </w:r>
            <w:r w:rsidRPr="0068777E">
              <w:rPr>
                <w:sz w:val="22"/>
                <w:szCs w:val="22"/>
                <w:lang w:val="en-US"/>
              </w:rPr>
              <w:t>RNP APCH</w:t>
            </w:r>
          </w:p>
          <w:p w:rsidR="00BB6889" w:rsidRPr="00924DF2" w:rsidRDefault="00BB6889" w:rsidP="00434EBC">
            <w:pPr>
              <w:tabs>
                <w:tab w:val="left" w:pos="191"/>
              </w:tabs>
              <w:ind w:right="51"/>
              <w:rPr>
                <w:sz w:val="22"/>
                <w:szCs w:val="22"/>
                <w:lang w:val="mk-MK"/>
              </w:rPr>
            </w:pPr>
            <w:r w:rsidRPr="00924DF2">
              <w:rPr>
                <w:sz w:val="22"/>
                <w:szCs w:val="22"/>
                <w:lang w:val="mk-MK"/>
              </w:rPr>
              <w:t>‒</w:t>
            </w:r>
            <w:r w:rsidRPr="00924DF2">
              <w:rPr>
                <w:sz w:val="22"/>
                <w:szCs w:val="22"/>
                <w:lang w:val="mk-MK"/>
              </w:rPr>
              <w:tab/>
              <w:t>проверка дали во системот за навигација е внесена точната процедура; и</w:t>
            </w:r>
          </w:p>
          <w:p w:rsidR="00BB6889" w:rsidRPr="00924DF2" w:rsidRDefault="00BB6889" w:rsidP="00434EBC">
            <w:pPr>
              <w:tabs>
                <w:tab w:val="left" w:pos="182"/>
              </w:tabs>
              <w:ind w:right="49"/>
              <w:rPr>
                <w:sz w:val="22"/>
                <w:szCs w:val="22"/>
                <w:lang w:val="mk-MK"/>
              </w:rPr>
            </w:pPr>
            <w:r w:rsidRPr="00924DF2">
              <w:rPr>
                <w:sz w:val="22"/>
                <w:szCs w:val="22"/>
                <w:lang w:val="mk-MK"/>
              </w:rPr>
              <w:t>‒</w:t>
            </w:r>
            <w:r w:rsidRPr="00924DF2">
              <w:rPr>
                <w:sz w:val="22"/>
                <w:szCs w:val="22"/>
                <w:lang w:val="mk-MK"/>
              </w:rPr>
              <w:tab/>
              <w:t>вкрстена проверка помеѓу приказот на системот за навигација и картата на заминување.</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б</w:t>
            </w:r>
          </w:p>
        </w:tc>
        <w:tc>
          <w:tcPr>
            <w:tcW w:w="9073"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rPr>
                <w:sz w:val="22"/>
                <w:szCs w:val="22"/>
                <w:lang w:val="mk-MK"/>
              </w:rPr>
            </w:pPr>
            <w:r w:rsidRPr="00924DF2">
              <w:rPr>
                <w:sz w:val="22"/>
                <w:szCs w:val="22"/>
                <w:lang w:val="mk-MK"/>
              </w:rPr>
              <w:t xml:space="preserve">Упатства за приод и слетување, вклучувајќи и проверки во тек на спуштање/приод/слетување, вклучувајќи и идентификација на </w:t>
            </w:r>
            <w:r>
              <w:rPr>
                <w:sz w:val="22"/>
                <w:szCs w:val="22"/>
                <w:lang w:val="mk-MK"/>
              </w:rPr>
              <w:t>опрема</w:t>
            </w:r>
          </w:p>
        </w:tc>
      </w:tr>
      <w:tr w:rsidR="00BB6889" w:rsidRPr="00924DF2"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в(</w:t>
            </w:r>
            <w:r w:rsidRPr="00924DF2">
              <w:rPr>
                <w:sz w:val="22"/>
                <w:szCs w:val="22"/>
                <w:vertAlign w:val="superscript"/>
                <w:lang w:val="mk-MK"/>
              </w:rPr>
              <w:t>+</w:t>
            </w:r>
            <w:r w:rsidRPr="00924DF2">
              <w:rPr>
                <w:sz w:val="22"/>
                <w:szCs w:val="22"/>
                <w:lang w:val="mk-MK"/>
              </w:rPr>
              <w:t>)</w:t>
            </w:r>
          </w:p>
        </w:tc>
        <w:tc>
          <w:tcPr>
            <w:tcW w:w="9073"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rPr>
                <w:sz w:val="22"/>
                <w:szCs w:val="22"/>
                <w:lang w:val="mk-MK"/>
              </w:rPr>
            </w:pPr>
            <w:r w:rsidRPr="00924DF2">
              <w:rPr>
                <w:sz w:val="22"/>
                <w:szCs w:val="22"/>
                <w:lang w:val="mk-MK"/>
              </w:rPr>
              <w:t>Процедури на чекање</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г</w:t>
            </w:r>
          </w:p>
        </w:tc>
        <w:tc>
          <w:tcPr>
            <w:tcW w:w="9073"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rPr>
                <w:sz w:val="22"/>
                <w:szCs w:val="22"/>
                <w:lang w:val="mk-MK"/>
              </w:rPr>
            </w:pPr>
            <w:r w:rsidRPr="00924DF2">
              <w:rPr>
                <w:sz w:val="22"/>
                <w:szCs w:val="22"/>
                <w:lang w:val="mk-MK"/>
              </w:rPr>
              <w:t>Придржување кон објавената процедура за приод</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д</w:t>
            </w:r>
          </w:p>
        </w:tc>
        <w:tc>
          <w:tcPr>
            <w:tcW w:w="9073"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rPr>
                <w:sz w:val="22"/>
                <w:szCs w:val="22"/>
                <w:lang w:val="mk-MK"/>
              </w:rPr>
            </w:pPr>
            <w:r w:rsidRPr="00924DF2">
              <w:rPr>
                <w:sz w:val="22"/>
                <w:szCs w:val="22"/>
                <w:lang w:val="mk-MK"/>
              </w:rPr>
              <w:t>Мерење на време во тек на приод</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ѓ</w:t>
            </w:r>
          </w:p>
        </w:tc>
        <w:tc>
          <w:tcPr>
            <w:tcW w:w="9073"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rPr>
                <w:sz w:val="22"/>
                <w:szCs w:val="22"/>
                <w:lang w:val="mk-MK"/>
              </w:rPr>
            </w:pPr>
            <w:r w:rsidRPr="00924DF2">
              <w:rPr>
                <w:sz w:val="22"/>
                <w:szCs w:val="22"/>
                <w:lang w:val="mk-MK"/>
              </w:rPr>
              <w:t xml:space="preserve">Контрола на висина/растојание до </w:t>
            </w:r>
            <w:r w:rsidRPr="0068777E">
              <w:rPr>
                <w:sz w:val="22"/>
                <w:szCs w:val="22"/>
                <w:lang w:val="en-US"/>
              </w:rPr>
              <w:t>MAPT</w:t>
            </w:r>
            <w:r w:rsidRPr="00924DF2">
              <w:rPr>
                <w:sz w:val="22"/>
                <w:szCs w:val="22"/>
                <w:lang w:val="mk-MK"/>
              </w:rPr>
              <w:t>, брзина и курс (вообичаен приод)</w:t>
            </w:r>
            <w:r w:rsidRPr="0068777E">
              <w:rPr>
                <w:sz w:val="22"/>
                <w:szCs w:val="22"/>
                <w:lang w:val="en-US"/>
              </w:rPr>
              <w:t xml:space="preserve">, </w:t>
            </w:r>
            <w:r>
              <w:rPr>
                <w:sz w:val="22"/>
                <w:szCs w:val="22"/>
                <w:lang w:val="mk-MK"/>
              </w:rPr>
              <w:t xml:space="preserve">поставки за слетување </w:t>
            </w:r>
            <w:r w:rsidRPr="0068777E">
              <w:rPr>
                <w:sz w:val="22"/>
                <w:szCs w:val="22"/>
                <w:lang w:val="en-US"/>
              </w:rPr>
              <w:t>(SDF(s))</w:t>
            </w:r>
            <w:r w:rsidRPr="00924DF2">
              <w:rPr>
                <w:sz w:val="22"/>
                <w:szCs w:val="22"/>
                <w:lang w:val="mk-MK"/>
              </w:rPr>
              <w:t>, ако е применливо</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е(</w:t>
            </w:r>
            <w:r w:rsidRPr="00924DF2">
              <w:rPr>
                <w:sz w:val="22"/>
                <w:szCs w:val="22"/>
                <w:vertAlign w:val="superscript"/>
                <w:lang w:val="mk-MK"/>
              </w:rPr>
              <w:t>+</w:t>
            </w:r>
            <w:r w:rsidRPr="00924DF2">
              <w:rPr>
                <w:sz w:val="22"/>
                <w:szCs w:val="22"/>
                <w:lang w:val="mk-MK"/>
              </w:rPr>
              <w:t>)</w:t>
            </w:r>
          </w:p>
        </w:tc>
        <w:tc>
          <w:tcPr>
            <w:tcW w:w="9073"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rPr>
                <w:sz w:val="22"/>
                <w:szCs w:val="22"/>
                <w:lang w:val="mk-MK"/>
              </w:rPr>
            </w:pPr>
            <w:r w:rsidRPr="00924DF2">
              <w:rPr>
                <w:sz w:val="22"/>
                <w:szCs w:val="22"/>
                <w:lang w:val="mk-MK"/>
              </w:rPr>
              <w:t xml:space="preserve"> Процедура за продолжување на друг круг</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ж(</w:t>
            </w:r>
            <w:r w:rsidRPr="00924DF2">
              <w:rPr>
                <w:sz w:val="22"/>
                <w:szCs w:val="22"/>
                <w:vertAlign w:val="superscript"/>
                <w:lang w:val="mk-MK"/>
              </w:rPr>
              <w:t>+</w:t>
            </w:r>
            <w:r w:rsidRPr="00924DF2">
              <w:rPr>
                <w:sz w:val="22"/>
                <w:szCs w:val="22"/>
                <w:lang w:val="mk-MK"/>
              </w:rPr>
              <w:t>)</w:t>
            </w:r>
          </w:p>
        </w:tc>
        <w:tc>
          <w:tcPr>
            <w:tcW w:w="9073"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rPr>
                <w:sz w:val="22"/>
                <w:szCs w:val="22"/>
                <w:lang w:val="mk-MK"/>
              </w:rPr>
            </w:pPr>
            <w:r w:rsidRPr="00924DF2">
              <w:rPr>
                <w:sz w:val="22"/>
                <w:szCs w:val="22"/>
                <w:lang w:val="mk-MK"/>
              </w:rPr>
              <w:t xml:space="preserve"> Процедура за неуспешен приод / слетување</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з</w:t>
            </w:r>
          </w:p>
        </w:tc>
        <w:tc>
          <w:tcPr>
            <w:tcW w:w="9073"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rPr>
                <w:sz w:val="22"/>
                <w:szCs w:val="22"/>
                <w:lang w:val="mk-MK"/>
              </w:rPr>
            </w:pPr>
            <w:r w:rsidRPr="00924DF2">
              <w:rPr>
                <w:sz w:val="22"/>
                <w:szCs w:val="22"/>
                <w:lang w:val="mk-MK"/>
              </w:rPr>
              <w:t>Соработка со ATC – придржување, R/T процедури</w:t>
            </w:r>
          </w:p>
        </w:tc>
      </w:tr>
      <w:tr w:rsidR="00BB6889" w:rsidRPr="0068777E" w:rsidTr="00434EBC">
        <w:tc>
          <w:tcPr>
            <w:tcW w:w="9465" w:type="dxa"/>
            <w:gridSpan w:val="2"/>
            <w:tcBorders>
              <w:top w:val="single" w:sz="4" w:space="0" w:color="auto"/>
              <w:left w:val="nil"/>
              <w:bottom w:val="single" w:sz="4" w:space="0" w:color="auto"/>
              <w:right w:val="nil"/>
            </w:tcBorders>
            <w:shd w:val="clear" w:color="auto" w:fill="B3B3B3"/>
            <w:vAlign w:val="center"/>
            <w:hideMark/>
          </w:tcPr>
          <w:p w:rsidR="00BB6889" w:rsidRPr="00924DF2" w:rsidRDefault="00BB6889" w:rsidP="00434EBC">
            <w:pPr>
              <w:spacing w:before="60" w:after="60"/>
              <w:rPr>
                <w:b/>
                <w:sz w:val="22"/>
                <w:szCs w:val="22"/>
                <w:lang w:val="mk-MK"/>
              </w:rPr>
            </w:pPr>
            <w:r>
              <w:rPr>
                <w:b/>
                <w:sz w:val="22"/>
                <w:szCs w:val="22"/>
                <w:lang w:val="mk-MK"/>
              </w:rPr>
              <w:t>ОДДЕЛ</w:t>
            </w:r>
            <w:r w:rsidRPr="00924DF2">
              <w:rPr>
                <w:b/>
                <w:sz w:val="22"/>
                <w:szCs w:val="22"/>
                <w:lang w:val="mk-MK"/>
              </w:rPr>
              <w:t xml:space="preserve"> 6 – ЛЕТ СО ЕДЕН ДЕФЕКТЕН МОТОР (само за повеќе–моторни авиони) (</w:t>
            </w:r>
            <w:r w:rsidRPr="00924DF2">
              <w:rPr>
                <w:b/>
                <w:sz w:val="22"/>
                <w:szCs w:val="22"/>
                <w:vertAlign w:val="superscript"/>
                <w:lang w:val="mk-MK"/>
              </w:rPr>
              <w:t>о</w:t>
            </w:r>
            <w:r w:rsidRPr="00924DF2">
              <w:rPr>
                <w:b/>
                <w:sz w:val="22"/>
                <w:szCs w:val="22"/>
                <w:lang w:val="mk-MK"/>
              </w:rPr>
              <w:t>)</w:t>
            </w:r>
          </w:p>
        </w:tc>
      </w:tr>
      <w:tr w:rsidR="00BB6889" w:rsidRPr="00924DF2"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rPr>
            </w:pPr>
            <w:r w:rsidRPr="00924DF2">
              <w:rPr>
                <w:sz w:val="22"/>
                <w:szCs w:val="22"/>
              </w:rPr>
              <w:t>a</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ind w:right="49"/>
              <w:jc w:val="both"/>
              <w:rPr>
                <w:sz w:val="22"/>
                <w:szCs w:val="22"/>
                <w:lang w:val="mk-MK"/>
              </w:rPr>
            </w:pPr>
            <w:r w:rsidRPr="00924DF2">
              <w:rPr>
                <w:sz w:val="22"/>
                <w:szCs w:val="22"/>
                <w:lang w:val="mk-MK"/>
              </w:rPr>
              <w:t>Симулиран дефект на мотор после полетување или на продолжување на друг круг</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б</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ind w:right="49"/>
              <w:jc w:val="both"/>
              <w:rPr>
                <w:sz w:val="22"/>
                <w:szCs w:val="22"/>
                <w:lang w:val="mk-MK"/>
              </w:rPr>
            </w:pPr>
            <w:r w:rsidRPr="00924DF2">
              <w:rPr>
                <w:sz w:val="22"/>
                <w:szCs w:val="22"/>
                <w:lang w:val="mk-MK"/>
              </w:rPr>
              <w:t>Приод, продолжување на друг круг и процедурален неуспешен приод со еден дефектен мотор</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в</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ind w:right="49"/>
              <w:jc w:val="both"/>
              <w:rPr>
                <w:sz w:val="22"/>
                <w:szCs w:val="22"/>
                <w:lang w:val="mk-MK"/>
              </w:rPr>
            </w:pPr>
            <w:r w:rsidRPr="00924DF2">
              <w:rPr>
                <w:sz w:val="22"/>
                <w:szCs w:val="22"/>
                <w:lang w:val="mk-MK"/>
              </w:rPr>
              <w:t>Приод и слетување со еден дефектен мотор</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г</w:t>
            </w:r>
          </w:p>
        </w:tc>
        <w:tc>
          <w:tcPr>
            <w:tcW w:w="9073" w:type="dxa"/>
            <w:tcBorders>
              <w:top w:val="single" w:sz="4" w:space="0" w:color="auto"/>
              <w:left w:val="single" w:sz="4" w:space="0" w:color="auto"/>
              <w:bottom w:val="single" w:sz="4" w:space="0" w:color="auto"/>
              <w:right w:val="nil"/>
            </w:tcBorders>
            <w:hideMark/>
          </w:tcPr>
          <w:p w:rsidR="00BB6889" w:rsidRPr="00924DF2" w:rsidRDefault="00BB6889" w:rsidP="00434EBC">
            <w:pPr>
              <w:ind w:right="49"/>
              <w:jc w:val="both"/>
              <w:rPr>
                <w:sz w:val="22"/>
                <w:szCs w:val="22"/>
                <w:lang w:val="mk-MK"/>
              </w:rPr>
            </w:pPr>
            <w:r w:rsidRPr="00924DF2">
              <w:rPr>
                <w:sz w:val="22"/>
                <w:szCs w:val="22"/>
                <w:lang w:val="mk-MK"/>
              </w:rPr>
              <w:t>Соработка со ATC – придржување и R/T процедури</w:t>
            </w:r>
          </w:p>
        </w:tc>
      </w:tr>
      <w:tr w:rsidR="00BB6889" w:rsidRPr="0068777E" w:rsidTr="00434EBC">
        <w:tc>
          <w:tcPr>
            <w:tcW w:w="9465" w:type="dxa"/>
            <w:gridSpan w:val="2"/>
            <w:tcBorders>
              <w:top w:val="single" w:sz="4" w:space="0" w:color="auto"/>
              <w:left w:val="nil"/>
              <w:bottom w:val="single" w:sz="4" w:space="0" w:color="auto"/>
              <w:right w:val="nil"/>
            </w:tcBorders>
            <w:vAlign w:val="center"/>
            <w:hideMark/>
          </w:tcPr>
          <w:p w:rsidR="00BB6889" w:rsidRPr="00924DF2" w:rsidRDefault="00BB6889" w:rsidP="00434EBC">
            <w:pPr>
              <w:tabs>
                <w:tab w:val="left" w:pos="430"/>
              </w:tabs>
              <w:rPr>
                <w:sz w:val="22"/>
                <w:szCs w:val="22"/>
                <w:lang w:val="mk-MK"/>
              </w:rPr>
            </w:pPr>
            <w:r w:rsidRPr="00924DF2">
              <w:rPr>
                <w:sz w:val="22"/>
                <w:szCs w:val="22"/>
                <w:lang w:val="mk-MK"/>
              </w:rPr>
              <w:t>(</w:t>
            </w:r>
            <w:r w:rsidRPr="00924DF2">
              <w:rPr>
                <w:sz w:val="22"/>
                <w:szCs w:val="22"/>
                <w:vertAlign w:val="superscript"/>
                <w:lang w:val="mk-MK"/>
              </w:rPr>
              <w:t>о</w:t>
            </w:r>
            <w:r w:rsidRPr="00924DF2">
              <w:rPr>
                <w:sz w:val="22"/>
                <w:szCs w:val="22"/>
                <w:lang w:val="mk-MK"/>
              </w:rPr>
              <w:t>)</w:t>
            </w:r>
            <w:r w:rsidRPr="00924DF2">
              <w:rPr>
                <w:sz w:val="22"/>
                <w:szCs w:val="22"/>
                <w:lang w:val="mk-MK"/>
              </w:rPr>
              <w:tab/>
              <w:t>Мора да се изведе исклучиво само врз основа на показателите на инструменти</w:t>
            </w:r>
            <w:r>
              <w:rPr>
                <w:sz w:val="22"/>
                <w:szCs w:val="22"/>
                <w:lang w:val="mk-MK"/>
              </w:rPr>
              <w:t>те</w:t>
            </w:r>
          </w:p>
          <w:p w:rsidR="00BB6889" w:rsidRPr="00924DF2" w:rsidRDefault="00BB6889" w:rsidP="00434EBC">
            <w:pPr>
              <w:tabs>
                <w:tab w:val="left" w:pos="430"/>
              </w:tabs>
              <w:rPr>
                <w:sz w:val="22"/>
                <w:szCs w:val="22"/>
                <w:lang w:val="mk-MK"/>
              </w:rPr>
            </w:pPr>
            <w:r w:rsidRPr="00924DF2">
              <w:rPr>
                <w:sz w:val="22"/>
                <w:szCs w:val="22"/>
                <w:lang w:val="mk-MK"/>
              </w:rPr>
              <w:t>(*)</w:t>
            </w:r>
            <w:r w:rsidRPr="00924DF2">
              <w:rPr>
                <w:sz w:val="22"/>
                <w:szCs w:val="22"/>
                <w:lang w:val="mk-MK"/>
              </w:rPr>
              <w:tab/>
              <w:t>Може да се спроведе на FFS, FTD 2/3 или на FNPT II.</w:t>
            </w:r>
          </w:p>
          <w:p w:rsidR="00BB6889" w:rsidRPr="00924DF2" w:rsidRDefault="00BB6889" w:rsidP="00434EBC">
            <w:pPr>
              <w:tabs>
                <w:tab w:val="left" w:pos="430"/>
              </w:tabs>
              <w:rPr>
                <w:sz w:val="22"/>
                <w:szCs w:val="22"/>
                <w:lang w:val="mk-MK"/>
              </w:rPr>
            </w:pPr>
            <w:r w:rsidRPr="00924DF2">
              <w:rPr>
                <w:sz w:val="22"/>
                <w:szCs w:val="22"/>
                <w:lang w:val="mk-MK"/>
              </w:rPr>
              <w:t>(</w:t>
            </w:r>
            <w:r w:rsidRPr="00924DF2">
              <w:rPr>
                <w:sz w:val="22"/>
                <w:szCs w:val="22"/>
                <w:vertAlign w:val="superscript"/>
                <w:lang w:val="mk-MK"/>
              </w:rPr>
              <w:t>+</w:t>
            </w:r>
            <w:r w:rsidRPr="00924DF2">
              <w:rPr>
                <w:sz w:val="22"/>
                <w:szCs w:val="22"/>
                <w:lang w:val="mk-MK"/>
              </w:rPr>
              <w:t>)</w:t>
            </w:r>
            <w:r w:rsidRPr="00924DF2">
              <w:rPr>
                <w:sz w:val="22"/>
                <w:szCs w:val="22"/>
                <w:lang w:val="mk-MK"/>
              </w:rPr>
              <w:tab/>
              <w:t xml:space="preserve">Може да се спроведе или во </w:t>
            </w:r>
            <w:r>
              <w:rPr>
                <w:sz w:val="22"/>
                <w:szCs w:val="22"/>
                <w:lang w:val="mk-MK"/>
              </w:rPr>
              <w:t>Оддел</w:t>
            </w:r>
            <w:r w:rsidRPr="00924DF2">
              <w:rPr>
                <w:sz w:val="22"/>
                <w:szCs w:val="22"/>
                <w:lang w:val="mk-MK"/>
              </w:rPr>
              <w:t xml:space="preserve"> 5 или во </w:t>
            </w:r>
            <w:r>
              <w:rPr>
                <w:sz w:val="22"/>
                <w:szCs w:val="22"/>
                <w:lang w:val="mk-MK"/>
              </w:rPr>
              <w:t>Оддел</w:t>
            </w:r>
            <w:r w:rsidRPr="00924DF2">
              <w:rPr>
                <w:sz w:val="22"/>
                <w:szCs w:val="22"/>
                <w:lang w:val="mk-MK"/>
              </w:rPr>
              <w:t xml:space="preserve"> 6</w:t>
            </w:r>
          </w:p>
          <w:p w:rsidR="00BB6889" w:rsidRPr="00924DF2" w:rsidRDefault="00BB6889" w:rsidP="00434EBC">
            <w:pPr>
              <w:tabs>
                <w:tab w:val="left" w:pos="426"/>
              </w:tabs>
              <w:spacing w:before="40" w:after="40"/>
              <w:ind w:left="426" w:right="51" w:hanging="426"/>
              <w:rPr>
                <w:sz w:val="22"/>
                <w:szCs w:val="22"/>
                <w:lang w:val="mk-MK"/>
              </w:rPr>
            </w:pPr>
            <w:r w:rsidRPr="00924DF2">
              <w:rPr>
                <w:sz w:val="22"/>
                <w:szCs w:val="22"/>
                <w:lang w:val="mk-MK"/>
              </w:rPr>
              <w:t>(</w:t>
            </w:r>
            <w:r w:rsidRPr="00924DF2">
              <w:rPr>
                <w:sz w:val="22"/>
                <w:szCs w:val="22"/>
                <w:vertAlign w:val="superscript"/>
                <w:lang w:val="mk-MK"/>
              </w:rPr>
              <w:t>++</w:t>
            </w:r>
            <w:r w:rsidRPr="00924DF2">
              <w:rPr>
                <w:sz w:val="22"/>
                <w:szCs w:val="22"/>
                <w:lang w:val="mk-MK"/>
              </w:rPr>
              <w:t>)</w:t>
            </w:r>
            <w:r w:rsidRPr="00924DF2">
              <w:rPr>
                <w:sz w:val="22"/>
                <w:szCs w:val="22"/>
                <w:lang w:val="mk-MK"/>
              </w:rPr>
              <w:tab/>
              <w:t xml:space="preserve">За утврдување или одржување на права за </w:t>
            </w:r>
            <w:r w:rsidRPr="0068777E">
              <w:rPr>
                <w:sz w:val="22"/>
                <w:szCs w:val="22"/>
                <w:lang w:val="en-US"/>
              </w:rPr>
              <w:t>PBN</w:t>
            </w:r>
            <w:r w:rsidRPr="00924DF2">
              <w:rPr>
                <w:sz w:val="22"/>
                <w:szCs w:val="22"/>
                <w:lang w:val="mk-MK"/>
              </w:rPr>
              <w:t xml:space="preserve">, еден приод било во </w:t>
            </w:r>
            <w:r>
              <w:rPr>
                <w:sz w:val="22"/>
                <w:szCs w:val="22"/>
                <w:lang w:val="mk-MK"/>
              </w:rPr>
              <w:t>Оддел</w:t>
            </w:r>
            <w:r w:rsidRPr="00924DF2">
              <w:rPr>
                <w:sz w:val="22"/>
                <w:szCs w:val="22"/>
                <w:lang w:val="mk-MK"/>
              </w:rPr>
              <w:t xml:space="preserve"> 4 или </w:t>
            </w:r>
            <w:r>
              <w:rPr>
                <w:sz w:val="22"/>
                <w:szCs w:val="22"/>
                <w:lang w:val="mk-MK"/>
              </w:rPr>
              <w:t>Оддел</w:t>
            </w:r>
            <w:r w:rsidRPr="00924DF2">
              <w:rPr>
                <w:sz w:val="22"/>
                <w:szCs w:val="22"/>
                <w:lang w:val="mk-MK"/>
              </w:rPr>
              <w:t xml:space="preserve"> 5 треба да е </w:t>
            </w:r>
            <w:r w:rsidRPr="0068777E">
              <w:rPr>
                <w:sz w:val="22"/>
                <w:szCs w:val="22"/>
                <w:lang w:val="en-US"/>
              </w:rPr>
              <w:t>RNP APCH</w:t>
            </w:r>
            <w:r w:rsidRPr="00924DF2">
              <w:rPr>
                <w:sz w:val="22"/>
                <w:szCs w:val="22"/>
                <w:lang w:val="mk-MK"/>
              </w:rPr>
              <w:t xml:space="preserve">. Ако не е возможен </w:t>
            </w:r>
            <w:r w:rsidRPr="0068777E">
              <w:rPr>
                <w:sz w:val="22"/>
                <w:szCs w:val="22"/>
                <w:lang w:val="en-US"/>
              </w:rPr>
              <w:t>RNP APCH</w:t>
            </w:r>
            <w:r w:rsidRPr="00924DF2">
              <w:rPr>
                <w:sz w:val="22"/>
                <w:szCs w:val="22"/>
                <w:lang w:val="mk-MK"/>
              </w:rPr>
              <w:t xml:space="preserve">, се изведува на соодветно опремен </w:t>
            </w:r>
            <w:r w:rsidRPr="0068777E">
              <w:rPr>
                <w:sz w:val="22"/>
                <w:szCs w:val="22"/>
                <w:lang w:val="en-US"/>
              </w:rPr>
              <w:t>FSTD</w:t>
            </w:r>
            <w:r w:rsidRPr="00924DF2">
              <w:rPr>
                <w:sz w:val="22"/>
                <w:szCs w:val="22"/>
                <w:lang w:val="mk-MK"/>
              </w:rPr>
              <w:t>.</w:t>
            </w:r>
          </w:p>
        </w:tc>
      </w:tr>
    </w:tbl>
    <w:p w:rsidR="00BB6889" w:rsidRPr="00924DF2" w:rsidRDefault="00BB6889" w:rsidP="00BB6889">
      <w:pPr>
        <w:tabs>
          <w:tab w:val="left" w:pos="360"/>
        </w:tabs>
        <w:ind w:right="-327"/>
        <w:rPr>
          <w:sz w:val="22"/>
          <w:szCs w:val="22"/>
          <w:lang w:val="mk-MK"/>
        </w:rPr>
      </w:pPr>
    </w:p>
    <w:bookmarkEnd w:id="3"/>
    <w:bookmarkEnd w:id="4"/>
    <w:p w:rsidR="00BB6889" w:rsidRPr="00924DF2" w:rsidRDefault="00BB6889" w:rsidP="00BB6889">
      <w:pPr>
        <w:tabs>
          <w:tab w:val="left" w:pos="360"/>
        </w:tabs>
        <w:ind w:right="-327"/>
        <w:rPr>
          <w:b/>
          <w:sz w:val="22"/>
          <w:szCs w:val="22"/>
          <w:lang w:val="mk-MK"/>
        </w:rPr>
      </w:pPr>
      <w:r w:rsidRPr="00924DF2">
        <w:rPr>
          <w:b/>
          <w:sz w:val="22"/>
          <w:szCs w:val="22"/>
          <w:lang w:val="mk-MK"/>
        </w:rPr>
        <w:t>Хеликоптери</w:t>
      </w:r>
    </w:p>
    <w:p w:rsidR="00BB6889" w:rsidRPr="00924DF2" w:rsidRDefault="00BB6889" w:rsidP="00BB6889">
      <w:pPr>
        <w:ind w:right="-327"/>
        <w:jc w:val="both"/>
        <w:rPr>
          <w:sz w:val="22"/>
          <w:szCs w:val="22"/>
          <w:lang w:val="mk-MK"/>
        </w:rPr>
      </w:pPr>
    </w:p>
    <w:tbl>
      <w:tblPr>
        <w:tblW w:w="9468"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076"/>
      </w:tblGrid>
      <w:tr w:rsidR="00BB6889" w:rsidRPr="00924DF2" w:rsidTr="00434EBC">
        <w:trPr>
          <w:cantSplit/>
        </w:trPr>
        <w:tc>
          <w:tcPr>
            <w:tcW w:w="9468" w:type="dxa"/>
            <w:gridSpan w:val="2"/>
            <w:tcBorders>
              <w:top w:val="single" w:sz="4" w:space="0" w:color="auto"/>
              <w:left w:val="nil"/>
              <w:bottom w:val="single" w:sz="4" w:space="0" w:color="auto"/>
              <w:right w:val="nil"/>
            </w:tcBorders>
            <w:shd w:val="clear" w:color="auto" w:fill="B3B3B3"/>
            <w:vAlign w:val="center"/>
            <w:hideMark/>
          </w:tcPr>
          <w:p w:rsidR="00BB6889" w:rsidRPr="00924DF2" w:rsidRDefault="00BB6889" w:rsidP="00434EBC">
            <w:pPr>
              <w:spacing w:before="40" w:after="40"/>
              <w:rPr>
                <w:b/>
                <w:sz w:val="22"/>
                <w:szCs w:val="22"/>
                <w:lang w:val="mk-MK"/>
              </w:rPr>
            </w:pPr>
            <w:r>
              <w:rPr>
                <w:b/>
                <w:sz w:val="22"/>
                <w:szCs w:val="22"/>
                <w:lang w:val="mk-MK"/>
              </w:rPr>
              <w:t>ОДДЕЛ</w:t>
            </w:r>
            <w:r w:rsidRPr="00924DF2">
              <w:rPr>
                <w:b/>
                <w:sz w:val="22"/>
                <w:szCs w:val="22"/>
                <w:lang w:val="mk-MK"/>
              </w:rPr>
              <w:t xml:space="preserve"> 1 – ЗАМИНУВАЊЕ</w:t>
            </w:r>
          </w:p>
        </w:tc>
      </w:tr>
      <w:tr w:rsidR="00BB6889" w:rsidRPr="00924DF2" w:rsidTr="00434EBC">
        <w:trPr>
          <w:cantSplit/>
          <w:trHeight w:val="284"/>
        </w:trPr>
        <w:tc>
          <w:tcPr>
            <w:tcW w:w="9468" w:type="dxa"/>
            <w:gridSpan w:val="2"/>
            <w:tcBorders>
              <w:top w:val="single" w:sz="4" w:space="0" w:color="auto"/>
              <w:left w:val="nil"/>
              <w:bottom w:val="single" w:sz="4" w:space="0" w:color="auto"/>
              <w:right w:val="nil"/>
            </w:tcBorders>
            <w:shd w:val="clear" w:color="auto" w:fill="BFBFBF" w:themeFill="background1" w:themeFillShade="BF"/>
            <w:hideMark/>
          </w:tcPr>
          <w:p w:rsidR="00BB6889" w:rsidRPr="00924DF2" w:rsidRDefault="00BB6889" w:rsidP="00434EBC">
            <w:pPr>
              <w:ind w:right="51"/>
              <w:jc w:val="both"/>
              <w:rPr>
                <w:sz w:val="22"/>
                <w:szCs w:val="22"/>
                <w:lang w:val="mk-MK"/>
              </w:rPr>
            </w:pPr>
            <w:r w:rsidRPr="00924DF2">
              <w:rPr>
                <w:sz w:val="22"/>
                <w:szCs w:val="22"/>
                <w:lang w:val="mk-MK"/>
              </w:rPr>
              <w:t xml:space="preserve">Користење на листи </w:t>
            </w:r>
            <w:r>
              <w:rPr>
                <w:sz w:val="22"/>
                <w:szCs w:val="22"/>
                <w:lang w:val="mk-MK"/>
              </w:rPr>
              <w:t>з</w:t>
            </w:r>
            <w:r w:rsidRPr="00924DF2">
              <w:rPr>
                <w:sz w:val="22"/>
                <w:szCs w:val="22"/>
                <w:lang w:val="mk-MK"/>
              </w:rPr>
              <w:t>а проверка, водење на лет, процедури против мрзнење и за одмрзнување, итн., се применуваат во сите секции</w:t>
            </w:r>
          </w:p>
        </w:tc>
      </w:tr>
      <w:tr w:rsidR="00BB6889" w:rsidRPr="00924DF2" w:rsidTr="00434EBC">
        <w:tc>
          <w:tcPr>
            <w:tcW w:w="392" w:type="dxa"/>
            <w:tcBorders>
              <w:top w:val="single" w:sz="4" w:space="0" w:color="auto"/>
              <w:left w:val="nil"/>
              <w:bottom w:val="single" w:sz="4" w:space="0" w:color="auto"/>
              <w:right w:val="single" w:sz="4" w:space="0" w:color="auto"/>
            </w:tcBorders>
            <w:hideMark/>
          </w:tcPr>
          <w:p w:rsidR="00BB6889" w:rsidRPr="00924DF2" w:rsidRDefault="00BB6889" w:rsidP="00434EBC">
            <w:pPr>
              <w:ind w:left="-142" w:right="-108"/>
              <w:jc w:val="center"/>
              <w:rPr>
                <w:sz w:val="22"/>
                <w:szCs w:val="22"/>
              </w:rPr>
            </w:pPr>
            <w:r w:rsidRPr="00924DF2">
              <w:rPr>
                <w:sz w:val="22"/>
                <w:szCs w:val="22"/>
              </w:rPr>
              <w:t>a</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 xml:space="preserve">Користење на </w:t>
            </w:r>
            <w:r>
              <w:rPr>
                <w:sz w:val="22"/>
                <w:szCs w:val="22"/>
                <w:lang w:val="mk-MK"/>
              </w:rPr>
              <w:t>п</w:t>
            </w:r>
            <w:r w:rsidRPr="00924DF2">
              <w:rPr>
                <w:sz w:val="22"/>
                <w:szCs w:val="22"/>
                <w:lang w:val="mk-MK"/>
              </w:rPr>
              <w:t>рирачник за летање (или слично), особено за пресметување на перформансите на воздухопловот; масата и рамнотежата</w:t>
            </w:r>
          </w:p>
        </w:tc>
      </w:tr>
      <w:tr w:rsidR="00BB6889" w:rsidRPr="0068777E" w:rsidTr="00434EBC">
        <w:tc>
          <w:tcPr>
            <w:tcW w:w="392" w:type="dxa"/>
            <w:tcBorders>
              <w:top w:val="single" w:sz="4" w:space="0" w:color="auto"/>
              <w:left w:val="nil"/>
              <w:bottom w:val="single" w:sz="4" w:space="0" w:color="auto"/>
              <w:right w:val="single" w:sz="4" w:space="0" w:color="auto"/>
            </w:tcBorders>
            <w:hideMark/>
          </w:tcPr>
          <w:p w:rsidR="00BB6889" w:rsidRPr="00924DF2" w:rsidRDefault="00BB6889" w:rsidP="00434EBC">
            <w:pPr>
              <w:ind w:left="-142" w:right="-108"/>
              <w:jc w:val="center"/>
              <w:rPr>
                <w:sz w:val="22"/>
                <w:szCs w:val="22"/>
                <w:lang w:val="mk-MK"/>
              </w:rPr>
            </w:pPr>
            <w:r w:rsidRPr="00924DF2">
              <w:rPr>
                <w:sz w:val="22"/>
                <w:szCs w:val="22"/>
                <w:lang w:val="mk-MK"/>
              </w:rPr>
              <w:t>б</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Користење на документи од службата за контрола на летање, метеоролошки известувања</w:t>
            </w:r>
          </w:p>
        </w:tc>
      </w:tr>
      <w:tr w:rsidR="00BB6889" w:rsidRPr="0068777E" w:rsidTr="00434EBC">
        <w:tc>
          <w:tcPr>
            <w:tcW w:w="392" w:type="dxa"/>
            <w:tcBorders>
              <w:top w:val="single" w:sz="4" w:space="0" w:color="auto"/>
              <w:left w:val="nil"/>
              <w:bottom w:val="single" w:sz="4" w:space="0" w:color="auto"/>
              <w:right w:val="single" w:sz="4" w:space="0" w:color="auto"/>
            </w:tcBorders>
            <w:hideMark/>
          </w:tcPr>
          <w:p w:rsidR="00BB6889" w:rsidRPr="00924DF2" w:rsidRDefault="00BB6889" w:rsidP="00434EBC">
            <w:pPr>
              <w:ind w:left="-142" w:right="-108"/>
              <w:jc w:val="center"/>
              <w:rPr>
                <w:sz w:val="22"/>
                <w:szCs w:val="22"/>
                <w:lang w:val="mk-MK"/>
              </w:rPr>
            </w:pPr>
            <w:r w:rsidRPr="00924DF2">
              <w:rPr>
                <w:sz w:val="22"/>
                <w:szCs w:val="22"/>
                <w:lang w:val="mk-MK"/>
              </w:rPr>
              <w:t>в</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Подготовка на планот за летањена ATC, IFR планот за летање/дневник</w:t>
            </w:r>
          </w:p>
        </w:tc>
      </w:tr>
      <w:tr w:rsidR="00BB6889" w:rsidRPr="0068777E" w:rsidTr="00434EBC">
        <w:tc>
          <w:tcPr>
            <w:tcW w:w="392" w:type="dxa"/>
            <w:tcBorders>
              <w:top w:val="single" w:sz="4" w:space="0" w:color="auto"/>
              <w:left w:val="nil"/>
              <w:bottom w:val="single" w:sz="4" w:space="0" w:color="auto"/>
              <w:right w:val="single" w:sz="4" w:space="0" w:color="auto"/>
            </w:tcBorders>
            <w:hideMark/>
          </w:tcPr>
          <w:p w:rsidR="00BB6889" w:rsidRPr="00924DF2" w:rsidRDefault="00BB6889" w:rsidP="00434EBC">
            <w:pPr>
              <w:ind w:left="-142" w:right="-108"/>
              <w:jc w:val="center"/>
              <w:rPr>
                <w:sz w:val="22"/>
                <w:szCs w:val="22"/>
                <w:lang w:val="mk-MK"/>
              </w:rPr>
            </w:pPr>
            <w:r w:rsidRPr="00924DF2">
              <w:rPr>
                <w:sz w:val="22"/>
                <w:szCs w:val="22"/>
                <w:lang w:val="mk-MK"/>
              </w:rPr>
              <w:t>г</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Идентификација на потребните навигациски средства за процедурите за заминување, пристигнување и приод</w:t>
            </w:r>
          </w:p>
        </w:tc>
      </w:tr>
      <w:tr w:rsidR="00BB6889" w:rsidRPr="00924DF2" w:rsidTr="00434EBC">
        <w:tc>
          <w:tcPr>
            <w:tcW w:w="392" w:type="dxa"/>
            <w:tcBorders>
              <w:top w:val="single" w:sz="4" w:space="0" w:color="auto"/>
              <w:left w:val="nil"/>
              <w:bottom w:val="single" w:sz="4" w:space="0" w:color="auto"/>
              <w:right w:val="single" w:sz="4" w:space="0" w:color="auto"/>
            </w:tcBorders>
            <w:hideMark/>
          </w:tcPr>
          <w:p w:rsidR="00BB6889" w:rsidRPr="00924DF2" w:rsidRDefault="00BB6889" w:rsidP="00434EBC">
            <w:pPr>
              <w:ind w:left="-142" w:right="-108"/>
              <w:jc w:val="center"/>
              <w:rPr>
                <w:sz w:val="22"/>
                <w:szCs w:val="22"/>
                <w:lang w:val="mk-MK"/>
              </w:rPr>
            </w:pPr>
            <w:r w:rsidRPr="00924DF2">
              <w:rPr>
                <w:sz w:val="22"/>
                <w:szCs w:val="22"/>
                <w:lang w:val="mk-MK"/>
              </w:rPr>
              <w:t>д</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Преглед пред лет</w:t>
            </w:r>
          </w:p>
        </w:tc>
      </w:tr>
      <w:tr w:rsidR="00BB6889" w:rsidRPr="00924DF2" w:rsidTr="00434EBC">
        <w:tc>
          <w:tcPr>
            <w:tcW w:w="392" w:type="dxa"/>
            <w:tcBorders>
              <w:top w:val="single" w:sz="4" w:space="0" w:color="auto"/>
              <w:left w:val="nil"/>
              <w:bottom w:val="single" w:sz="4" w:space="0" w:color="auto"/>
              <w:right w:val="single" w:sz="4" w:space="0" w:color="auto"/>
            </w:tcBorders>
            <w:hideMark/>
          </w:tcPr>
          <w:p w:rsidR="00BB6889" w:rsidRPr="00924DF2" w:rsidRDefault="00BB6889" w:rsidP="00434EBC">
            <w:pPr>
              <w:ind w:left="-142" w:right="-108"/>
              <w:jc w:val="center"/>
              <w:rPr>
                <w:sz w:val="22"/>
                <w:szCs w:val="22"/>
                <w:lang w:val="mk-MK"/>
              </w:rPr>
            </w:pPr>
            <w:r w:rsidRPr="00924DF2">
              <w:rPr>
                <w:sz w:val="22"/>
                <w:szCs w:val="22"/>
                <w:lang w:val="mk-MK"/>
              </w:rPr>
              <w:t>ѓ</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Метеоролошки минимуми</w:t>
            </w:r>
          </w:p>
        </w:tc>
      </w:tr>
      <w:tr w:rsidR="00BB6889" w:rsidRPr="0068777E" w:rsidTr="00434EBC">
        <w:tc>
          <w:tcPr>
            <w:tcW w:w="392" w:type="dxa"/>
            <w:tcBorders>
              <w:top w:val="single" w:sz="4" w:space="0" w:color="auto"/>
              <w:left w:val="nil"/>
              <w:bottom w:val="single" w:sz="4" w:space="0" w:color="auto"/>
              <w:right w:val="single" w:sz="4" w:space="0" w:color="auto"/>
            </w:tcBorders>
            <w:hideMark/>
          </w:tcPr>
          <w:p w:rsidR="00BB6889" w:rsidRPr="00924DF2" w:rsidRDefault="00BB6889" w:rsidP="00434EBC">
            <w:pPr>
              <w:ind w:left="-142" w:right="-108"/>
              <w:jc w:val="center"/>
              <w:rPr>
                <w:sz w:val="22"/>
                <w:szCs w:val="22"/>
                <w:lang w:val="mk-MK"/>
              </w:rPr>
            </w:pPr>
            <w:r w:rsidRPr="00924DF2">
              <w:rPr>
                <w:sz w:val="22"/>
                <w:szCs w:val="22"/>
                <w:lang w:val="mk-MK"/>
              </w:rPr>
              <w:t>е</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Возење по земја – таксирање/</w:t>
            </w:r>
            <w:r>
              <w:rPr>
                <w:sz w:val="22"/>
                <w:szCs w:val="22"/>
                <w:lang w:val="mk-MK"/>
              </w:rPr>
              <w:t>воздушно таксирање</w:t>
            </w:r>
            <w:r w:rsidRPr="00924DF2">
              <w:rPr>
                <w:sz w:val="22"/>
                <w:szCs w:val="22"/>
                <w:lang w:val="mk-MK"/>
              </w:rPr>
              <w:t xml:space="preserve"> во склад со </w:t>
            </w:r>
            <w:r w:rsidRPr="0068777E">
              <w:rPr>
                <w:sz w:val="22"/>
                <w:szCs w:val="22"/>
                <w:lang w:val="en-US"/>
              </w:rPr>
              <w:t>ATC</w:t>
            </w:r>
            <w:r w:rsidRPr="00924DF2">
              <w:rPr>
                <w:sz w:val="22"/>
                <w:szCs w:val="22"/>
                <w:lang w:val="mk-MK"/>
              </w:rPr>
              <w:t xml:space="preserve"> или инструкциите на инструкторот</w:t>
            </w:r>
          </w:p>
        </w:tc>
      </w:tr>
      <w:tr w:rsidR="00BB6889" w:rsidRPr="0068777E" w:rsidTr="00434EBC">
        <w:tc>
          <w:tcPr>
            <w:tcW w:w="392" w:type="dxa"/>
            <w:tcBorders>
              <w:top w:val="single" w:sz="4" w:space="0" w:color="auto"/>
              <w:left w:val="nil"/>
              <w:bottom w:val="single" w:sz="4" w:space="0" w:color="auto"/>
              <w:right w:val="single" w:sz="4" w:space="0" w:color="auto"/>
            </w:tcBorders>
          </w:tcPr>
          <w:p w:rsidR="00BB6889" w:rsidRPr="00924DF2" w:rsidRDefault="00BB6889" w:rsidP="00434EBC">
            <w:pPr>
              <w:ind w:left="-142" w:right="-108"/>
              <w:jc w:val="center"/>
              <w:rPr>
                <w:sz w:val="22"/>
                <w:szCs w:val="22"/>
                <w:lang w:val="mk-MK"/>
              </w:rPr>
            </w:pPr>
            <w:r w:rsidRPr="00924DF2">
              <w:rPr>
                <w:sz w:val="22"/>
                <w:szCs w:val="22"/>
                <w:lang w:val="mk-MK"/>
              </w:rPr>
              <w:t>ж</w:t>
            </w:r>
          </w:p>
        </w:tc>
        <w:tc>
          <w:tcPr>
            <w:tcW w:w="9076" w:type="dxa"/>
            <w:tcBorders>
              <w:top w:val="single" w:sz="4" w:space="0" w:color="auto"/>
              <w:left w:val="single" w:sz="4" w:space="0" w:color="auto"/>
              <w:bottom w:val="single" w:sz="4" w:space="0" w:color="auto"/>
              <w:right w:val="nil"/>
            </w:tcBorders>
          </w:tcPr>
          <w:p w:rsidR="00BB6889" w:rsidRPr="00924DF2" w:rsidRDefault="00BB6889" w:rsidP="00434EBC">
            <w:pPr>
              <w:ind w:right="51"/>
              <w:jc w:val="both"/>
              <w:rPr>
                <w:sz w:val="22"/>
                <w:szCs w:val="22"/>
                <w:lang w:val="mk-MK"/>
              </w:rPr>
            </w:pPr>
            <w:r w:rsidRPr="00924DF2">
              <w:rPr>
                <w:sz w:val="22"/>
                <w:szCs w:val="22"/>
                <w:lang w:val="mk-MK"/>
              </w:rPr>
              <w:t xml:space="preserve">Заминување по </w:t>
            </w:r>
            <w:r w:rsidRPr="0068777E">
              <w:rPr>
                <w:sz w:val="22"/>
                <w:szCs w:val="22"/>
                <w:lang w:val="en-US"/>
              </w:rPr>
              <w:t>PBN</w:t>
            </w:r>
            <w:r w:rsidRPr="00924DF2">
              <w:rPr>
                <w:sz w:val="22"/>
                <w:szCs w:val="22"/>
                <w:lang w:val="mk-MK"/>
              </w:rPr>
              <w:t xml:space="preserve"> (ако е применливо)</w:t>
            </w:r>
          </w:p>
          <w:p w:rsidR="00BB6889" w:rsidRPr="00924DF2" w:rsidRDefault="00BB6889" w:rsidP="00434EBC">
            <w:pPr>
              <w:tabs>
                <w:tab w:val="left" w:pos="191"/>
              </w:tabs>
              <w:ind w:right="51"/>
              <w:jc w:val="both"/>
              <w:rPr>
                <w:sz w:val="22"/>
                <w:szCs w:val="22"/>
                <w:lang w:val="mk-MK"/>
              </w:rPr>
            </w:pPr>
            <w:r w:rsidRPr="00924DF2">
              <w:rPr>
                <w:sz w:val="22"/>
                <w:szCs w:val="22"/>
                <w:lang w:val="mk-MK"/>
              </w:rPr>
              <w:t>‒</w:t>
            </w:r>
            <w:r w:rsidRPr="00924DF2">
              <w:rPr>
                <w:sz w:val="22"/>
                <w:szCs w:val="22"/>
                <w:lang w:val="mk-MK"/>
              </w:rPr>
              <w:tab/>
              <w:t>проверка дали во системот за навигација е внесена точната процедура; и</w:t>
            </w:r>
          </w:p>
          <w:p w:rsidR="00BB6889" w:rsidRPr="00924DF2" w:rsidRDefault="00BB6889" w:rsidP="00434EBC">
            <w:pPr>
              <w:tabs>
                <w:tab w:val="left" w:pos="172"/>
              </w:tabs>
              <w:ind w:right="51"/>
              <w:jc w:val="both"/>
              <w:rPr>
                <w:sz w:val="22"/>
                <w:szCs w:val="22"/>
                <w:lang w:val="mk-MK"/>
              </w:rPr>
            </w:pPr>
            <w:r w:rsidRPr="00924DF2">
              <w:rPr>
                <w:sz w:val="22"/>
                <w:szCs w:val="22"/>
                <w:lang w:val="mk-MK"/>
              </w:rPr>
              <w:t>‒</w:t>
            </w:r>
            <w:r w:rsidRPr="00924DF2">
              <w:rPr>
                <w:sz w:val="22"/>
                <w:szCs w:val="22"/>
                <w:lang w:val="mk-MK"/>
              </w:rPr>
              <w:tab/>
              <w:t>вкрстена проверка помеѓу приказот на системот за навигација и картата на заминување.</w:t>
            </w:r>
          </w:p>
        </w:tc>
      </w:tr>
      <w:tr w:rsidR="00BB6889" w:rsidRPr="0068777E" w:rsidTr="00434EBC">
        <w:tc>
          <w:tcPr>
            <w:tcW w:w="392" w:type="dxa"/>
            <w:tcBorders>
              <w:top w:val="single" w:sz="4" w:space="0" w:color="auto"/>
              <w:left w:val="nil"/>
              <w:bottom w:val="single" w:sz="4" w:space="0" w:color="auto"/>
              <w:right w:val="single" w:sz="4" w:space="0" w:color="auto"/>
            </w:tcBorders>
            <w:hideMark/>
          </w:tcPr>
          <w:p w:rsidR="00BB6889" w:rsidRPr="00924DF2" w:rsidRDefault="00BB6889" w:rsidP="00434EBC">
            <w:pPr>
              <w:ind w:left="-142" w:right="-108"/>
              <w:jc w:val="center"/>
              <w:rPr>
                <w:sz w:val="22"/>
                <w:szCs w:val="22"/>
                <w:lang w:val="mk-MK"/>
              </w:rPr>
            </w:pPr>
            <w:r>
              <w:rPr>
                <w:sz w:val="22"/>
                <w:szCs w:val="22"/>
                <w:lang w:val="mk-MK"/>
              </w:rPr>
              <w:t>з</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Договор пред полетување</w:t>
            </w:r>
            <w:r>
              <w:rPr>
                <w:sz w:val="22"/>
                <w:szCs w:val="22"/>
                <w:lang w:val="mk-MK"/>
              </w:rPr>
              <w:t>, процедури и проверки</w:t>
            </w:r>
          </w:p>
        </w:tc>
      </w:tr>
      <w:tr w:rsidR="00BB6889" w:rsidRPr="0068777E" w:rsidTr="00434EBC">
        <w:tc>
          <w:tcPr>
            <w:tcW w:w="392" w:type="dxa"/>
            <w:tcBorders>
              <w:top w:val="single" w:sz="4" w:space="0" w:color="auto"/>
              <w:left w:val="nil"/>
              <w:bottom w:val="single" w:sz="4" w:space="0" w:color="auto"/>
              <w:right w:val="single" w:sz="4" w:space="0" w:color="auto"/>
            </w:tcBorders>
            <w:hideMark/>
          </w:tcPr>
          <w:p w:rsidR="00BB6889" w:rsidRPr="00924DF2" w:rsidRDefault="00BB6889" w:rsidP="00434EBC">
            <w:pPr>
              <w:ind w:left="-142" w:right="-108"/>
              <w:jc w:val="center"/>
              <w:rPr>
                <w:sz w:val="22"/>
                <w:szCs w:val="22"/>
                <w:lang w:val="mk-MK"/>
              </w:rPr>
            </w:pPr>
            <w:r w:rsidRPr="00924DF2">
              <w:rPr>
                <w:sz w:val="22"/>
                <w:szCs w:val="22"/>
                <w:lang w:val="mk-MK"/>
              </w:rPr>
              <w:t>ѕ(</w:t>
            </w:r>
            <w:r w:rsidRPr="00924DF2">
              <w:rPr>
                <w:sz w:val="22"/>
                <w:szCs w:val="22"/>
                <w:vertAlign w:val="superscript"/>
                <w:lang w:val="mk-MK"/>
              </w:rPr>
              <w:t>о</w:t>
            </w:r>
            <w:r w:rsidRPr="00924DF2">
              <w:rPr>
                <w:sz w:val="22"/>
                <w:szCs w:val="22"/>
                <w:lang w:val="mk-MK"/>
              </w:rPr>
              <w:t>)</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Преод на летање по инструменти</w:t>
            </w:r>
          </w:p>
        </w:tc>
      </w:tr>
      <w:tr w:rsidR="00BB6889" w:rsidRPr="0068777E" w:rsidTr="00434EBC">
        <w:tc>
          <w:tcPr>
            <w:tcW w:w="392" w:type="dxa"/>
            <w:tcBorders>
              <w:top w:val="single" w:sz="4" w:space="0" w:color="auto"/>
              <w:left w:val="nil"/>
              <w:bottom w:val="single" w:sz="4" w:space="0" w:color="auto"/>
              <w:right w:val="single" w:sz="4" w:space="0" w:color="auto"/>
            </w:tcBorders>
            <w:hideMark/>
          </w:tcPr>
          <w:p w:rsidR="00BB6889" w:rsidRPr="00924DF2" w:rsidRDefault="00BB6889" w:rsidP="00434EBC">
            <w:pPr>
              <w:ind w:left="-142" w:right="-108"/>
              <w:jc w:val="center"/>
              <w:rPr>
                <w:sz w:val="22"/>
                <w:szCs w:val="22"/>
                <w:lang w:val="mk-MK"/>
              </w:rPr>
            </w:pPr>
            <w:r w:rsidRPr="00924DF2">
              <w:rPr>
                <w:sz w:val="22"/>
                <w:szCs w:val="22"/>
                <w:lang w:val="mk-MK"/>
              </w:rPr>
              <w:t>и(</w:t>
            </w:r>
            <w:r w:rsidRPr="00924DF2">
              <w:rPr>
                <w:sz w:val="22"/>
                <w:szCs w:val="22"/>
                <w:vertAlign w:val="superscript"/>
                <w:lang w:val="mk-MK"/>
              </w:rPr>
              <w:t>о</w:t>
            </w:r>
            <w:r w:rsidRPr="00924DF2">
              <w:rPr>
                <w:sz w:val="22"/>
                <w:szCs w:val="22"/>
                <w:lang w:val="mk-MK"/>
              </w:rPr>
              <w:t>)</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 xml:space="preserve">Процедури за заминување по инструменти, вклучувајќи и процедури по </w:t>
            </w:r>
            <w:r w:rsidRPr="0068777E">
              <w:rPr>
                <w:sz w:val="22"/>
                <w:szCs w:val="22"/>
                <w:lang w:val="en-US"/>
              </w:rPr>
              <w:t>PBN</w:t>
            </w:r>
          </w:p>
        </w:tc>
      </w:tr>
      <w:tr w:rsidR="00BB6889" w:rsidRPr="0068777E" w:rsidTr="00434EBC">
        <w:tc>
          <w:tcPr>
            <w:tcW w:w="9468" w:type="dxa"/>
            <w:gridSpan w:val="2"/>
            <w:tcBorders>
              <w:top w:val="single" w:sz="4" w:space="0" w:color="auto"/>
              <w:left w:val="nil"/>
              <w:bottom w:val="single" w:sz="4" w:space="0" w:color="auto"/>
              <w:right w:val="nil"/>
            </w:tcBorders>
            <w:shd w:val="clear" w:color="auto" w:fill="B3B3B3"/>
            <w:vAlign w:val="center"/>
            <w:hideMark/>
          </w:tcPr>
          <w:p w:rsidR="00BB6889" w:rsidRPr="00924DF2" w:rsidRDefault="00BB6889" w:rsidP="00434EBC">
            <w:pPr>
              <w:spacing w:before="40" w:after="40"/>
              <w:rPr>
                <w:b/>
                <w:sz w:val="22"/>
                <w:szCs w:val="22"/>
                <w:lang w:val="mk-MK"/>
              </w:rPr>
            </w:pPr>
            <w:r>
              <w:rPr>
                <w:b/>
                <w:sz w:val="22"/>
                <w:szCs w:val="22"/>
                <w:lang w:val="mk-MK"/>
              </w:rPr>
              <w:t>ОДДЕЛ</w:t>
            </w:r>
            <w:r w:rsidRPr="00924DF2">
              <w:rPr>
                <w:b/>
                <w:sz w:val="22"/>
                <w:szCs w:val="22"/>
                <w:lang w:val="mk-MK"/>
              </w:rPr>
              <w:t xml:space="preserve"> 2 – ОПШТО УПРАВУВАЊЕ СО АВИОН</w:t>
            </w:r>
          </w:p>
        </w:tc>
      </w:tr>
      <w:tr w:rsidR="00BB6889" w:rsidRPr="00924DF2"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rPr>
            </w:pPr>
            <w:r w:rsidRPr="00924DF2">
              <w:rPr>
                <w:sz w:val="22"/>
                <w:szCs w:val="22"/>
              </w:rPr>
              <w:t>a</w:t>
            </w:r>
          </w:p>
        </w:tc>
        <w:tc>
          <w:tcPr>
            <w:tcW w:w="9076"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jc w:val="both"/>
              <w:rPr>
                <w:sz w:val="22"/>
                <w:szCs w:val="22"/>
                <w:lang w:val="mk-MK"/>
              </w:rPr>
            </w:pPr>
            <w:r w:rsidRPr="00924DF2">
              <w:rPr>
                <w:sz w:val="22"/>
                <w:szCs w:val="22"/>
                <w:lang w:val="mk-MK"/>
              </w:rPr>
              <w:t>Управување со хеликоптер исклу</w:t>
            </w:r>
            <w:r w:rsidRPr="00924DF2">
              <w:rPr>
                <w:bCs/>
                <w:sz w:val="22"/>
                <w:szCs w:val="22"/>
                <w:lang w:val="mk-MK"/>
              </w:rPr>
              <w:t xml:space="preserve">чиво само по </w:t>
            </w:r>
            <w:r w:rsidRPr="00924DF2">
              <w:rPr>
                <w:sz w:val="22"/>
                <w:szCs w:val="22"/>
                <w:lang w:val="mk-MK"/>
              </w:rPr>
              <w:t>инструменти, вклучувајќи:</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б</w:t>
            </w:r>
          </w:p>
        </w:tc>
        <w:tc>
          <w:tcPr>
            <w:tcW w:w="9076"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jc w:val="both"/>
              <w:rPr>
                <w:bCs/>
                <w:sz w:val="22"/>
                <w:szCs w:val="22"/>
                <w:lang w:val="mk-MK"/>
              </w:rPr>
            </w:pPr>
            <w:r w:rsidRPr="00924DF2">
              <w:rPr>
                <w:bCs/>
                <w:sz w:val="22"/>
                <w:szCs w:val="22"/>
                <w:lang w:val="mk-MK"/>
              </w:rPr>
              <w:t xml:space="preserve">Свртувања во качување и спуштање со константно свртување </w:t>
            </w:r>
            <w:r w:rsidRPr="0068777E">
              <w:rPr>
                <w:bCs/>
                <w:sz w:val="22"/>
                <w:szCs w:val="22"/>
                <w:lang w:val="en-US"/>
              </w:rPr>
              <w:t>Rate 1</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в</w:t>
            </w:r>
          </w:p>
        </w:tc>
        <w:tc>
          <w:tcPr>
            <w:tcW w:w="9076"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jc w:val="both"/>
              <w:rPr>
                <w:color w:val="000000"/>
                <w:sz w:val="22"/>
                <w:szCs w:val="22"/>
                <w:lang w:val="mk-MK"/>
              </w:rPr>
            </w:pPr>
            <w:r w:rsidRPr="00924DF2">
              <w:rPr>
                <w:color w:val="000000"/>
                <w:sz w:val="22"/>
                <w:szCs w:val="22"/>
                <w:lang w:val="mk-MK"/>
              </w:rPr>
              <w:t>Исправување од неправилни положби, вклучувајќи и свртувања со постојан нагиб од 30</w:t>
            </w:r>
            <w:r w:rsidRPr="00924DF2">
              <w:rPr>
                <w:color w:val="000000"/>
                <w:sz w:val="22"/>
                <w:szCs w:val="22"/>
                <w:vertAlign w:val="superscript"/>
                <w:lang w:val="mk-MK"/>
              </w:rPr>
              <w:t xml:space="preserve">о  </w:t>
            </w:r>
            <w:r w:rsidRPr="00924DF2">
              <w:rPr>
                <w:color w:val="000000"/>
                <w:sz w:val="22"/>
                <w:szCs w:val="22"/>
                <w:lang w:val="mk-MK"/>
              </w:rPr>
              <w:t>и остри свртувања при спуштање</w:t>
            </w:r>
          </w:p>
        </w:tc>
      </w:tr>
      <w:tr w:rsidR="00BB6889" w:rsidRPr="0068777E" w:rsidTr="00434EBC">
        <w:tc>
          <w:tcPr>
            <w:tcW w:w="9468" w:type="dxa"/>
            <w:gridSpan w:val="2"/>
            <w:tcBorders>
              <w:top w:val="single" w:sz="4" w:space="0" w:color="auto"/>
              <w:left w:val="nil"/>
              <w:bottom w:val="single" w:sz="4" w:space="0" w:color="auto"/>
              <w:right w:val="nil"/>
            </w:tcBorders>
            <w:shd w:val="clear" w:color="auto" w:fill="B3B3B3"/>
            <w:vAlign w:val="center"/>
            <w:hideMark/>
          </w:tcPr>
          <w:p w:rsidR="00BB6889" w:rsidRPr="00924DF2" w:rsidRDefault="00BB6889" w:rsidP="00434EBC">
            <w:pPr>
              <w:spacing w:before="60" w:after="60"/>
              <w:rPr>
                <w:b/>
                <w:sz w:val="22"/>
                <w:szCs w:val="22"/>
                <w:lang w:val="mk-MK"/>
              </w:rPr>
            </w:pPr>
            <w:r>
              <w:rPr>
                <w:b/>
                <w:sz w:val="22"/>
                <w:szCs w:val="22"/>
                <w:lang w:val="mk-MK"/>
              </w:rPr>
              <w:t>ОДДЕЛ</w:t>
            </w:r>
            <w:r w:rsidRPr="00924DF2">
              <w:rPr>
                <w:b/>
                <w:sz w:val="22"/>
                <w:szCs w:val="22"/>
                <w:lang w:val="mk-MK"/>
              </w:rPr>
              <w:t xml:space="preserve"> 3 - ПРОЦЕДУРИ ЗА IFR НА РУТА</w:t>
            </w:r>
          </w:p>
        </w:tc>
      </w:tr>
      <w:tr w:rsidR="00BB6889" w:rsidRPr="00924DF2"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rPr>
            </w:pPr>
            <w:r w:rsidRPr="00924DF2">
              <w:rPr>
                <w:sz w:val="22"/>
                <w:szCs w:val="22"/>
              </w:rPr>
              <w:t>a</w:t>
            </w:r>
          </w:p>
        </w:tc>
        <w:tc>
          <w:tcPr>
            <w:tcW w:w="9076"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rPr>
                <w:sz w:val="22"/>
                <w:szCs w:val="22"/>
                <w:lang w:val="mk-MK"/>
              </w:rPr>
            </w:pPr>
            <w:r>
              <w:rPr>
                <w:sz w:val="22"/>
                <w:szCs w:val="22"/>
                <w:lang w:val="mk-MK"/>
              </w:rPr>
              <w:t>Следење</w:t>
            </w:r>
            <w:r w:rsidRPr="00924DF2">
              <w:rPr>
                <w:sz w:val="22"/>
                <w:szCs w:val="22"/>
                <w:lang w:val="mk-MK"/>
              </w:rPr>
              <w:t xml:space="preserve">, вклучувајќи и пресретнување, на пр., NDB, VOR, </w:t>
            </w:r>
            <w:r w:rsidRPr="00924DF2">
              <w:rPr>
                <w:sz w:val="22"/>
                <w:szCs w:val="22"/>
                <w:lang w:val="en-US"/>
              </w:rPr>
              <w:t>RNAV</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б</w:t>
            </w:r>
          </w:p>
        </w:tc>
        <w:tc>
          <w:tcPr>
            <w:tcW w:w="9076"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rPr>
                <w:sz w:val="22"/>
                <w:szCs w:val="22"/>
                <w:lang w:val="mk-MK"/>
              </w:rPr>
            </w:pPr>
            <w:r w:rsidRPr="00924DF2">
              <w:rPr>
                <w:sz w:val="22"/>
                <w:szCs w:val="22"/>
                <w:lang w:val="mk-MK"/>
              </w:rPr>
              <w:t>Користење на радионавигациски средства</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в</w:t>
            </w:r>
          </w:p>
        </w:tc>
        <w:tc>
          <w:tcPr>
            <w:tcW w:w="9076"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rPr>
                <w:sz w:val="22"/>
                <w:szCs w:val="22"/>
                <w:lang w:val="mk-MK"/>
              </w:rPr>
            </w:pPr>
            <w:r w:rsidRPr="00924DF2">
              <w:rPr>
                <w:sz w:val="22"/>
                <w:szCs w:val="22"/>
                <w:lang w:val="mk-MK"/>
              </w:rPr>
              <w:t>Хоризонтален лет, контрола на курс, висина и брзина, подесување на снага</w:t>
            </w:r>
          </w:p>
        </w:tc>
      </w:tr>
      <w:tr w:rsidR="00BB6889" w:rsidRPr="00924DF2"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г</w:t>
            </w:r>
          </w:p>
        </w:tc>
        <w:tc>
          <w:tcPr>
            <w:tcW w:w="9076"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rPr>
                <w:sz w:val="22"/>
                <w:szCs w:val="22"/>
                <w:lang w:val="mk-MK"/>
              </w:rPr>
            </w:pPr>
            <w:r w:rsidRPr="00924DF2">
              <w:rPr>
                <w:sz w:val="22"/>
                <w:szCs w:val="22"/>
                <w:lang w:val="mk-MK"/>
              </w:rPr>
              <w:t>Поставување на висиномер</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д</w:t>
            </w:r>
          </w:p>
        </w:tc>
        <w:tc>
          <w:tcPr>
            <w:tcW w:w="9076"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rPr>
                <w:sz w:val="22"/>
                <w:szCs w:val="22"/>
                <w:lang w:val="mk-MK"/>
              </w:rPr>
            </w:pPr>
            <w:r w:rsidRPr="00924DF2">
              <w:rPr>
                <w:sz w:val="22"/>
                <w:szCs w:val="22"/>
                <w:lang w:val="mk-MK"/>
              </w:rPr>
              <w:t>Мерење време и корекција на предвидените времиња на пристигнување (ETA</w:t>
            </w:r>
            <w:r w:rsidRPr="0068777E">
              <w:rPr>
                <w:sz w:val="22"/>
                <w:szCs w:val="22"/>
                <w:lang w:val="en-US"/>
              </w:rPr>
              <w:t>s</w:t>
            </w:r>
            <w:r w:rsidRPr="00924DF2">
              <w:rPr>
                <w:sz w:val="22"/>
                <w:szCs w:val="22"/>
                <w:lang w:val="mk-MK"/>
              </w:rPr>
              <w:t>)</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ѓ</w:t>
            </w:r>
          </w:p>
        </w:tc>
        <w:tc>
          <w:tcPr>
            <w:tcW w:w="9076"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rPr>
                <w:sz w:val="22"/>
                <w:szCs w:val="22"/>
                <w:lang w:val="mk-MK"/>
              </w:rPr>
            </w:pPr>
            <w:r w:rsidRPr="00924DF2">
              <w:rPr>
                <w:sz w:val="22"/>
                <w:szCs w:val="22"/>
                <w:lang w:val="mk-MK"/>
              </w:rPr>
              <w:t>Следење на текот на лет, запишување на податоци во дневникот за лет, потрошувачка на гориво, управување со системите на авионот</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е</w:t>
            </w:r>
          </w:p>
        </w:tc>
        <w:tc>
          <w:tcPr>
            <w:tcW w:w="9076"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rPr>
                <w:sz w:val="22"/>
                <w:szCs w:val="22"/>
                <w:lang w:val="mk-MK"/>
              </w:rPr>
            </w:pPr>
            <w:r w:rsidRPr="00924DF2">
              <w:rPr>
                <w:sz w:val="22"/>
                <w:szCs w:val="22"/>
                <w:lang w:val="mk-MK"/>
              </w:rPr>
              <w:t>Процедури за заштита од замрзнување, да се симулира ако е потребно и применливо</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ж</w:t>
            </w:r>
          </w:p>
        </w:tc>
        <w:tc>
          <w:tcPr>
            <w:tcW w:w="9076"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rPr>
                <w:sz w:val="22"/>
                <w:szCs w:val="22"/>
                <w:lang w:val="mk-MK"/>
              </w:rPr>
            </w:pPr>
            <w:r w:rsidRPr="00924DF2">
              <w:rPr>
                <w:sz w:val="22"/>
                <w:szCs w:val="22"/>
                <w:lang w:val="mk-MK"/>
              </w:rPr>
              <w:t>Соработка со ATC – придржување и R/T процедури</w:t>
            </w:r>
          </w:p>
        </w:tc>
      </w:tr>
      <w:tr w:rsidR="00BB6889" w:rsidRPr="0068777E" w:rsidTr="00434EBC">
        <w:tc>
          <w:tcPr>
            <w:tcW w:w="9468" w:type="dxa"/>
            <w:gridSpan w:val="2"/>
            <w:tcBorders>
              <w:top w:val="single" w:sz="4" w:space="0" w:color="auto"/>
              <w:left w:val="nil"/>
              <w:bottom w:val="single" w:sz="4" w:space="0" w:color="auto"/>
              <w:right w:val="nil"/>
            </w:tcBorders>
            <w:shd w:val="clear" w:color="auto" w:fill="B3B3B3"/>
            <w:vAlign w:val="center"/>
            <w:hideMark/>
          </w:tcPr>
          <w:p w:rsidR="00BB6889" w:rsidRPr="00924DF2" w:rsidRDefault="00BB6889" w:rsidP="00434EBC">
            <w:pPr>
              <w:spacing w:before="60" w:after="60"/>
              <w:rPr>
                <w:b/>
                <w:sz w:val="22"/>
                <w:szCs w:val="22"/>
                <w:lang w:val="mk-MK"/>
              </w:rPr>
            </w:pPr>
            <w:r>
              <w:rPr>
                <w:b/>
                <w:sz w:val="22"/>
                <w:szCs w:val="22"/>
                <w:lang w:val="mk-MK"/>
              </w:rPr>
              <w:t>ОДДЕЛ</w:t>
            </w:r>
            <w:r w:rsidRPr="00924DF2">
              <w:rPr>
                <w:b/>
                <w:sz w:val="22"/>
                <w:szCs w:val="22"/>
                <w:lang w:val="mk-MK"/>
              </w:rPr>
              <w:t xml:space="preserve"> 3а - ПРОЦЕДУРИ ЗА ПРИСТИГНУВАЊЕ</w:t>
            </w:r>
          </w:p>
        </w:tc>
      </w:tr>
      <w:tr w:rsidR="00BB6889" w:rsidRPr="00924DF2"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rPr>
            </w:pPr>
            <w:r w:rsidRPr="00924DF2">
              <w:rPr>
                <w:sz w:val="22"/>
                <w:szCs w:val="22"/>
              </w:rPr>
              <w:t>a</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Поставување и проверка на навигациските средства, ако е применливо</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б</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Процедури за пристигнување, проверки на висиномерот</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в</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Ограничувања на висината и брзината, ако е применливо</w:t>
            </w:r>
          </w:p>
        </w:tc>
      </w:tr>
      <w:tr w:rsidR="00BB6889" w:rsidRPr="00924DF2"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rPr>
            </w:pPr>
            <w:r w:rsidRPr="00924DF2">
              <w:rPr>
                <w:sz w:val="22"/>
                <w:szCs w:val="22"/>
                <w:lang w:val="mk-MK"/>
              </w:rPr>
              <w:t>в</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Договор за приод и слетување, вклучувајќи ги и проверките за понирање/приод/слетување</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г</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ind w:right="51"/>
              <w:jc w:val="both"/>
              <w:rPr>
                <w:sz w:val="22"/>
                <w:szCs w:val="22"/>
                <w:lang w:val="mk-MK"/>
              </w:rPr>
            </w:pPr>
            <w:r w:rsidRPr="00924DF2">
              <w:rPr>
                <w:sz w:val="22"/>
                <w:szCs w:val="22"/>
                <w:lang w:val="mk-MK"/>
              </w:rPr>
              <w:t xml:space="preserve">Пристигнување по </w:t>
            </w:r>
            <w:r w:rsidRPr="0068777E">
              <w:rPr>
                <w:sz w:val="22"/>
                <w:szCs w:val="22"/>
                <w:lang w:val="en-US"/>
              </w:rPr>
              <w:t>PBN</w:t>
            </w:r>
            <w:r w:rsidRPr="00924DF2">
              <w:rPr>
                <w:sz w:val="22"/>
                <w:szCs w:val="22"/>
                <w:lang w:val="mk-MK"/>
              </w:rPr>
              <w:t xml:space="preserve"> (ако е применливо)</w:t>
            </w:r>
          </w:p>
          <w:p w:rsidR="00BB6889" w:rsidRPr="00924DF2" w:rsidRDefault="00BB6889" w:rsidP="00434EBC">
            <w:pPr>
              <w:tabs>
                <w:tab w:val="left" w:pos="191"/>
              </w:tabs>
              <w:ind w:right="51"/>
              <w:jc w:val="both"/>
              <w:rPr>
                <w:sz w:val="22"/>
                <w:szCs w:val="22"/>
                <w:lang w:val="mk-MK"/>
              </w:rPr>
            </w:pPr>
            <w:r w:rsidRPr="00924DF2">
              <w:rPr>
                <w:sz w:val="22"/>
                <w:szCs w:val="22"/>
                <w:lang w:val="mk-MK"/>
              </w:rPr>
              <w:t>‒</w:t>
            </w:r>
            <w:r w:rsidRPr="00924DF2">
              <w:rPr>
                <w:sz w:val="22"/>
                <w:szCs w:val="22"/>
                <w:lang w:val="mk-MK"/>
              </w:rPr>
              <w:tab/>
              <w:t>проверка дали во системот за навигација е внесена точната процедура; и</w:t>
            </w:r>
          </w:p>
          <w:p w:rsidR="00BB6889" w:rsidRPr="00924DF2" w:rsidRDefault="00BB6889" w:rsidP="00434EBC">
            <w:pPr>
              <w:tabs>
                <w:tab w:val="left" w:pos="182"/>
              </w:tabs>
              <w:ind w:right="51"/>
              <w:jc w:val="both"/>
              <w:rPr>
                <w:sz w:val="22"/>
                <w:szCs w:val="22"/>
                <w:lang w:val="mk-MK"/>
              </w:rPr>
            </w:pPr>
            <w:r w:rsidRPr="00924DF2">
              <w:rPr>
                <w:sz w:val="22"/>
                <w:szCs w:val="22"/>
                <w:lang w:val="mk-MK"/>
              </w:rPr>
              <w:t>‒</w:t>
            </w:r>
            <w:r w:rsidRPr="00924DF2">
              <w:rPr>
                <w:sz w:val="22"/>
                <w:szCs w:val="22"/>
                <w:lang w:val="mk-MK"/>
              </w:rPr>
              <w:tab/>
              <w:t>вкрстена проверка помеѓу приказот на системот за навигација и картата на заминување.</w:t>
            </w:r>
          </w:p>
        </w:tc>
      </w:tr>
      <w:tr w:rsidR="00BB6889" w:rsidRPr="00924DF2" w:rsidTr="00434EBC">
        <w:tc>
          <w:tcPr>
            <w:tcW w:w="9468" w:type="dxa"/>
            <w:gridSpan w:val="2"/>
            <w:tcBorders>
              <w:top w:val="single" w:sz="4" w:space="0" w:color="auto"/>
              <w:left w:val="nil"/>
              <w:bottom w:val="single" w:sz="4" w:space="0" w:color="auto"/>
              <w:right w:val="single" w:sz="4" w:space="0" w:color="auto"/>
            </w:tcBorders>
            <w:shd w:val="clear" w:color="auto" w:fill="A6A6A6" w:themeFill="background1" w:themeFillShade="A6"/>
            <w:vAlign w:val="center"/>
            <w:hideMark/>
          </w:tcPr>
          <w:p w:rsidR="00BB6889" w:rsidRPr="00924DF2" w:rsidRDefault="00BB6889" w:rsidP="00434EBC">
            <w:pPr>
              <w:spacing w:before="60" w:after="60"/>
              <w:jc w:val="both"/>
              <w:rPr>
                <w:sz w:val="22"/>
                <w:szCs w:val="22"/>
                <w:lang w:val="mk-MK"/>
              </w:rPr>
            </w:pPr>
            <w:r>
              <w:rPr>
                <w:b/>
                <w:sz w:val="22"/>
                <w:szCs w:val="22"/>
                <w:lang w:val="mk-MK"/>
              </w:rPr>
              <w:t>ОДДЕЛ</w:t>
            </w:r>
            <w:r w:rsidRPr="00924DF2">
              <w:rPr>
                <w:b/>
                <w:sz w:val="22"/>
                <w:szCs w:val="22"/>
                <w:lang w:val="mk-MK"/>
              </w:rPr>
              <w:t xml:space="preserve"> 4 – 3</w:t>
            </w:r>
            <w:r>
              <w:rPr>
                <w:b/>
                <w:sz w:val="22"/>
                <w:szCs w:val="22"/>
                <w:lang w:val="en-US"/>
              </w:rPr>
              <w:t>Д</w:t>
            </w:r>
            <w:r w:rsidRPr="00924DF2">
              <w:rPr>
                <w:b/>
                <w:sz w:val="22"/>
                <w:szCs w:val="22"/>
                <w:lang w:val="mk-MK"/>
              </w:rPr>
              <w:t xml:space="preserve"> ОПЕРАЦИИ (</w:t>
            </w:r>
            <w:r w:rsidRPr="00924DF2">
              <w:rPr>
                <w:b/>
                <w:sz w:val="22"/>
                <w:szCs w:val="22"/>
                <w:vertAlign w:val="superscript"/>
                <w:lang w:val="mk-MK"/>
              </w:rPr>
              <w:t>+</w:t>
            </w:r>
            <w:r w:rsidRPr="00924DF2">
              <w:rPr>
                <w:b/>
                <w:sz w:val="22"/>
                <w:szCs w:val="22"/>
                <w:lang w:val="mk-MK"/>
              </w:rPr>
              <w:t>)</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en-US"/>
              </w:rPr>
            </w:pPr>
            <w:r w:rsidRPr="00924DF2">
              <w:rPr>
                <w:sz w:val="22"/>
                <w:szCs w:val="22"/>
                <w:lang w:val="en-US"/>
              </w:rPr>
              <w:t>a</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rPr>
                <w:sz w:val="22"/>
                <w:szCs w:val="22"/>
                <w:lang w:val="mk-MK"/>
              </w:rPr>
            </w:pPr>
            <w:r w:rsidRPr="00924DF2">
              <w:rPr>
                <w:sz w:val="22"/>
                <w:szCs w:val="22"/>
                <w:lang w:val="mk-MK"/>
              </w:rPr>
              <w:t>Поставување и проверка на навигациските средства</w:t>
            </w:r>
          </w:p>
          <w:p w:rsidR="00BB6889" w:rsidRPr="00924DF2" w:rsidRDefault="00BB6889" w:rsidP="00434EBC">
            <w:pPr>
              <w:rPr>
                <w:sz w:val="22"/>
                <w:szCs w:val="22"/>
                <w:lang w:val="mk-MK"/>
              </w:rPr>
            </w:pPr>
            <w:r w:rsidRPr="00924DF2">
              <w:rPr>
                <w:sz w:val="22"/>
                <w:szCs w:val="22"/>
                <w:lang w:val="mk-MK"/>
              </w:rPr>
              <w:t>Проверка на аголот на вертикалната патека</w:t>
            </w:r>
          </w:p>
          <w:p w:rsidR="00BB6889" w:rsidRPr="00924DF2" w:rsidRDefault="00BB6889" w:rsidP="00434EBC">
            <w:pPr>
              <w:ind w:right="51"/>
              <w:rPr>
                <w:sz w:val="22"/>
                <w:szCs w:val="22"/>
                <w:lang w:val="mk-MK"/>
              </w:rPr>
            </w:pPr>
            <w:r w:rsidRPr="00924DF2">
              <w:rPr>
                <w:sz w:val="22"/>
                <w:szCs w:val="22"/>
                <w:lang w:val="mk-MK"/>
              </w:rPr>
              <w:t xml:space="preserve">За </w:t>
            </w:r>
            <w:r w:rsidRPr="0068777E">
              <w:rPr>
                <w:sz w:val="22"/>
                <w:szCs w:val="22"/>
                <w:lang w:val="en-US"/>
              </w:rPr>
              <w:t>RNP APCH</w:t>
            </w:r>
          </w:p>
          <w:p w:rsidR="00BB6889" w:rsidRPr="00924DF2" w:rsidRDefault="00BB6889" w:rsidP="00434EBC">
            <w:pPr>
              <w:tabs>
                <w:tab w:val="left" w:pos="191"/>
                <w:tab w:val="left" w:pos="316"/>
              </w:tabs>
              <w:ind w:right="51"/>
              <w:rPr>
                <w:sz w:val="22"/>
                <w:szCs w:val="22"/>
                <w:lang w:val="mk-MK"/>
              </w:rPr>
            </w:pPr>
            <w:r w:rsidRPr="00924DF2">
              <w:rPr>
                <w:sz w:val="22"/>
                <w:szCs w:val="22"/>
                <w:lang w:val="mk-MK"/>
              </w:rPr>
              <w:t>(а)</w:t>
            </w:r>
            <w:r w:rsidRPr="00924DF2">
              <w:rPr>
                <w:sz w:val="22"/>
                <w:szCs w:val="22"/>
                <w:lang w:val="mk-MK"/>
              </w:rPr>
              <w:tab/>
              <w:t>проверка дали во системот за навигација е внесена точната процедура; и</w:t>
            </w:r>
          </w:p>
          <w:p w:rsidR="00BB6889" w:rsidRPr="00924DF2" w:rsidRDefault="00BB6889" w:rsidP="00434EBC">
            <w:pPr>
              <w:tabs>
                <w:tab w:val="left" w:pos="182"/>
                <w:tab w:val="left" w:pos="316"/>
              </w:tabs>
              <w:rPr>
                <w:sz w:val="22"/>
                <w:szCs w:val="22"/>
                <w:lang w:val="mk-MK"/>
              </w:rPr>
            </w:pPr>
            <w:r w:rsidRPr="00924DF2">
              <w:rPr>
                <w:sz w:val="22"/>
                <w:szCs w:val="22"/>
                <w:lang w:val="mk-MK"/>
              </w:rPr>
              <w:t>(б)</w:t>
            </w:r>
            <w:r w:rsidRPr="00924DF2">
              <w:rPr>
                <w:sz w:val="22"/>
                <w:szCs w:val="22"/>
                <w:lang w:val="mk-MK"/>
              </w:rPr>
              <w:tab/>
              <w:t>вкрстена проверка помеѓу приказот на системот за навигација и картата на заминување.</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б</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rPr>
                <w:sz w:val="22"/>
                <w:szCs w:val="22"/>
                <w:lang w:val="mk-MK"/>
              </w:rPr>
            </w:pPr>
            <w:r w:rsidRPr="00924DF2">
              <w:rPr>
                <w:sz w:val="22"/>
                <w:szCs w:val="22"/>
                <w:lang w:val="mk-MK"/>
              </w:rPr>
              <w:t>Упатства за приод и слетување, вклучувајќи и проверки за спуштање/приод/слетување</w:t>
            </w:r>
          </w:p>
        </w:tc>
      </w:tr>
      <w:tr w:rsidR="00BB6889" w:rsidRPr="00924DF2"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в(</w:t>
            </w:r>
            <w:r w:rsidRPr="00924DF2">
              <w:rPr>
                <w:sz w:val="22"/>
                <w:szCs w:val="22"/>
                <w:vertAlign w:val="superscript"/>
                <w:lang w:val="mk-MK"/>
              </w:rPr>
              <w:t>*</w:t>
            </w:r>
            <w:r w:rsidRPr="00924DF2">
              <w:rPr>
                <w:sz w:val="22"/>
                <w:szCs w:val="22"/>
                <w:lang w:val="mk-MK"/>
              </w:rPr>
              <w:t>)</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rPr>
                <w:sz w:val="22"/>
                <w:szCs w:val="22"/>
                <w:lang w:val="mk-MK"/>
              </w:rPr>
            </w:pPr>
            <w:r w:rsidRPr="00924DF2">
              <w:rPr>
                <w:sz w:val="22"/>
                <w:szCs w:val="22"/>
                <w:lang w:val="mk-MK"/>
              </w:rPr>
              <w:t>Процедура на чекање</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г</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rPr>
                <w:sz w:val="22"/>
                <w:szCs w:val="22"/>
                <w:lang w:val="mk-MK"/>
              </w:rPr>
            </w:pPr>
            <w:r w:rsidRPr="00924DF2">
              <w:rPr>
                <w:sz w:val="22"/>
                <w:szCs w:val="22"/>
                <w:lang w:val="mk-MK"/>
              </w:rPr>
              <w:t>Придржување кон објавената процедура за приод</w:t>
            </w:r>
          </w:p>
        </w:tc>
      </w:tr>
      <w:tr w:rsidR="00BB6889" w:rsidRPr="00924DF2"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д</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rPr>
                <w:sz w:val="22"/>
                <w:szCs w:val="22"/>
                <w:lang w:val="mk-MK"/>
              </w:rPr>
            </w:pPr>
            <w:r w:rsidRPr="00924DF2">
              <w:rPr>
                <w:sz w:val="22"/>
                <w:szCs w:val="22"/>
                <w:lang w:val="mk-MK"/>
              </w:rPr>
              <w:t>Темпирање на приодот</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ѓ</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rPr>
                <w:sz w:val="22"/>
                <w:szCs w:val="22"/>
                <w:lang w:val="mk-MK"/>
              </w:rPr>
            </w:pPr>
            <w:r w:rsidRPr="00924DF2">
              <w:rPr>
                <w:sz w:val="22"/>
                <w:szCs w:val="22"/>
                <w:lang w:val="mk-MK"/>
              </w:rPr>
              <w:t xml:space="preserve">Контрола на висина, брзина и </w:t>
            </w:r>
            <w:r>
              <w:rPr>
                <w:sz w:val="22"/>
                <w:szCs w:val="22"/>
                <w:lang w:val="mk-MK"/>
              </w:rPr>
              <w:t>курс</w:t>
            </w:r>
            <w:r w:rsidRPr="00924DF2">
              <w:rPr>
                <w:sz w:val="22"/>
                <w:szCs w:val="22"/>
                <w:lang w:val="mk-MK"/>
              </w:rPr>
              <w:t xml:space="preserve"> (</w:t>
            </w:r>
            <w:r>
              <w:rPr>
                <w:sz w:val="22"/>
                <w:szCs w:val="22"/>
                <w:lang w:val="mk-MK"/>
              </w:rPr>
              <w:t xml:space="preserve">вообичаен </w:t>
            </w:r>
            <w:r w:rsidRPr="00924DF2">
              <w:rPr>
                <w:sz w:val="22"/>
                <w:szCs w:val="22"/>
                <w:lang w:val="mk-MK"/>
              </w:rPr>
              <w:t>приод)</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е(</w:t>
            </w:r>
            <w:r w:rsidRPr="00924DF2">
              <w:rPr>
                <w:sz w:val="22"/>
                <w:szCs w:val="22"/>
                <w:vertAlign w:val="superscript"/>
                <w:lang w:val="mk-MK"/>
              </w:rPr>
              <w:t>*</w:t>
            </w:r>
            <w:r w:rsidRPr="00924DF2">
              <w:rPr>
                <w:sz w:val="22"/>
                <w:szCs w:val="22"/>
                <w:lang w:val="mk-MK"/>
              </w:rPr>
              <w:t>)</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rPr>
                <w:sz w:val="22"/>
                <w:szCs w:val="22"/>
                <w:lang w:val="mk-MK"/>
              </w:rPr>
            </w:pPr>
            <w:r>
              <w:rPr>
                <w:sz w:val="22"/>
                <w:szCs w:val="22"/>
                <w:lang w:val="mk-MK"/>
              </w:rPr>
              <w:t>Неуспешен приод</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ж(</w:t>
            </w:r>
            <w:r w:rsidRPr="00924DF2">
              <w:rPr>
                <w:sz w:val="22"/>
                <w:szCs w:val="22"/>
                <w:vertAlign w:val="superscript"/>
                <w:lang w:val="mk-MK"/>
              </w:rPr>
              <w:t>+</w:t>
            </w:r>
            <w:r w:rsidRPr="00924DF2">
              <w:rPr>
                <w:sz w:val="22"/>
                <w:szCs w:val="22"/>
                <w:lang w:val="mk-MK"/>
              </w:rPr>
              <w:t>)</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rPr>
                <w:sz w:val="22"/>
                <w:szCs w:val="22"/>
                <w:lang w:val="mk-MK"/>
              </w:rPr>
            </w:pPr>
            <w:r w:rsidRPr="00924DF2">
              <w:rPr>
                <w:sz w:val="22"/>
                <w:szCs w:val="22"/>
                <w:lang w:val="mk-MK"/>
              </w:rPr>
              <w:t xml:space="preserve">Процедура </w:t>
            </w:r>
            <w:r>
              <w:rPr>
                <w:sz w:val="22"/>
                <w:szCs w:val="22"/>
                <w:lang w:val="mk-MK"/>
              </w:rPr>
              <w:t>при</w:t>
            </w:r>
            <w:r w:rsidRPr="00924DF2">
              <w:rPr>
                <w:sz w:val="22"/>
                <w:szCs w:val="22"/>
                <w:lang w:val="mk-MK"/>
              </w:rPr>
              <w:t xml:space="preserve"> неуспешен приод/слетување</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з</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rPr>
                <w:sz w:val="22"/>
                <w:szCs w:val="22"/>
                <w:lang w:val="mk-MK"/>
              </w:rPr>
            </w:pPr>
            <w:r w:rsidRPr="00924DF2">
              <w:rPr>
                <w:sz w:val="22"/>
                <w:szCs w:val="22"/>
                <w:lang w:val="mk-MK"/>
              </w:rPr>
              <w:t>Соработка со ATC – придржување и R/T процедури</w:t>
            </w:r>
          </w:p>
        </w:tc>
      </w:tr>
      <w:tr w:rsidR="00BB6889" w:rsidRPr="00924DF2" w:rsidTr="00434EBC">
        <w:tc>
          <w:tcPr>
            <w:tcW w:w="9468" w:type="dxa"/>
            <w:gridSpan w:val="2"/>
            <w:tcBorders>
              <w:top w:val="single" w:sz="4" w:space="0" w:color="auto"/>
              <w:left w:val="nil"/>
              <w:bottom w:val="single" w:sz="4" w:space="0" w:color="auto"/>
              <w:right w:val="nil"/>
            </w:tcBorders>
            <w:shd w:val="clear" w:color="auto" w:fill="B3B3B3"/>
            <w:hideMark/>
          </w:tcPr>
          <w:p w:rsidR="00BB6889" w:rsidRPr="00924DF2" w:rsidRDefault="00BB6889" w:rsidP="00434EBC">
            <w:pPr>
              <w:spacing w:before="40" w:after="40"/>
              <w:ind w:right="51"/>
              <w:jc w:val="both"/>
              <w:rPr>
                <w:sz w:val="22"/>
                <w:szCs w:val="22"/>
                <w:lang w:val="en-US"/>
              </w:rPr>
            </w:pPr>
            <w:r>
              <w:rPr>
                <w:b/>
                <w:sz w:val="22"/>
                <w:szCs w:val="22"/>
                <w:lang w:val="mk-MK"/>
              </w:rPr>
              <w:t>ОДДЕЛ</w:t>
            </w:r>
            <w:r w:rsidRPr="00924DF2">
              <w:rPr>
                <w:b/>
                <w:sz w:val="22"/>
                <w:szCs w:val="22"/>
                <w:lang w:val="mk-MK"/>
              </w:rPr>
              <w:t xml:space="preserve"> 5 – 2</w:t>
            </w:r>
            <w:r>
              <w:rPr>
                <w:b/>
                <w:sz w:val="22"/>
                <w:szCs w:val="22"/>
                <w:lang w:val="en-US"/>
              </w:rPr>
              <w:t>Д</w:t>
            </w:r>
            <w:r w:rsidRPr="00924DF2">
              <w:rPr>
                <w:b/>
                <w:sz w:val="22"/>
                <w:szCs w:val="22"/>
                <w:lang w:val="mk-MK"/>
              </w:rPr>
              <w:t xml:space="preserve"> ОПЕРАЦИИ (</w:t>
            </w:r>
            <w:r w:rsidRPr="00924DF2">
              <w:rPr>
                <w:b/>
                <w:sz w:val="22"/>
                <w:szCs w:val="22"/>
                <w:vertAlign w:val="superscript"/>
                <w:lang w:val="mk-MK"/>
              </w:rPr>
              <w:t>+</w:t>
            </w:r>
            <w:r w:rsidRPr="00924DF2">
              <w:rPr>
                <w:b/>
                <w:sz w:val="22"/>
                <w:szCs w:val="22"/>
                <w:lang w:val="mk-MK"/>
              </w:rPr>
              <w:t>)</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а</w:t>
            </w:r>
          </w:p>
        </w:tc>
        <w:tc>
          <w:tcPr>
            <w:tcW w:w="9076"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rPr>
                <w:sz w:val="22"/>
                <w:szCs w:val="22"/>
                <w:lang w:val="mk-MK"/>
              </w:rPr>
            </w:pPr>
            <w:r w:rsidRPr="00924DF2">
              <w:rPr>
                <w:sz w:val="22"/>
                <w:szCs w:val="22"/>
                <w:lang w:val="mk-MK"/>
              </w:rPr>
              <w:t>Поставување и проверка на навигациските средства</w:t>
            </w:r>
          </w:p>
          <w:p w:rsidR="00BB6889" w:rsidRPr="00924DF2" w:rsidRDefault="00BB6889" w:rsidP="00434EBC">
            <w:pPr>
              <w:ind w:right="51"/>
              <w:rPr>
                <w:sz w:val="22"/>
                <w:szCs w:val="22"/>
                <w:lang w:val="mk-MK"/>
              </w:rPr>
            </w:pPr>
            <w:r w:rsidRPr="00924DF2">
              <w:rPr>
                <w:sz w:val="22"/>
                <w:szCs w:val="22"/>
                <w:lang w:val="mk-MK"/>
              </w:rPr>
              <w:t xml:space="preserve">За </w:t>
            </w:r>
            <w:r w:rsidRPr="0068777E">
              <w:rPr>
                <w:sz w:val="22"/>
                <w:szCs w:val="22"/>
                <w:lang w:val="en-US"/>
              </w:rPr>
              <w:t>RNP APCH</w:t>
            </w:r>
          </w:p>
          <w:p w:rsidR="00BB6889" w:rsidRPr="00924DF2" w:rsidRDefault="00BB6889" w:rsidP="00434EBC">
            <w:pPr>
              <w:tabs>
                <w:tab w:val="left" w:pos="191"/>
              </w:tabs>
              <w:ind w:right="51"/>
              <w:rPr>
                <w:sz w:val="22"/>
                <w:szCs w:val="22"/>
                <w:lang w:val="mk-MK"/>
              </w:rPr>
            </w:pPr>
            <w:r w:rsidRPr="00924DF2">
              <w:rPr>
                <w:sz w:val="22"/>
                <w:szCs w:val="22"/>
                <w:lang w:val="mk-MK"/>
              </w:rPr>
              <w:t>‒</w:t>
            </w:r>
            <w:r w:rsidRPr="00924DF2">
              <w:rPr>
                <w:sz w:val="22"/>
                <w:szCs w:val="22"/>
                <w:lang w:val="mk-MK"/>
              </w:rPr>
              <w:tab/>
              <w:t>проверка дали во системот за навигација е внесена точната процедура; и</w:t>
            </w:r>
          </w:p>
          <w:p w:rsidR="00BB6889" w:rsidRPr="00924DF2" w:rsidRDefault="00BB6889" w:rsidP="00434EBC">
            <w:pPr>
              <w:tabs>
                <w:tab w:val="left" w:pos="182"/>
              </w:tabs>
              <w:ind w:right="49"/>
              <w:rPr>
                <w:sz w:val="22"/>
                <w:szCs w:val="22"/>
                <w:lang w:val="mk-MK"/>
              </w:rPr>
            </w:pPr>
            <w:r w:rsidRPr="00924DF2">
              <w:rPr>
                <w:sz w:val="22"/>
                <w:szCs w:val="22"/>
                <w:lang w:val="mk-MK"/>
              </w:rPr>
              <w:t>‒</w:t>
            </w:r>
            <w:r w:rsidRPr="00924DF2">
              <w:rPr>
                <w:sz w:val="22"/>
                <w:szCs w:val="22"/>
                <w:lang w:val="mk-MK"/>
              </w:rPr>
              <w:tab/>
              <w:t>вкрстена проверка помеѓу приказот на системот за навигација и картата на заминување.</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б</w:t>
            </w:r>
          </w:p>
        </w:tc>
        <w:tc>
          <w:tcPr>
            <w:tcW w:w="9076"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rPr>
                <w:sz w:val="22"/>
                <w:szCs w:val="22"/>
                <w:lang w:val="mk-MK"/>
              </w:rPr>
            </w:pPr>
            <w:r w:rsidRPr="00924DF2">
              <w:rPr>
                <w:sz w:val="22"/>
                <w:szCs w:val="22"/>
                <w:lang w:val="mk-MK"/>
              </w:rPr>
              <w:t xml:space="preserve">Упатства за приод и слетување, вклучувајќи и проверки во тек на спуштање/приод/слетување, и идентификација на </w:t>
            </w:r>
            <w:r>
              <w:rPr>
                <w:sz w:val="22"/>
                <w:szCs w:val="22"/>
                <w:lang w:val="mk-MK"/>
              </w:rPr>
              <w:t>опрема</w:t>
            </w:r>
          </w:p>
        </w:tc>
      </w:tr>
      <w:tr w:rsidR="00BB6889" w:rsidRPr="00924DF2"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в(</w:t>
            </w:r>
            <w:r w:rsidRPr="00924DF2">
              <w:rPr>
                <w:sz w:val="22"/>
                <w:szCs w:val="22"/>
                <w:vertAlign w:val="superscript"/>
                <w:lang w:val="en-US"/>
              </w:rPr>
              <w:t>*</w:t>
            </w:r>
            <w:r w:rsidRPr="00924DF2">
              <w:rPr>
                <w:sz w:val="22"/>
                <w:szCs w:val="22"/>
                <w:lang w:val="mk-MK"/>
              </w:rPr>
              <w:t>)</w:t>
            </w:r>
          </w:p>
        </w:tc>
        <w:tc>
          <w:tcPr>
            <w:tcW w:w="9076"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rPr>
                <w:sz w:val="22"/>
                <w:szCs w:val="22"/>
                <w:lang w:val="mk-MK"/>
              </w:rPr>
            </w:pPr>
            <w:r w:rsidRPr="00924DF2">
              <w:rPr>
                <w:sz w:val="22"/>
                <w:szCs w:val="22"/>
                <w:lang w:val="mk-MK"/>
              </w:rPr>
              <w:t>Процедури на чекање</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г</w:t>
            </w:r>
          </w:p>
        </w:tc>
        <w:tc>
          <w:tcPr>
            <w:tcW w:w="9076"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rPr>
                <w:sz w:val="22"/>
                <w:szCs w:val="22"/>
                <w:lang w:val="mk-MK"/>
              </w:rPr>
            </w:pPr>
            <w:r w:rsidRPr="00924DF2">
              <w:rPr>
                <w:sz w:val="22"/>
                <w:szCs w:val="22"/>
                <w:lang w:val="mk-MK"/>
              </w:rPr>
              <w:t>Придржување кон објавената процедура за приод</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д</w:t>
            </w:r>
          </w:p>
        </w:tc>
        <w:tc>
          <w:tcPr>
            <w:tcW w:w="9076"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rPr>
                <w:sz w:val="22"/>
                <w:szCs w:val="22"/>
                <w:lang w:val="mk-MK"/>
              </w:rPr>
            </w:pPr>
            <w:r w:rsidRPr="00924DF2">
              <w:rPr>
                <w:sz w:val="22"/>
                <w:szCs w:val="22"/>
                <w:lang w:val="mk-MK"/>
              </w:rPr>
              <w:t>Мерење на време во тек на приод</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ѓ</w:t>
            </w:r>
          </w:p>
        </w:tc>
        <w:tc>
          <w:tcPr>
            <w:tcW w:w="9076"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rPr>
                <w:sz w:val="22"/>
                <w:szCs w:val="22"/>
                <w:lang w:val="mk-MK"/>
              </w:rPr>
            </w:pPr>
            <w:r w:rsidRPr="00924DF2">
              <w:rPr>
                <w:sz w:val="22"/>
                <w:szCs w:val="22"/>
                <w:lang w:val="mk-MK"/>
              </w:rPr>
              <w:t>Контрола на висина</w:t>
            </w:r>
            <w:r w:rsidRPr="0068777E">
              <w:rPr>
                <w:sz w:val="22"/>
                <w:szCs w:val="22"/>
                <w:lang w:val="en-US"/>
              </w:rPr>
              <w:t xml:space="preserve">, </w:t>
            </w:r>
            <w:r w:rsidRPr="00924DF2">
              <w:rPr>
                <w:sz w:val="22"/>
                <w:szCs w:val="22"/>
                <w:lang w:val="mk-MK"/>
              </w:rPr>
              <w:t>брзина и курс (вообичаен приод)</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е(</w:t>
            </w:r>
            <w:r w:rsidRPr="00924DF2">
              <w:rPr>
                <w:sz w:val="22"/>
                <w:szCs w:val="22"/>
                <w:vertAlign w:val="superscript"/>
                <w:lang w:val="en-US"/>
              </w:rPr>
              <w:t>*</w:t>
            </w:r>
            <w:r w:rsidRPr="00924DF2">
              <w:rPr>
                <w:sz w:val="22"/>
                <w:szCs w:val="22"/>
                <w:lang w:val="mk-MK"/>
              </w:rPr>
              <w:t>)</w:t>
            </w:r>
          </w:p>
        </w:tc>
        <w:tc>
          <w:tcPr>
            <w:tcW w:w="9076"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rPr>
                <w:sz w:val="22"/>
                <w:szCs w:val="22"/>
                <w:lang w:val="mk-MK"/>
              </w:rPr>
            </w:pPr>
            <w:r>
              <w:rPr>
                <w:sz w:val="22"/>
                <w:szCs w:val="22"/>
                <w:lang w:val="mk-MK"/>
              </w:rPr>
              <w:t>Неуспешен приод</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ж(</w:t>
            </w:r>
            <w:r w:rsidRPr="00924DF2">
              <w:rPr>
                <w:sz w:val="22"/>
                <w:szCs w:val="22"/>
                <w:vertAlign w:val="superscript"/>
                <w:lang w:val="en-US"/>
              </w:rPr>
              <w:t>*</w:t>
            </w:r>
            <w:r w:rsidRPr="00924DF2">
              <w:rPr>
                <w:sz w:val="22"/>
                <w:szCs w:val="22"/>
                <w:lang w:val="mk-MK"/>
              </w:rPr>
              <w:t>)</w:t>
            </w:r>
          </w:p>
        </w:tc>
        <w:tc>
          <w:tcPr>
            <w:tcW w:w="9076"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rPr>
                <w:sz w:val="22"/>
                <w:szCs w:val="22"/>
                <w:lang w:val="mk-MK"/>
              </w:rPr>
            </w:pPr>
            <w:r w:rsidRPr="00924DF2">
              <w:rPr>
                <w:sz w:val="22"/>
                <w:szCs w:val="22"/>
                <w:lang w:val="mk-MK"/>
              </w:rPr>
              <w:t xml:space="preserve"> Процедура </w:t>
            </w:r>
            <w:r>
              <w:rPr>
                <w:sz w:val="22"/>
                <w:szCs w:val="22"/>
                <w:lang w:val="mk-MK"/>
              </w:rPr>
              <w:t>при</w:t>
            </w:r>
            <w:r w:rsidRPr="00924DF2">
              <w:rPr>
                <w:sz w:val="22"/>
                <w:szCs w:val="22"/>
                <w:lang w:val="mk-MK"/>
              </w:rPr>
              <w:t xml:space="preserve"> неуспешен приод </w:t>
            </w:r>
            <w:r w:rsidRPr="0068777E">
              <w:rPr>
                <w:sz w:val="22"/>
                <w:szCs w:val="22"/>
                <w:lang w:val="en-US"/>
              </w:rPr>
              <w:t>(</w:t>
            </w:r>
            <w:r w:rsidRPr="0068777E">
              <w:rPr>
                <w:sz w:val="22"/>
                <w:szCs w:val="22"/>
                <w:vertAlign w:val="superscript"/>
                <w:lang w:val="en-US"/>
              </w:rPr>
              <w:t>*</w:t>
            </w:r>
            <w:r w:rsidRPr="0068777E">
              <w:rPr>
                <w:sz w:val="22"/>
                <w:szCs w:val="22"/>
                <w:lang w:val="en-US"/>
              </w:rPr>
              <w:t>)</w:t>
            </w:r>
            <w:r w:rsidRPr="00924DF2">
              <w:rPr>
                <w:sz w:val="22"/>
                <w:szCs w:val="22"/>
                <w:lang w:val="mk-MK"/>
              </w:rPr>
              <w:t>/ слетување</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з</w:t>
            </w:r>
          </w:p>
        </w:tc>
        <w:tc>
          <w:tcPr>
            <w:tcW w:w="9076" w:type="dxa"/>
            <w:tcBorders>
              <w:top w:val="single" w:sz="4" w:space="0" w:color="auto"/>
              <w:left w:val="single" w:sz="4" w:space="0" w:color="auto"/>
              <w:bottom w:val="single" w:sz="4" w:space="0" w:color="auto"/>
              <w:right w:val="nil"/>
            </w:tcBorders>
            <w:vAlign w:val="center"/>
            <w:hideMark/>
          </w:tcPr>
          <w:p w:rsidR="00BB6889" w:rsidRPr="00924DF2" w:rsidRDefault="00BB6889" w:rsidP="00434EBC">
            <w:pPr>
              <w:ind w:right="49"/>
              <w:rPr>
                <w:sz w:val="22"/>
                <w:szCs w:val="22"/>
                <w:lang w:val="mk-MK"/>
              </w:rPr>
            </w:pPr>
            <w:r w:rsidRPr="00924DF2">
              <w:rPr>
                <w:sz w:val="22"/>
                <w:szCs w:val="22"/>
                <w:lang w:val="mk-MK"/>
              </w:rPr>
              <w:t>Соработка со ATC – придржување, R/T процедури</w:t>
            </w:r>
          </w:p>
        </w:tc>
      </w:tr>
      <w:tr w:rsidR="00BB6889" w:rsidRPr="0068777E" w:rsidTr="00434EBC">
        <w:trPr>
          <w:trHeight w:val="1050"/>
        </w:trPr>
        <w:tc>
          <w:tcPr>
            <w:tcW w:w="9468" w:type="dxa"/>
            <w:gridSpan w:val="2"/>
            <w:tcBorders>
              <w:top w:val="single" w:sz="4" w:space="0" w:color="auto"/>
              <w:left w:val="nil"/>
              <w:right w:val="nil"/>
            </w:tcBorders>
            <w:shd w:val="clear" w:color="auto" w:fill="B3B3B3"/>
            <w:vAlign w:val="center"/>
            <w:hideMark/>
          </w:tcPr>
          <w:p w:rsidR="00BB6889" w:rsidRPr="00924DF2" w:rsidRDefault="00BB6889" w:rsidP="00434EBC">
            <w:pPr>
              <w:spacing w:before="60" w:after="60"/>
              <w:rPr>
                <w:b/>
                <w:sz w:val="22"/>
                <w:szCs w:val="22"/>
                <w:lang w:val="mk-MK"/>
              </w:rPr>
            </w:pPr>
            <w:r>
              <w:rPr>
                <w:b/>
                <w:sz w:val="22"/>
                <w:szCs w:val="22"/>
                <w:lang w:val="mk-MK"/>
              </w:rPr>
              <w:t>ОДДЕЛ</w:t>
            </w:r>
            <w:r w:rsidRPr="00924DF2">
              <w:rPr>
                <w:b/>
                <w:sz w:val="22"/>
                <w:szCs w:val="22"/>
                <w:lang w:val="mk-MK"/>
              </w:rPr>
              <w:t xml:space="preserve"> 6 – ПРОЦЕДУРИ ЗА </w:t>
            </w:r>
            <w:r>
              <w:rPr>
                <w:b/>
                <w:sz w:val="22"/>
                <w:szCs w:val="22"/>
                <w:lang w:val="mk-MK"/>
              </w:rPr>
              <w:t xml:space="preserve">НЕВООБИЧАЕНИ И </w:t>
            </w:r>
            <w:r w:rsidRPr="00924DF2">
              <w:rPr>
                <w:b/>
                <w:sz w:val="22"/>
                <w:szCs w:val="22"/>
                <w:lang w:val="mk-MK"/>
              </w:rPr>
              <w:t xml:space="preserve">ВОНРЕДНИ </w:t>
            </w:r>
            <w:r>
              <w:rPr>
                <w:b/>
                <w:sz w:val="22"/>
                <w:szCs w:val="22"/>
                <w:lang w:val="mk-MK"/>
              </w:rPr>
              <w:t>СИТУАЦИИ</w:t>
            </w:r>
          </w:p>
          <w:p w:rsidR="00BB6889" w:rsidRPr="00924DF2" w:rsidRDefault="00BB6889" w:rsidP="00434EBC">
            <w:pPr>
              <w:ind w:right="49"/>
              <w:jc w:val="both"/>
              <w:rPr>
                <w:b/>
                <w:sz w:val="22"/>
                <w:szCs w:val="22"/>
                <w:lang w:val="mk-MK"/>
              </w:rPr>
            </w:pPr>
            <w:r w:rsidRPr="00924DF2">
              <w:rPr>
                <w:sz w:val="22"/>
                <w:szCs w:val="22"/>
                <w:lang w:val="mk-MK"/>
              </w:rPr>
              <w:t>Ов</w:t>
            </w:r>
            <w:r>
              <w:rPr>
                <w:sz w:val="22"/>
                <w:szCs w:val="22"/>
                <w:lang w:val="mk-MK"/>
              </w:rPr>
              <w:t>ој оддел</w:t>
            </w:r>
            <w:r w:rsidRPr="00924DF2">
              <w:rPr>
                <w:sz w:val="22"/>
                <w:szCs w:val="22"/>
                <w:lang w:val="mk-MK"/>
              </w:rPr>
              <w:t xml:space="preserve"> може да се комбинира со </w:t>
            </w:r>
            <w:r>
              <w:rPr>
                <w:sz w:val="22"/>
                <w:szCs w:val="22"/>
                <w:lang w:val="mk-MK"/>
              </w:rPr>
              <w:t>одделите</w:t>
            </w:r>
            <w:r w:rsidRPr="00924DF2">
              <w:rPr>
                <w:sz w:val="22"/>
                <w:szCs w:val="22"/>
                <w:lang w:val="mk-MK"/>
              </w:rPr>
              <w:t xml:space="preserve"> од 1 до 5. На испитот се земаат предвид управување со хеликоптерот, идентификација на моторот кој е во дефект, моментални постапки (вежби за допир), дополнителни постапки и проверки и прецизност во одржување на летот, во следните ситуации:</w:t>
            </w:r>
          </w:p>
        </w:tc>
      </w:tr>
      <w:tr w:rsidR="00BB6889" w:rsidRPr="00924DF2"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rPr>
            </w:pPr>
            <w:r w:rsidRPr="00924DF2">
              <w:rPr>
                <w:sz w:val="22"/>
                <w:szCs w:val="22"/>
              </w:rPr>
              <w:t>a</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ind w:right="49"/>
              <w:jc w:val="both"/>
              <w:rPr>
                <w:sz w:val="22"/>
                <w:szCs w:val="22"/>
                <w:lang w:val="mk-MK"/>
              </w:rPr>
            </w:pPr>
            <w:r w:rsidRPr="00924DF2">
              <w:rPr>
                <w:sz w:val="22"/>
                <w:szCs w:val="22"/>
                <w:lang w:val="mk-MK"/>
              </w:rPr>
              <w:t>Симулиран дефект на мотор после полетување и за време на приодот (**) (на безбедна висина, освен ако не се изведува на FFS или на FNPT II</w:t>
            </w:r>
            <w:r w:rsidRPr="00924DF2">
              <w:rPr>
                <w:sz w:val="22"/>
                <w:szCs w:val="22"/>
                <w:lang w:val="en-US"/>
              </w:rPr>
              <w:t xml:space="preserve">/III, </w:t>
            </w:r>
            <w:r w:rsidRPr="00924DF2">
              <w:rPr>
                <w:sz w:val="22"/>
                <w:szCs w:val="22"/>
                <w:lang w:val="mk-MK"/>
              </w:rPr>
              <w:t>FTD 2/3</w:t>
            </w:r>
            <w:r w:rsidRPr="00924DF2">
              <w:rPr>
                <w:sz w:val="22"/>
                <w:szCs w:val="22"/>
                <w:lang w:val="en-US"/>
              </w:rPr>
              <w:t>)</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б</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ind w:right="49"/>
              <w:jc w:val="both"/>
              <w:rPr>
                <w:sz w:val="22"/>
                <w:szCs w:val="22"/>
                <w:lang w:val="mk-MK"/>
              </w:rPr>
            </w:pPr>
            <w:r w:rsidRPr="00924DF2">
              <w:rPr>
                <w:sz w:val="22"/>
                <w:szCs w:val="22"/>
                <w:lang w:val="mk-MK"/>
              </w:rPr>
              <w:t>Дефект на уредот за одржување на стабилност/хидрауличниот систем (ако е применливо)</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в</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ind w:right="49"/>
              <w:jc w:val="both"/>
              <w:rPr>
                <w:b/>
                <w:sz w:val="22"/>
                <w:szCs w:val="22"/>
                <w:lang w:val="mk-MK"/>
              </w:rPr>
            </w:pPr>
            <w:r w:rsidRPr="00924DF2">
              <w:rPr>
                <w:sz w:val="22"/>
                <w:szCs w:val="22"/>
                <w:lang w:val="mk-MK"/>
              </w:rPr>
              <w:t>Делумно покриени инструменти од таблата</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г</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ind w:right="49"/>
              <w:jc w:val="both"/>
              <w:rPr>
                <w:sz w:val="22"/>
                <w:szCs w:val="22"/>
                <w:lang w:val="mk-MK"/>
              </w:rPr>
            </w:pPr>
            <w:r w:rsidRPr="00924DF2">
              <w:rPr>
                <w:sz w:val="22"/>
                <w:szCs w:val="22"/>
                <w:lang w:val="mk-MK"/>
              </w:rPr>
              <w:t>Авторизација и враќање на претходно утврдената брзина</w:t>
            </w:r>
          </w:p>
        </w:tc>
      </w:tr>
      <w:tr w:rsidR="00BB6889" w:rsidRPr="0068777E" w:rsidTr="00434EBC">
        <w:tc>
          <w:tcPr>
            <w:tcW w:w="392" w:type="dxa"/>
            <w:tcBorders>
              <w:top w:val="single" w:sz="4" w:space="0" w:color="auto"/>
              <w:left w:val="nil"/>
              <w:bottom w:val="single" w:sz="4" w:space="0" w:color="auto"/>
              <w:right w:val="single" w:sz="4" w:space="0" w:color="auto"/>
            </w:tcBorders>
            <w:vAlign w:val="center"/>
            <w:hideMark/>
          </w:tcPr>
          <w:p w:rsidR="00BB6889" w:rsidRPr="00924DF2" w:rsidRDefault="00BB6889" w:rsidP="00434EBC">
            <w:pPr>
              <w:ind w:left="-142" w:right="-108"/>
              <w:jc w:val="center"/>
              <w:rPr>
                <w:sz w:val="22"/>
                <w:szCs w:val="22"/>
                <w:lang w:val="mk-MK"/>
              </w:rPr>
            </w:pPr>
            <w:r w:rsidRPr="00924DF2">
              <w:rPr>
                <w:sz w:val="22"/>
                <w:szCs w:val="22"/>
                <w:lang w:val="mk-MK"/>
              </w:rPr>
              <w:t>д</w:t>
            </w:r>
          </w:p>
        </w:tc>
        <w:tc>
          <w:tcPr>
            <w:tcW w:w="9076" w:type="dxa"/>
            <w:tcBorders>
              <w:top w:val="single" w:sz="4" w:space="0" w:color="auto"/>
              <w:left w:val="single" w:sz="4" w:space="0" w:color="auto"/>
              <w:bottom w:val="single" w:sz="4" w:space="0" w:color="auto"/>
              <w:right w:val="nil"/>
            </w:tcBorders>
            <w:hideMark/>
          </w:tcPr>
          <w:p w:rsidR="00BB6889" w:rsidRPr="00924DF2" w:rsidRDefault="00BB6889" w:rsidP="00434EBC">
            <w:pPr>
              <w:ind w:right="49"/>
              <w:jc w:val="both"/>
              <w:rPr>
                <w:sz w:val="22"/>
                <w:szCs w:val="22"/>
                <w:lang w:val="mk-MK"/>
              </w:rPr>
            </w:pPr>
            <w:r w:rsidRPr="0068777E">
              <w:rPr>
                <w:sz w:val="22"/>
                <w:szCs w:val="22"/>
                <w:lang w:val="en-US"/>
              </w:rPr>
              <w:t>3</w:t>
            </w:r>
            <w:r>
              <w:rPr>
                <w:sz w:val="22"/>
                <w:szCs w:val="22"/>
                <w:lang w:val="en-US"/>
              </w:rPr>
              <w:t>Д</w:t>
            </w:r>
            <w:r w:rsidRPr="00924DF2">
              <w:rPr>
                <w:sz w:val="22"/>
                <w:szCs w:val="22"/>
                <w:lang w:val="mk-MK"/>
              </w:rPr>
              <w:t xml:space="preserve"> операции рачно, без уредот за управување со летот (***)</w:t>
            </w:r>
          </w:p>
          <w:p w:rsidR="00BB6889" w:rsidRPr="00924DF2" w:rsidRDefault="00BB6889" w:rsidP="00434EBC">
            <w:pPr>
              <w:ind w:right="49"/>
              <w:jc w:val="both"/>
              <w:rPr>
                <w:sz w:val="22"/>
                <w:szCs w:val="22"/>
                <w:lang w:val="mk-MK"/>
              </w:rPr>
            </w:pPr>
            <w:r w:rsidRPr="0068777E">
              <w:rPr>
                <w:sz w:val="22"/>
                <w:szCs w:val="22"/>
                <w:lang w:val="en-US"/>
              </w:rPr>
              <w:t>3</w:t>
            </w:r>
            <w:r>
              <w:rPr>
                <w:sz w:val="22"/>
                <w:szCs w:val="22"/>
                <w:lang w:val="en-US"/>
              </w:rPr>
              <w:t>Д</w:t>
            </w:r>
            <w:r w:rsidRPr="00924DF2">
              <w:rPr>
                <w:sz w:val="22"/>
                <w:szCs w:val="22"/>
                <w:lang w:val="mk-MK"/>
              </w:rPr>
              <w:t xml:space="preserve"> операции рачно, со уредот за управување со летот (***)</w:t>
            </w:r>
          </w:p>
        </w:tc>
      </w:tr>
      <w:tr w:rsidR="00BB6889" w:rsidRPr="0068777E" w:rsidTr="00434EBC">
        <w:tc>
          <w:tcPr>
            <w:tcW w:w="9468" w:type="dxa"/>
            <w:gridSpan w:val="2"/>
            <w:tcBorders>
              <w:top w:val="single" w:sz="4" w:space="0" w:color="auto"/>
              <w:left w:val="nil"/>
              <w:bottom w:val="single" w:sz="4" w:space="0" w:color="auto"/>
              <w:right w:val="nil"/>
            </w:tcBorders>
            <w:vAlign w:val="center"/>
            <w:hideMark/>
          </w:tcPr>
          <w:p w:rsidR="00BB6889" w:rsidRPr="00924DF2" w:rsidRDefault="00BB6889" w:rsidP="00434EBC">
            <w:pPr>
              <w:ind w:left="704" w:hanging="704"/>
              <w:rPr>
                <w:sz w:val="22"/>
                <w:szCs w:val="22"/>
                <w:lang w:val="mk-MK"/>
              </w:rPr>
            </w:pPr>
            <w:r w:rsidRPr="00924DF2">
              <w:rPr>
                <w:sz w:val="22"/>
                <w:szCs w:val="22"/>
                <w:lang w:val="mk-MK"/>
              </w:rPr>
              <w:t>(</w:t>
            </w:r>
            <w:r w:rsidRPr="00924DF2">
              <w:rPr>
                <w:sz w:val="22"/>
                <w:szCs w:val="22"/>
                <w:vertAlign w:val="superscript"/>
                <w:lang w:val="mk-MK"/>
              </w:rPr>
              <w:t>+</w:t>
            </w:r>
            <w:r w:rsidRPr="00924DF2">
              <w:rPr>
                <w:sz w:val="22"/>
                <w:szCs w:val="22"/>
                <w:lang w:val="mk-MK"/>
              </w:rPr>
              <w:t>)</w:t>
            </w:r>
            <w:r w:rsidRPr="00924DF2">
              <w:rPr>
                <w:sz w:val="22"/>
                <w:szCs w:val="22"/>
                <w:lang w:val="mk-MK"/>
              </w:rPr>
              <w:tab/>
              <w:t xml:space="preserve">За утврдување или одржување на права за </w:t>
            </w:r>
            <w:r w:rsidRPr="0068777E">
              <w:rPr>
                <w:sz w:val="22"/>
                <w:szCs w:val="22"/>
                <w:lang w:val="en-US"/>
              </w:rPr>
              <w:t>PBN</w:t>
            </w:r>
            <w:r w:rsidRPr="00924DF2">
              <w:rPr>
                <w:sz w:val="22"/>
                <w:szCs w:val="22"/>
                <w:lang w:val="mk-MK"/>
              </w:rPr>
              <w:t xml:space="preserve">, еден приод било во </w:t>
            </w:r>
            <w:r>
              <w:rPr>
                <w:sz w:val="22"/>
                <w:szCs w:val="22"/>
                <w:lang w:val="mk-MK"/>
              </w:rPr>
              <w:t>Оддел</w:t>
            </w:r>
            <w:r w:rsidRPr="00924DF2">
              <w:rPr>
                <w:sz w:val="22"/>
                <w:szCs w:val="22"/>
                <w:lang w:val="mk-MK"/>
              </w:rPr>
              <w:t xml:space="preserve"> 4 или </w:t>
            </w:r>
            <w:r>
              <w:rPr>
                <w:sz w:val="22"/>
                <w:szCs w:val="22"/>
                <w:lang w:val="mk-MK"/>
              </w:rPr>
              <w:t>Оддел</w:t>
            </w:r>
            <w:r w:rsidRPr="00924DF2">
              <w:rPr>
                <w:sz w:val="22"/>
                <w:szCs w:val="22"/>
                <w:lang w:val="mk-MK"/>
              </w:rPr>
              <w:t xml:space="preserve"> 5 треба да е </w:t>
            </w:r>
            <w:r w:rsidRPr="0068777E">
              <w:rPr>
                <w:sz w:val="22"/>
                <w:szCs w:val="22"/>
                <w:lang w:val="en-US"/>
              </w:rPr>
              <w:t>RNP APCH</w:t>
            </w:r>
            <w:r w:rsidRPr="00924DF2">
              <w:rPr>
                <w:sz w:val="22"/>
                <w:szCs w:val="22"/>
                <w:lang w:val="mk-MK"/>
              </w:rPr>
              <w:t xml:space="preserve">. Ако не е возможен </w:t>
            </w:r>
            <w:r w:rsidRPr="0068777E">
              <w:rPr>
                <w:sz w:val="22"/>
                <w:szCs w:val="22"/>
                <w:lang w:val="en-US"/>
              </w:rPr>
              <w:t>RNP APCH</w:t>
            </w:r>
            <w:r w:rsidRPr="00924DF2">
              <w:rPr>
                <w:sz w:val="22"/>
                <w:szCs w:val="22"/>
                <w:lang w:val="mk-MK"/>
              </w:rPr>
              <w:t xml:space="preserve">, се изведува на соодветно опремен </w:t>
            </w:r>
            <w:r w:rsidRPr="0068777E">
              <w:rPr>
                <w:sz w:val="22"/>
                <w:szCs w:val="22"/>
                <w:lang w:val="en-US"/>
              </w:rPr>
              <w:t>FSTD</w:t>
            </w:r>
          </w:p>
          <w:p w:rsidR="00BB6889" w:rsidRPr="00924DF2" w:rsidRDefault="00BB6889" w:rsidP="00434EBC">
            <w:pPr>
              <w:rPr>
                <w:sz w:val="22"/>
                <w:szCs w:val="22"/>
                <w:lang w:val="mk-MK"/>
              </w:rPr>
            </w:pPr>
            <w:r w:rsidRPr="00924DF2">
              <w:rPr>
                <w:sz w:val="22"/>
                <w:szCs w:val="22"/>
                <w:lang w:val="mk-MK"/>
              </w:rPr>
              <w:t>(*)</w:t>
            </w:r>
            <w:r w:rsidRPr="00924DF2">
              <w:rPr>
                <w:sz w:val="22"/>
                <w:szCs w:val="22"/>
                <w:lang w:val="mk-MK"/>
              </w:rPr>
              <w:tab/>
              <w:t xml:space="preserve">Се спроведува во </w:t>
            </w:r>
            <w:r>
              <w:rPr>
                <w:sz w:val="22"/>
                <w:szCs w:val="22"/>
                <w:lang w:val="mk-MK"/>
              </w:rPr>
              <w:t>оддел</w:t>
            </w:r>
            <w:r w:rsidRPr="00924DF2">
              <w:rPr>
                <w:sz w:val="22"/>
                <w:szCs w:val="22"/>
                <w:lang w:val="mk-MK"/>
              </w:rPr>
              <w:t xml:space="preserve"> 4 или </w:t>
            </w:r>
            <w:r>
              <w:rPr>
                <w:sz w:val="22"/>
                <w:szCs w:val="22"/>
                <w:lang w:val="mk-MK"/>
              </w:rPr>
              <w:t>оддел</w:t>
            </w:r>
            <w:r w:rsidRPr="00924DF2">
              <w:rPr>
                <w:sz w:val="22"/>
                <w:szCs w:val="22"/>
                <w:lang w:val="mk-MK"/>
              </w:rPr>
              <w:t xml:space="preserve"> 5.</w:t>
            </w:r>
          </w:p>
          <w:p w:rsidR="00BB6889" w:rsidRPr="00924DF2" w:rsidRDefault="00BB6889" w:rsidP="00434EBC">
            <w:pPr>
              <w:rPr>
                <w:sz w:val="22"/>
                <w:szCs w:val="22"/>
                <w:lang w:val="mk-MK"/>
              </w:rPr>
            </w:pPr>
            <w:r w:rsidRPr="00924DF2">
              <w:rPr>
                <w:sz w:val="22"/>
                <w:szCs w:val="22"/>
                <w:lang w:val="mk-MK"/>
              </w:rPr>
              <w:t>(**)</w:t>
            </w:r>
            <w:r w:rsidRPr="00924DF2">
              <w:rPr>
                <w:sz w:val="22"/>
                <w:szCs w:val="22"/>
                <w:lang w:val="mk-MK"/>
              </w:rPr>
              <w:tab/>
              <w:t>Само за повеќемоторни хеликоптери.</w:t>
            </w:r>
          </w:p>
          <w:p w:rsidR="00BB6889" w:rsidRPr="00924DF2" w:rsidRDefault="00BB6889" w:rsidP="00434EBC">
            <w:pPr>
              <w:tabs>
                <w:tab w:val="left" w:pos="307"/>
                <w:tab w:val="left" w:pos="430"/>
              </w:tabs>
              <w:rPr>
                <w:sz w:val="22"/>
                <w:szCs w:val="22"/>
                <w:lang w:val="mk-MK"/>
              </w:rPr>
            </w:pPr>
            <w:r w:rsidRPr="00924DF2">
              <w:rPr>
                <w:sz w:val="22"/>
                <w:szCs w:val="22"/>
                <w:lang w:val="mk-MK"/>
              </w:rPr>
              <w:t>(***)</w:t>
            </w:r>
            <w:r w:rsidRPr="00924DF2">
              <w:rPr>
                <w:sz w:val="22"/>
                <w:szCs w:val="22"/>
                <w:lang w:val="mk-MK"/>
              </w:rPr>
              <w:tab/>
              <w:t>Треба да се испита само една ставка.</w:t>
            </w:r>
            <w:r w:rsidRPr="0068777E">
              <w:rPr>
                <w:sz w:val="22"/>
                <w:szCs w:val="22"/>
                <w:lang w:val="en-US"/>
              </w:rPr>
              <w:t>’</w:t>
            </w:r>
            <w:r w:rsidRPr="00924DF2">
              <w:rPr>
                <w:sz w:val="22"/>
                <w:szCs w:val="22"/>
                <w:lang w:val="mk-MK"/>
              </w:rPr>
              <w:t>.</w:t>
            </w:r>
          </w:p>
        </w:tc>
      </w:tr>
    </w:tbl>
    <w:p w:rsidR="00BB6889" w:rsidRPr="00924DF2" w:rsidRDefault="00BB6889" w:rsidP="00BB6889">
      <w:pPr>
        <w:tabs>
          <w:tab w:val="left" w:pos="360"/>
        </w:tabs>
        <w:ind w:right="-327"/>
        <w:rPr>
          <w:sz w:val="22"/>
          <w:szCs w:val="22"/>
          <w:lang w:val="mk-MK"/>
        </w:rPr>
      </w:pPr>
    </w:p>
    <w:p w:rsidR="00BB6889" w:rsidRPr="00924DF2" w:rsidRDefault="00BB6889" w:rsidP="00BB6889">
      <w:pPr>
        <w:ind w:left="720" w:right="540" w:hanging="360"/>
        <w:jc w:val="both"/>
        <w:rPr>
          <w:sz w:val="22"/>
          <w:szCs w:val="22"/>
          <w:lang w:val="mk-MK"/>
        </w:rPr>
      </w:pPr>
      <w:r w:rsidRPr="00924DF2">
        <w:rPr>
          <w:sz w:val="22"/>
          <w:szCs w:val="22"/>
          <w:lang w:val="mk-MK"/>
        </w:rPr>
        <w:t>(з)</w:t>
      </w:r>
      <w:r w:rsidRPr="00924DF2">
        <w:rPr>
          <w:sz w:val="22"/>
          <w:szCs w:val="22"/>
          <w:lang w:val="mk-MK"/>
        </w:rPr>
        <w:tab/>
        <w:t xml:space="preserve">Додаток </w:t>
      </w:r>
      <w:r>
        <w:rPr>
          <w:sz w:val="22"/>
          <w:szCs w:val="22"/>
          <w:lang w:val="mk-MK"/>
        </w:rPr>
        <w:t>8</w:t>
      </w:r>
      <w:r w:rsidRPr="00924DF2">
        <w:rPr>
          <w:sz w:val="22"/>
          <w:szCs w:val="22"/>
          <w:lang w:val="mk-MK"/>
        </w:rPr>
        <w:t xml:space="preserve"> се менува како што </w:t>
      </w:r>
      <w:r>
        <w:rPr>
          <w:sz w:val="22"/>
          <w:szCs w:val="22"/>
          <w:lang w:val="mk-MK"/>
        </w:rPr>
        <w:t>следува</w:t>
      </w:r>
      <w:r w:rsidRPr="00924DF2">
        <w:rPr>
          <w:sz w:val="22"/>
          <w:szCs w:val="22"/>
          <w:lang w:val="mk-MK"/>
        </w:rPr>
        <w:t>:</w:t>
      </w:r>
    </w:p>
    <w:p w:rsidR="00BB6889" w:rsidRPr="00924DF2" w:rsidRDefault="00BB6889" w:rsidP="00BB6889">
      <w:pPr>
        <w:ind w:right="540"/>
        <w:jc w:val="both"/>
        <w:rPr>
          <w:color w:val="1A171B"/>
          <w:sz w:val="22"/>
          <w:szCs w:val="22"/>
          <w:lang w:val="mk-MK"/>
        </w:rPr>
      </w:pPr>
    </w:p>
    <w:p w:rsidR="00BB6889" w:rsidRPr="00924DF2" w:rsidRDefault="00BB6889" w:rsidP="00BB6889">
      <w:pPr>
        <w:tabs>
          <w:tab w:val="left" w:pos="1170"/>
        </w:tabs>
        <w:ind w:left="1170" w:right="540" w:hanging="360"/>
        <w:jc w:val="both"/>
        <w:rPr>
          <w:sz w:val="22"/>
          <w:szCs w:val="22"/>
          <w:lang w:val="mk-MK"/>
        </w:rPr>
      </w:pPr>
      <w:r w:rsidRPr="00924DF2">
        <w:rPr>
          <w:sz w:val="22"/>
          <w:szCs w:val="22"/>
          <w:lang w:val="mk-MK"/>
        </w:rPr>
        <w:t>(</w:t>
      </w:r>
      <w:r w:rsidRPr="0068777E">
        <w:rPr>
          <w:sz w:val="22"/>
          <w:szCs w:val="22"/>
          <w:lang w:val="en-US"/>
        </w:rPr>
        <w:t>i</w:t>
      </w:r>
      <w:r w:rsidRPr="00924DF2">
        <w:rPr>
          <w:sz w:val="22"/>
          <w:szCs w:val="22"/>
          <w:lang w:val="mk-MK"/>
        </w:rPr>
        <w:t>)</w:t>
      </w:r>
      <w:r w:rsidRPr="00924DF2">
        <w:rPr>
          <w:sz w:val="22"/>
          <w:szCs w:val="22"/>
          <w:lang w:val="mk-MK"/>
        </w:rPr>
        <w:tab/>
        <w:t xml:space="preserve">фуснотата кон табелата во </w:t>
      </w:r>
      <w:r>
        <w:rPr>
          <w:sz w:val="22"/>
          <w:szCs w:val="22"/>
          <w:lang w:val="mk-MK"/>
        </w:rPr>
        <w:t>Оддел</w:t>
      </w:r>
      <w:r w:rsidRPr="00924DF2">
        <w:rPr>
          <w:sz w:val="22"/>
          <w:szCs w:val="22"/>
          <w:lang w:val="mk-MK"/>
        </w:rPr>
        <w:t xml:space="preserve"> А се заменува со следното:</w:t>
      </w:r>
    </w:p>
    <w:p w:rsidR="00BB6889" w:rsidRPr="00924DF2" w:rsidRDefault="00BB6889" w:rsidP="00BB6889">
      <w:pPr>
        <w:ind w:right="540"/>
        <w:jc w:val="both"/>
        <w:rPr>
          <w:color w:val="1A171B"/>
          <w:sz w:val="22"/>
          <w:szCs w:val="22"/>
          <w:lang w:val="mk-MK"/>
        </w:rPr>
      </w:pPr>
    </w:p>
    <w:p w:rsidR="00BB6889" w:rsidRPr="00924DF2" w:rsidRDefault="00BB6889" w:rsidP="00BB6889">
      <w:pPr>
        <w:ind w:left="1530" w:right="540" w:hanging="360"/>
        <w:jc w:val="both"/>
        <w:rPr>
          <w:color w:val="1A171B"/>
          <w:sz w:val="22"/>
          <w:szCs w:val="22"/>
          <w:lang w:val="mk-MK"/>
        </w:rPr>
      </w:pPr>
      <w:r w:rsidRPr="0068777E">
        <w:rPr>
          <w:color w:val="1A171B"/>
          <w:sz w:val="22"/>
          <w:szCs w:val="22"/>
          <w:lang w:val="en-US"/>
        </w:rPr>
        <w:t>‘</w:t>
      </w:r>
      <w:r w:rsidRPr="00924DF2">
        <w:rPr>
          <w:color w:val="1A171B"/>
          <w:sz w:val="22"/>
          <w:szCs w:val="22"/>
          <w:lang w:val="mk-MK"/>
        </w:rPr>
        <w:t>(</w:t>
      </w:r>
      <w:r w:rsidRPr="00924DF2">
        <w:rPr>
          <w:color w:val="1A171B"/>
          <w:sz w:val="22"/>
          <w:szCs w:val="22"/>
          <w:vertAlign w:val="superscript"/>
          <w:lang w:val="mk-MK"/>
        </w:rPr>
        <w:t>*</w:t>
      </w:r>
      <w:r w:rsidRPr="00924DF2">
        <w:rPr>
          <w:color w:val="1A171B"/>
          <w:sz w:val="22"/>
          <w:szCs w:val="22"/>
          <w:lang w:val="mk-MK"/>
        </w:rPr>
        <w:t>)</w:t>
      </w:r>
      <w:r w:rsidRPr="00924DF2">
        <w:rPr>
          <w:color w:val="1A171B"/>
          <w:sz w:val="22"/>
          <w:szCs w:val="22"/>
          <w:lang w:val="mk-MK"/>
        </w:rPr>
        <w:tab/>
      </w:r>
      <w:r w:rsidRPr="00924DF2">
        <w:rPr>
          <w:sz w:val="22"/>
          <w:szCs w:val="22"/>
          <w:lang w:val="mk-MK"/>
        </w:rPr>
        <w:t xml:space="preserve">Под услов дека во претходните 12 месеци кандидатот остварил најмалку три заминувања и приоди по IFR </w:t>
      </w:r>
      <w:r>
        <w:rPr>
          <w:sz w:val="22"/>
          <w:szCs w:val="22"/>
          <w:lang w:val="mk-MK"/>
        </w:rPr>
        <w:t xml:space="preserve">користејќи ги правата на </w:t>
      </w:r>
      <w:r w:rsidRPr="0068777E">
        <w:rPr>
          <w:sz w:val="22"/>
          <w:szCs w:val="22"/>
          <w:lang w:val="en-US"/>
        </w:rPr>
        <w:t>PBN</w:t>
      </w:r>
      <w:r>
        <w:rPr>
          <w:sz w:val="22"/>
          <w:szCs w:val="22"/>
          <w:lang w:val="mk-MK"/>
        </w:rPr>
        <w:t xml:space="preserve">, вклучувајќи еден приод по </w:t>
      </w:r>
      <w:r w:rsidRPr="0068777E">
        <w:rPr>
          <w:sz w:val="22"/>
          <w:szCs w:val="22"/>
          <w:lang w:val="en-US"/>
        </w:rPr>
        <w:t>RNP APCH</w:t>
      </w:r>
      <w:r w:rsidRPr="00924DF2">
        <w:rPr>
          <w:sz w:val="22"/>
          <w:szCs w:val="22"/>
          <w:lang w:val="mk-MK"/>
        </w:rPr>
        <w:t>на SP класа или тип на авион во операции со еден пилот или, за повеќемоторни авиони</w:t>
      </w:r>
      <w:r>
        <w:rPr>
          <w:sz w:val="22"/>
          <w:szCs w:val="22"/>
          <w:lang w:val="mk-MK"/>
        </w:rPr>
        <w:t xml:space="preserve">, кои не се </w:t>
      </w:r>
      <w:r w:rsidRPr="0068777E">
        <w:rPr>
          <w:sz w:val="22"/>
          <w:szCs w:val="22"/>
          <w:lang w:val="en-US"/>
        </w:rPr>
        <w:t>HP</w:t>
      </w:r>
      <w:r>
        <w:rPr>
          <w:sz w:val="22"/>
          <w:szCs w:val="22"/>
          <w:lang w:val="mk-MK"/>
        </w:rPr>
        <w:t xml:space="preserve"> комплексни авиони, </w:t>
      </w:r>
      <w:r w:rsidRPr="00924DF2">
        <w:rPr>
          <w:sz w:val="22"/>
          <w:szCs w:val="22"/>
          <w:lang w:val="mk-MK"/>
        </w:rPr>
        <w:t xml:space="preserve">кандидатот </w:t>
      </w:r>
      <w:r>
        <w:rPr>
          <w:sz w:val="22"/>
          <w:szCs w:val="22"/>
          <w:lang w:val="mk-MK"/>
        </w:rPr>
        <w:t>го</w:t>
      </w:r>
      <w:r w:rsidRPr="00924DF2">
        <w:rPr>
          <w:sz w:val="22"/>
          <w:szCs w:val="22"/>
          <w:lang w:val="mk-MK"/>
        </w:rPr>
        <w:t xml:space="preserve"> положил </w:t>
      </w:r>
      <w:r>
        <w:rPr>
          <w:sz w:val="22"/>
          <w:szCs w:val="22"/>
          <w:lang w:val="mk-MK"/>
        </w:rPr>
        <w:t>оддел</w:t>
      </w:r>
      <w:r w:rsidRPr="00924DF2">
        <w:rPr>
          <w:sz w:val="22"/>
          <w:szCs w:val="22"/>
          <w:lang w:val="mk-MK"/>
        </w:rPr>
        <w:t xml:space="preserve"> 6 од испитот по практична оспособеност за </w:t>
      </w:r>
      <w:r w:rsidRPr="0068777E">
        <w:rPr>
          <w:sz w:val="22"/>
          <w:szCs w:val="22"/>
          <w:lang w:val="en-US"/>
        </w:rPr>
        <w:t>SP</w:t>
      </w:r>
      <w:r>
        <w:rPr>
          <w:sz w:val="22"/>
          <w:szCs w:val="22"/>
          <w:lang w:val="mk-MK"/>
        </w:rPr>
        <w:t xml:space="preserve">, кои не се </w:t>
      </w:r>
      <w:r w:rsidRPr="0068777E">
        <w:rPr>
          <w:sz w:val="22"/>
          <w:szCs w:val="22"/>
          <w:lang w:val="en-US"/>
        </w:rPr>
        <w:t>HP</w:t>
      </w:r>
      <w:r>
        <w:rPr>
          <w:sz w:val="22"/>
          <w:szCs w:val="22"/>
          <w:lang w:val="mk-MK"/>
        </w:rPr>
        <w:t xml:space="preserve"> комплексни авиони, </w:t>
      </w:r>
      <w:r w:rsidRPr="00924DF2">
        <w:rPr>
          <w:sz w:val="22"/>
          <w:szCs w:val="22"/>
          <w:lang w:val="mk-MK"/>
        </w:rPr>
        <w:t>летајќи исклучиво по показателите на инструментите во операции со еден пилот</w:t>
      </w:r>
      <w:r>
        <w:rPr>
          <w:sz w:val="22"/>
          <w:szCs w:val="22"/>
          <w:lang w:val="mk-MK"/>
        </w:rPr>
        <w:t xml:space="preserve"> (</w:t>
      </w:r>
      <w:r w:rsidRPr="0068777E">
        <w:rPr>
          <w:sz w:val="22"/>
          <w:szCs w:val="22"/>
          <w:lang w:val="en-US"/>
        </w:rPr>
        <w:t xml:space="preserve">SP </w:t>
      </w:r>
      <w:r>
        <w:rPr>
          <w:sz w:val="22"/>
          <w:szCs w:val="22"/>
          <w:lang w:val="mk-MK"/>
        </w:rPr>
        <w:t>операции)</w:t>
      </w:r>
      <w:r w:rsidRPr="0068777E">
        <w:rPr>
          <w:sz w:val="22"/>
          <w:szCs w:val="22"/>
          <w:lang w:val="en-US"/>
        </w:rPr>
        <w:t>’</w:t>
      </w:r>
      <w:r w:rsidRPr="00924DF2">
        <w:rPr>
          <w:sz w:val="22"/>
          <w:szCs w:val="22"/>
          <w:lang w:val="mk-MK"/>
        </w:rPr>
        <w:t>;</w:t>
      </w:r>
    </w:p>
    <w:p w:rsidR="00BB6889" w:rsidRPr="00924DF2" w:rsidRDefault="00BB6889" w:rsidP="00BB6889">
      <w:pPr>
        <w:ind w:right="540"/>
        <w:jc w:val="both"/>
        <w:rPr>
          <w:color w:val="1A171B"/>
          <w:sz w:val="22"/>
          <w:szCs w:val="22"/>
          <w:lang w:val="mk-MK"/>
        </w:rPr>
      </w:pPr>
    </w:p>
    <w:p w:rsidR="00BB6889" w:rsidRDefault="00BB6889" w:rsidP="00BB6889">
      <w:pPr>
        <w:tabs>
          <w:tab w:val="left" w:pos="1170"/>
        </w:tabs>
        <w:ind w:left="1170" w:right="540" w:hanging="360"/>
        <w:jc w:val="both"/>
        <w:rPr>
          <w:sz w:val="22"/>
          <w:szCs w:val="22"/>
          <w:lang w:val="mk-MK"/>
        </w:rPr>
      </w:pPr>
      <w:r>
        <w:rPr>
          <w:sz w:val="22"/>
          <w:szCs w:val="22"/>
          <w:lang w:val="mk-MK"/>
        </w:rPr>
        <w:t>(</w:t>
      </w:r>
      <w:r w:rsidRPr="0068777E">
        <w:rPr>
          <w:sz w:val="22"/>
          <w:szCs w:val="22"/>
          <w:lang w:val="en-US"/>
        </w:rPr>
        <w:t>ii</w:t>
      </w:r>
      <w:r>
        <w:rPr>
          <w:sz w:val="22"/>
          <w:szCs w:val="22"/>
          <w:lang w:val="mk-MK"/>
        </w:rPr>
        <w:t>)</w:t>
      </w:r>
      <w:r>
        <w:rPr>
          <w:sz w:val="22"/>
          <w:szCs w:val="22"/>
          <w:lang w:val="mk-MK"/>
        </w:rPr>
        <w:tab/>
        <w:t xml:space="preserve">фуснотата кон табелата во Оддел </w:t>
      </w:r>
      <w:r w:rsidRPr="0068777E">
        <w:rPr>
          <w:sz w:val="22"/>
          <w:szCs w:val="22"/>
          <w:lang w:val="en-US"/>
        </w:rPr>
        <w:t>B</w:t>
      </w:r>
      <w:r>
        <w:rPr>
          <w:sz w:val="22"/>
          <w:szCs w:val="22"/>
          <w:lang w:val="mk-MK"/>
        </w:rPr>
        <w:t xml:space="preserve"> (Б) се заменува со следното:</w:t>
      </w:r>
    </w:p>
    <w:p w:rsidR="00BB6889" w:rsidRPr="00143031" w:rsidRDefault="00BB6889" w:rsidP="00BB6889">
      <w:pPr>
        <w:tabs>
          <w:tab w:val="left" w:pos="360"/>
        </w:tabs>
        <w:ind w:right="-327"/>
        <w:rPr>
          <w:sz w:val="22"/>
          <w:szCs w:val="22"/>
          <w:lang w:val="en-US"/>
        </w:rPr>
      </w:pPr>
    </w:p>
    <w:p w:rsidR="00BB6889" w:rsidRDefault="00BB6889" w:rsidP="00BB6889">
      <w:pPr>
        <w:ind w:left="1530" w:right="540" w:hanging="360"/>
        <w:jc w:val="both"/>
        <w:rPr>
          <w:color w:val="1A171B"/>
          <w:sz w:val="22"/>
          <w:szCs w:val="22"/>
          <w:lang w:val="mk-MK"/>
        </w:rPr>
      </w:pPr>
      <w:r w:rsidRPr="0068777E">
        <w:rPr>
          <w:color w:val="1A171B"/>
          <w:sz w:val="22"/>
          <w:szCs w:val="22"/>
          <w:lang w:val="en-US"/>
        </w:rPr>
        <w:t>‘</w:t>
      </w:r>
      <w:r>
        <w:rPr>
          <w:color w:val="1A171B"/>
          <w:sz w:val="22"/>
          <w:szCs w:val="22"/>
          <w:lang w:val="mk-MK"/>
        </w:rPr>
        <w:t>(</w:t>
      </w:r>
      <w:r>
        <w:rPr>
          <w:color w:val="1A171B"/>
          <w:sz w:val="22"/>
          <w:szCs w:val="22"/>
          <w:vertAlign w:val="superscript"/>
          <w:lang w:val="mk-MK"/>
        </w:rPr>
        <w:t>*</w:t>
      </w:r>
      <w:r>
        <w:rPr>
          <w:color w:val="1A171B"/>
          <w:sz w:val="22"/>
          <w:szCs w:val="22"/>
          <w:lang w:val="mk-MK"/>
        </w:rPr>
        <w:t>)</w:t>
      </w:r>
      <w:r>
        <w:rPr>
          <w:color w:val="1A171B"/>
          <w:sz w:val="22"/>
          <w:szCs w:val="22"/>
          <w:lang w:val="mk-MK"/>
        </w:rPr>
        <w:tab/>
      </w:r>
      <w:r w:rsidRPr="007418AC">
        <w:rPr>
          <w:sz w:val="22"/>
          <w:szCs w:val="22"/>
          <w:lang w:val="mk-MK"/>
        </w:rPr>
        <w:t xml:space="preserve">Под услов дека во претходните 12 месеци најмалку три заминувања и приоди по IFR користејќи ги правата на </w:t>
      </w:r>
      <w:r w:rsidRPr="0068777E">
        <w:rPr>
          <w:sz w:val="22"/>
          <w:szCs w:val="22"/>
          <w:lang w:val="en-US"/>
        </w:rPr>
        <w:t>PBN</w:t>
      </w:r>
      <w:r w:rsidRPr="007418AC">
        <w:rPr>
          <w:sz w:val="22"/>
          <w:szCs w:val="22"/>
          <w:lang w:val="mk-MK"/>
        </w:rPr>
        <w:t xml:space="preserve">, вклучувајќи еден приод по </w:t>
      </w:r>
      <w:r w:rsidRPr="0068777E">
        <w:rPr>
          <w:sz w:val="22"/>
          <w:szCs w:val="22"/>
          <w:lang w:val="en-US"/>
        </w:rPr>
        <w:t xml:space="preserve">RNP </w:t>
      </w:r>
      <w:proofErr w:type="gramStart"/>
      <w:r w:rsidRPr="0068777E">
        <w:rPr>
          <w:sz w:val="22"/>
          <w:szCs w:val="22"/>
          <w:lang w:val="en-US"/>
        </w:rPr>
        <w:t>APCH</w:t>
      </w:r>
      <w:r>
        <w:rPr>
          <w:sz w:val="22"/>
          <w:szCs w:val="22"/>
          <w:lang w:val="mk-MK"/>
        </w:rPr>
        <w:t>(</w:t>
      </w:r>
      <w:proofErr w:type="gramEnd"/>
      <w:r>
        <w:rPr>
          <w:sz w:val="22"/>
          <w:szCs w:val="22"/>
          <w:lang w:val="mk-MK"/>
        </w:rPr>
        <w:t>може да биде приод со точка во просторот (</w:t>
      </w:r>
      <w:proofErr w:type="spellStart"/>
      <w:r w:rsidRPr="0068777E">
        <w:rPr>
          <w:sz w:val="22"/>
          <w:szCs w:val="22"/>
          <w:lang w:val="en-US"/>
        </w:rPr>
        <w:t>PinS</w:t>
      </w:r>
      <w:proofErr w:type="spellEnd"/>
      <w:r>
        <w:rPr>
          <w:sz w:val="22"/>
          <w:szCs w:val="22"/>
          <w:lang w:val="mk-MK"/>
        </w:rPr>
        <w:t xml:space="preserve">)), се остварени </w:t>
      </w:r>
      <w:r w:rsidRPr="007418AC">
        <w:rPr>
          <w:sz w:val="22"/>
          <w:szCs w:val="22"/>
          <w:lang w:val="mk-MK"/>
        </w:rPr>
        <w:t>на SP тип на хеликоптер, во операции со еден пилот.</w:t>
      </w:r>
      <w:r w:rsidRPr="0068777E">
        <w:rPr>
          <w:sz w:val="22"/>
          <w:szCs w:val="22"/>
          <w:lang w:val="en-US"/>
        </w:rPr>
        <w:t>’</w:t>
      </w:r>
      <w:r>
        <w:rPr>
          <w:sz w:val="22"/>
          <w:szCs w:val="22"/>
          <w:lang w:val="mk-MK"/>
        </w:rPr>
        <w:t>;</w:t>
      </w:r>
    </w:p>
    <w:p w:rsidR="00BB6889" w:rsidRDefault="00BB6889" w:rsidP="00BB6889">
      <w:pPr>
        <w:ind w:right="540"/>
        <w:jc w:val="both"/>
        <w:rPr>
          <w:color w:val="1A171B"/>
          <w:sz w:val="22"/>
          <w:szCs w:val="22"/>
          <w:lang w:val="mk-MK"/>
        </w:rPr>
      </w:pPr>
    </w:p>
    <w:p w:rsidR="00BB6889" w:rsidRPr="00E35DBB" w:rsidRDefault="00BB6889" w:rsidP="00BB6889">
      <w:pPr>
        <w:ind w:left="720" w:right="540" w:hanging="360"/>
        <w:jc w:val="both"/>
        <w:rPr>
          <w:sz w:val="22"/>
          <w:szCs w:val="22"/>
          <w:lang w:val="mk-MK"/>
        </w:rPr>
      </w:pPr>
      <w:r w:rsidRPr="00E35DBB">
        <w:rPr>
          <w:sz w:val="22"/>
          <w:szCs w:val="22"/>
          <w:lang w:val="mk-MK"/>
        </w:rPr>
        <w:t>(ѕ)</w:t>
      </w:r>
      <w:r w:rsidRPr="00E35DBB">
        <w:rPr>
          <w:sz w:val="22"/>
          <w:szCs w:val="22"/>
          <w:lang w:val="mk-MK"/>
        </w:rPr>
        <w:tab/>
        <w:t xml:space="preserve">Додаток 9 се менува како што </w:t>
      </w:r>
      <w:r>
        <w:rPr>
          <w:sz w:val="22"/>
          <w:szCs w:val="22"/>
          <w:lang w:val="mk-MK"/>
        </w:rPr>
        <w:t>следува</w:t>
      </w:r>
      <w:r w:rsidRPr="00E35DBB">
        <w:rPr>
          <w:sz w:val="22"/>
          <w:szCs w:val="22"/>
          <w:lang w:val="mk-MK"/>
        </w:rPr>
        <w:t>:</w:t>
      </w:r>
    </w:p>
    <w:p w:rsidR="00BB6889" w:rsidRDefault="00BB6889" w:rsidP="00BB6889">
      <w:pPr>
        <w:ind w:right="540"/>
        <w:jc w:val="both"/>
        <w:rPr>
          <w:color w:val="1A171B"/>
          <w:sz w:val="22"/>
          <w:szCs w:val="22"/>
          <w:lang w:val="mk-MK"/>
        </w:rPr>
      </w:pPr>
    </w:p>
    <w:p w:rsidR="00BB6889" w:rsidRPr="00E35DBB" w:rsidRDefault="00BB6889" w:rsidP="00BB6889">
      <w:pPr>
        <w:tabs>
          <w:tab w:val="left" w:pos="1170"/>
        </w:tabs>
        <w:ind w:left="1170" w:right="540" w:hanging="360"/>
        <w:jc w:val="both"/>
        <w:rPr>
          <w:sz w:val="22"/>
          <w:szCs w:val="22"/>
          <w:lang w:val="mk-MK"/>
        </w:rPr>
      </w:pPr>
      <w:r w:rsidRPr="00E35DBB">
        <w:rPr>
          <w:sz w:val="22"/>
          <w:szCs w:val="22"/>
          <w:lang w:val="mk-MK"/>
        </w:rPr>
        <w:t>(</w:t>
      </w:r>
      <w:r w:rsidRPr="0068777E">
        <w:rPr>
          <w:sz w:val="22"/>
          <w:szCs w:val="22"/>
          <w:lang w:val="en-US"/>
        </w:rPr>
        <w:t>i</w:t>
      </w:r>
      <w:r w:rsidRPr="00E35DBB">
        <w:rPr>
          <w:sz w:val="22"/>
          <w:szCs w:val="22"/>
          <w:lang w:val="mk-MK"/>
        </w:rPr>
        <w:t>)</w:t>
      </w:r>
      <w:r w:rsidRPr="00E35DBB">
        <w:rPr>
          <w:sz w:val="22"/>
          <w:szCs w:val="22"/>
          <w:lang w:val="mk-MK"/>
        </w:rPr>
        <w:tab/>
        <w:t xml:space="preserve">точката 4 во </w:t>
      </w:r>
      <w:r>
        <w:rPr>
          <w:sz w:val="22"/>
          <w:szCs w:val="22"/>
          <w:lang w:val="mk-MK"/>
        </w:rPr>
        <w:t>Оддел</w:t>
      </w:r>
      <w:r w:rsidRPr="0068777E">
        <w:rPr>
          <w:sz w:val="22"/>
          <w:szCs w:val="22"/>
          <w:lang w:val="en-US"/>
        </w:rPr>
        <w:t>B</w:t>
      </w:r>
      <w:r w:rsidRPr="00E35DBB">
        <w:rPr>
          <w:sz w:val="22"/>
          <w:szCs w:val="22"/>
          <w:lang w:val="mk-MK"/>
        </w:rPr>
        <w:t xml:space="preserve"> (Б) се заменува со следното:</w:t>
      </w:r>
    </w:p>
    <w:p w:rsidR="00BB6889" w:rsidRDefault="00BB6889" w:rsidP="00BB6889">
      <w:pPr>
        <w:ind w:right="540"/>
        <w:jc w:val="both"/>
        <w:rPr>
          <w:color w:val="1A171B"/>
          <w:sz w:val="22"/>
          <w:szCs w:val="22"/>
          <w:lang w:val="mk-MK"/>
        </w:rPr>
      </w:pPr>
    </w:p>
    <w:p w:rsidR="00BB6889" w:rsidRDefault="00BB6889" w:rsidP="00BB6889">
      <w:pPr>
        <w:ind w:left="1440" w:right="540" w:hanging="270"/>
        <w:jc w:val="both"/>
        <w:rPr>
          <w:color w:val="1A171B"/>
          <w:sz w:val="22"/>
          <w:szCs w:val="22"/>
          <w:lang w:val="mk-MK"/>
        </w:rPr>
      </w:pPr>
      <w:r w:rsidRPr="0068777E">
        <w:rPr>
          <w:color w:val="1A171B"/>
          <w:sz w:val="22"/>
          <w:szCs w:val="22"/>
          <w:lang w:val="en-US"/>
        </w:rPr>
        <w:t>‘</w:t>
      </w:r>
      <w:r>
        <w:rPr>
          <w:color w:val="1A171B"/>
          <w:sz w:val="22"/>
          <w:szCs w:val="22"/>
          <w:lang w:val="mk-MK"/>
        </w:rPr>
        <w:t>4.</w:t>
      </w:r>
      <w:r>
        <w:rPr>
          <w:color w:val="1A171B"/>
          <w:sz w:val="22"/>
          <w:szCs w:val="22"/>
          <w:lang w:val="mk-MK"/>
        </w:rPr>
        <w:tab/>
      </w:r>
      <w:r>
        <w:rPr>
          <w:sz w:val="22"/>
          <w:szCs w:val="22"/>
          <w:lang w:val="mk-MK"/>
        </w:rPr>
        <w:t>Следните ограничувања се применуваат, коригирани за да се дозволат отстапувања кои настануваат во услови на турбуленција и заради квалитетот на оперативните карактеристики и перформанси на авионот кој се користи:</w:t>
      </w:r>
      <w:r>
        <w:rPr>
          <w:sz w:val="24"/>
          <w:szCs w:val="24"/>
          <w:lang w:val="mk-MK"/>
        </w:rPr>
        <w:t>.</w:t>
      </w:r>
      <w:r w:rsidRPr="0068777E">
        <w:rPr>
          <w:sz w:val="24"/>
          <w:szCs w:val="24"/>
          <w:lang w:val="en-US"/>
        </w:rPr>
        <w:t>’</w:t>
      </w:r>
      <w:r>
        <w:rPr>
          <w:sz w:val="24"/>
          <w:szCs w:val="24"/>
          <w:lang w:val="mk-MK"/>
        </w:rPr>
        <w:t>;</w:t>
      </w:r>
    </w:p>
    <w:p w:rsidR="00BB6889" w:rsidRDefault="00BB6889" w:rsidP="00BB6889">
      <w:pPr>
        <w:ind w:right="540"/>
        <w:jc w:val="both"/>
        <w:rPr>
          <w:color w:val="1A171B"/>
          <w:sz w:val="22"/>
          <w:szCs w:val="22"/>
          <w:lang w:val="mk-MK"/>
        </w:rPr>
      </w:pPr>
    </w:p>
    <w:p w:rsidR="00BB6889" w:rsidRDefault="00BB6889" w:rsidP="00BB6889">
      <w:pPr>
        <w:ind w:left="1170" w:right="-621"/>
        <w:rPr>
          <w:sz w:val="22"/>
          <w:szCs w:val="22"/>
          <w:lang w:val="mk-MK"/>
        </w:rPr>
      </w:pPr>
      <w:r>
        <w:rPr>
          <w:sz w:val="22"/>
          <w:szCs w:val="22"/>
          <w:lang w:val="mk-MK"/>
        </w:rPr>
        <w:t xml:space="preserve">Висина </w:t>
      </w:r>
    </w:p>
    <w:p w:rsidR="00BB6889" w:rsidRDefault="00BB6889" w:rsidP="00BB6889">
      <w:pPr>
        <w:tabs>
          <w:tab w:val="left" w:pos="360"/>
        </w:tabs>
        <w:ind w:right="-621"/>
        <w:rPr>
          <w:sz w:val="22"/>
          <w:szCs w:val="22"/>
          <w:lang w:val="mk-MK"/>
        </w:rPr>
      </w:pPr>
      <w:r>
        <w:rPr>
          <w:sz w:val="22"/>
          <w:szCs w:val="22"/>
          <w:lang w:val="mk-MK"/>
        </w:rPr>
        <w:tab/>
      </w:r>
      <w:r>
        <w:rPr>
          <w:sz w:val="22"/>
          <w:szCs w:val="22"/>
          <w:lang w:val="mk-MK"/>
        </w:rPr>
        <w:tab/>
      </w:r>
      <w:r>
        <w:rPr>
          <w:sz w:val="22"/>
          <w:szCs w:val="22"/>
          <w:lang w:val="mk-MK"/>
        </w:rPr>
        <w:tab/>
        <w:t>Генерално</w:t>
      </w:r>
      <w:r>
        <w:rPr>
          <w:sz w:val="22"/>
          <w:szCs w:val="22"/>
          <w:lang w:val="mk-MK"/>
        </w:rPr>
        <w:tab/>
      </w:r>
      <w:r>
        <w:rPr>
          <w:sz w:val="22"/>
          <w:szCs w:val="22"/>
          <w:lang w:val="mk-MK"/>
        </w:rPr>
        <w:tab/>
      </w:r>
      <w:r>
        <w:rPr>
          <w:sz w:val="22"/>
          <w:szCs w:val="22"/>
          <w:lang w:val="mk-MK"/>
        </w:rPr>
        <w:tab/>
      </w:r>
      <w:r>
        <w:rPr>
          <w:sz w:val="22"/>
          <w:szCs w:val="22"/>
          <w:lang w:val="mk-MK"/>
        </w:rPr>
        <w:tab/>
      </w:r>
      <w:r>
        <w:rPr>
          <w:sz w:val="22"/>
          <w:szCs w:val="22"/>
          <w:lang w:val="mk-MK"/>
        </w:rPr>
        <w:sym w:font="Symbol" w:char="F0B1"/>
      </w:r>
      <w:r>
        <w:rPr>
          <w:sz w:val="22"/>
          <w:szCs w:val="22"/>
          <w:lang w:val="mk-MK"/>
        </w:rPr>
        <w:t xml:space="preserve"> 100 стапки</w:t>
      </w:r>
    </w:p>
    <w:p w:rsidR="00BB6889" w:rsidRDefault="00BB6889" w:rsidP="00BB6889">
      <w:pPr>
        <w:ind w:right="-621"/>
        <w:rPr>
          <w:sz w:val="22"/>
          <w:szCs w:val="22"/>
          <w:lang w:val="mk-MK"/>
        </w:rPr>
      </w:pPr>
    </w:p>
    <w:p w:rsidR="00BB6889" w:rsidRDefault="00BB6889" w:rsidP="00BB6889">
      <w:pPr>
        <w:ind w:left="720" w:right="-621" w:firstLine="720"/>
        <w:rPr>
          <w:sz w:val="22"/>
          <w:szCs w:val="22"/>
          <w:lang w:val="mk-MK"/>
        </w:rPr>
      </w:pPr>
      <w:r w:rsidRPr="00924DF2">
        <w:rPr>
          <w:sz w:val="22"/>
          <w:szCs w:val="22"/>
          <w:lang w:val="mk-MK"/>
        </w:rPr>
        <w:t>поч</w:t>
      </w:r>
      <w:r>
        <w:rPr>
          <w:sz w:val="22"/>
          <w:szCs w:val="22"/>
          <w:lang w:val="mk-MK"/>
        </w:rPr>
        <w:t xml:space="preserve">еток </w:t>
      </w:r>
      <w:r w:rsidRPr="00924DF2">
        <w:rPr>
          <w:sz w:val="22"/>
          <w:szCs w:val="22"/>
          <w:lang w:val="mk-MK"/>
        </w:rPr>
        <w:t xml:space="preserve">на </w:t>
      </w:r>
      <w:r>
        <w:rPr>
          <w:sz w:val="22"/>
          <w:szCs w:val="22"/>
          <w:lang w:val="mk-MK"/>
        </w:rPr>
        <w:t xml:space="preserve">неуспешен приод </w:t>
      </w:r>
    </w:p>
    <w:p w:rsidR="00BB6889" w:rsidRDefault="00BB6889" w:rsidP="00BB6889">
      <w:pPr>
        <w:ind w:left="720" w:right="-621" w:firstLine="720"/>
        <w:rPr>
          <w:sz w:val="22"/>
          <w:szCs w:val="22"/>
          <w:lang w:val="mk-MK"/>
        </w:rPr>
      </w:pPr>
      <w:r>
        <w:rPr>
          <w:sz w:val="22"/>
          <w:szCs w:val="22"/>
          <w:lang w:val="mk-MK"/>
        </w:rPr>
        <w:t>на висина на одлука</w:t>
      </w:r>
      <w:r>
        <w:rPr>
          <w:sz w:val="22"/>
          <w:szCs w:val="22"/>
          <w:lang w:val="mk-MK"/>
        </w:rPr>
        <w:tab/>
      </w:r>
      <w:r>
        <w:rPr>
          <w:sz w:val="22"/>
          <w:szCs w:val="22"/>
          <w:lang w:val="mk-MK"/>
        </w:rPr>
        <w:tab/>
      </w:r>
      <w:r>
        <w:rPr>
          <w:sz w:val="22"/>
          <w:szCs w:val="22"/>
          <w:lang w:val="mk-MK"/>
        </w:rPr>
        <w:tab/>
        <w:t>+ 50 стапки/-0 стапки</w:t>
      </w:r>
    </w:p>
    <w:p w:rsidR="00BB6889" w:rsidRDefault="00BB6889" w:rsidP="00BB6889">
      <w:pPr>
        <w:tabs>
          <w:tab w:val="left" w:pos="360"/>
        </w:tabs>
        <w:ind w:right="-621"/>
        <w:rPr>
          <w:sz w:val="22"/>
          <w:szCs w:val="22"/>
          <w:lang w:val="mk-MK"/>
        </w:rPr>
      </w:pPr>
      <w:r>
        <w:rPr>
          <w:sz w:val="22"/>
          <w:szCs w:val="22"/>
          <w:lang w:val="mk-MK"/>
        </w:rPr>
        <w:tab/>
      </w:r>
      <w:r>
        <w:rPr>
          <w:sz w:val="22"/>
          <w:szCs w:val="22"/>
          <w:lang w:val="mk-MK"/>
        </w:rPr>
        <w:tab/>
      </w:r>
      <w:r>
        <w:rPr>
          <w:sz w:val="22"/>
          <w:szCs w:val="22"/>
          <w:lang w:val="mk-MK"/>
        </w:rPr>
        <w:tab/>
      </w:r>
    </w:p>
    <w:p w:rsidR="00BB6889" w:rsidRDefault="00BB6889" w:rsidP="00BB6889">
      <w:pPr>
        <w:tabs>
          <w:tab w:val="left" w:pos="360"/>
        </w:tabs>
        <w:ind w:right="-621"/>
        <w:rPr>
          <w:sz w:val="22"/>
          <w:szCs w:val="22"/>
          <w:lang w:val="mk-MK"/>
        </w:rPr>
      </w:pPr>
      <w:r>
        <w:rPr>
          <w:sz w:val="22"/>
          <w:szCs w:val="22"/>
          <w:lang w:val="mk-MK"/>
        </w:rPr>
        <w:tab/>
      </w:r>
      <w:r>
        <w:rPr>
          <w:sz w:val="22"/>
          <w:szCs w:val="22"/>
          <w:lang w:val="mk-MK"/>
        </w:rPr>
        <w:tab/>
      </w:r>
      <w:r>
        <w:rPr>
          <w:sz w:val="22"/>
          <w:szCs w:val="22"/>
          <w:lang w:val="mk-MK"/>
        </w:rPr>
        <w:tab/>
        <w:t xml:space="preserve">Миним. релативна висина на </w:t>
      </w:r>
    </w:p>
    <w:p w:rsidR="00BB6889" w:rsidRDefault="00BB6889" w:rsidP="00BB6889">
      <w:pPr>
        <w:tabs>
          <w:tab w:val="left" w:pos="360"/>
        </w:tabs>
        <w:ind w:right="-621"/>
        <w:rPr>
          <w:sz w:val="22"/>
          <w:szCs w:val="22"/>
          <w:lang w:val="mk-MK"/>
        </w:rPr>
      </w:pPr>
      <w:r>
        <w:rPr>
          <w:sz w:val="22"/>
          <w:szCs w:val="22"/>
          <w:lang w:val="mk-MK"/>
        </w:rPr>
        <w:tab/>
      </w:r>
      <w:r>
        <w:rPr>
          <w:sz w:val="22"/>
          <w:szCs w:val="22"/>
          <w:lang w:val="mk-MK"/>
        </w:rPr>
        <w:tab/>
      </w:r>
      <w:r>
        <w:rPr>
          <w:sz w:val="22"/>
          <w:szCs w:val="22"/>
          <w:lang w:val="mk-MK"/>
        </w:rPr>
        <w:tab/>
        <w:t>спуштање/апсолутна висина</w:t>
      </w:r>
      <w:r>
        <w:rPr>
          <w:sz w:val="22"/>
          <w:szCs w:val="22"/>
          <w:lang w:val="mk-MK"/>
        </w:rPr>
        <w:tab/>
      </w:r>
      <w:r>
        <w:rPr>
          <w:sz w:val="22"/>
          <w:szCs w:val="22"/>
          <w:lang w:val="mk-MK"/>
        </w:rPr>
        <w:tab/>
        <w:t>+ 50 стапки/-0 стапки</w:t>
      </w:r>
    </w:p>
    <w:p w:rsidR="00BB6889" w:rsidRDefault="00BB6889" w:rsidP="00BB6889">
      <w:pPr>
        <w:tabs>
          <w:tab w:val="left" w:pos="360"/>
        </w:tabs>
        <w:ind w:right="-621"/>
        <w:rPr>
          <w:sz w:val="22"/>
          <w:szCs w:val="22"/>
          <w:lang w:val="mk-MK"/>
        </w:rPr>
      </w:pPr>
    </w:p>
    <w:p w:rsidR="00BB6889" w:rsidRDefault="00BB6889" w:rsidP="00BB6889">
      <w:pPr>
        <w:ind w:left="1170" w:right="-621"/>
        <w:rPr>
          <w:sz w:val="22"/>
          <w:szCs w:val="22"/>
          <w:lang w:val="mk-MK"/>
        </w:rPr>
      </w:pPr>
      <w:r>
        <w:rPr>
          <w:sz w:val="22"/>
          <w:szCs w:val="22"/>
          <w:lang w:val="mk-MK"/>
        </w:rPr>
        <w:t>Патека на летот</w:t>
      </w:r>
    </w:p>
    <w:p w:rsidR="00BB6889" w:rsidRDefault="00BB6889" w:rsidP="00BB6889">
      <w:pPr>
        <w:ind w:left="720" w:right="-621" w:firstLine="720"/>
        <w:rPr>
          <w:sz w:val="22"/>
          <w:szCs w:val="22"/>
          <w:lang w:val="mk-MK"/>
        </w:rPr>
      </w:pPr>
      <w:r>
        <w:rPr>
          <w:sz w:val="22"/>
          <w:szCs w:val="22"/>
          <w:lang w:val="mk-MK"/>
        </w:rPr>
        <w:t>Со радио средства</w:t>
      </w:r>
      <w:r>
        <w:rPr>
          <w:sz w:val="22"/>
          <w:szCs w:val="22"/>
          <w:lang w:val="mk-MK"/>
        </w:rPr>
        <w:tab/>
      </w:r>
      <w:r>
        <w:rPr>
          <w:sz w:val="22"/>
          <w:szCs w:val="22"/>
          <w:lang w:val="mk-MK"/>
        </w:rPr>
        <w:tab/>
      </w:r>
      <w:r>
        <w:rPr>
          <w:sz w:val="22"/>
          <w:szCs w:val="22"/>
          <w:lang w:val="mk-MK"/>
        </w:rPr>
        <w:tab/>
      </w:r>
      <w:r>
        <w:rPr>
          <w:sz w:val="22"/>
          <w:szCs w:val="22"/>
          <w:lang w:val="mk-MK"/>
        </w:rPr>
        <w:sym w:font="Symbol" w:char="F0B1"/>
      </w:r>
      <w:r>
        <w:rPr>
          <w:sz w:val="22"/>
          <w:szCs w:val="22"/>
          <w:lang w:val="mk-MK"/>
        </w:rPr>
        <w:t>5</w:t>
      </w:r>
      <w:r>
        <w:rPr>
          <w:position w:val="6"/>
          <w:sz w:val="22"/>
          <w:szCs w:val="22"/>
          <w:lang w:val="mk-MK"/>
        </w:rPr>
        <w:t>°</w:t>
      </w:r>
    </w:p>
    <w:p w:rsidR="00BB6889" w:rsidRDefault="00BB6889" w:rsidP="00BB6889">
      <w:pPr>
        <w:ind w:left="5040" w:right="540" w:hanging="3600"/>
        <w:jc w:val="both"/>
        <w:rPr>
          <w:sz w:val="22"/>
          <w:szCs w:val="22"/>
          <w:lang w:val="mk-MK"/>
        </w:rPr>
      </w:pPr>
      <w:r>
        <w:rPr>
          <w:sz w:val="22"/>
          <w:szCs w:val="22"/>
          <w:lang w:val="mk-MK"/>
        </w:rPr>
        <w:t>За „аголни“ отстапувања</w:t>
      </w:r>
      <w:r>
        <w:rPr>
          <w:sz w:val="22"/>
          <w:szCs w:val="22"/>
          <w:lang w:val="mk-MK"/>
        </w:rPr>
        <w:tab/>
        <w:t xml:space="preserve">пола </w:t>
      </w:r>
      <w:r>
        <w:rPr>
          <w:color w:val="000000"/>
          <w:sz w:val="22"/>
          <w:szCs w:val="22"/>
          <w:lang w:val="mk-MK"/>
        </w:rPr>
        <w:t xml:space="preserve">отклон од скала, </w:t>
      </w:r>
      <w:r>
        <w:rPr>
          <w:sz w:val="22"/>
          <w:szCs w:val="22"/>
          <w:lang w:val="mk-MK"/>
        </w:rPr>
        <w:t xml:space="preserve">азимут и рамнина на понирање (на пр., </w:t>
      </w:r>
      <w:r w:rsidRPr="0068777E">
        <w:rPr>
          <w:sz w:val="22"/>
          <w:szCs w:val="22"/>
          <w:lang w:val="en-US"/>
        </w:rPr>
        <w:t>LPV, ILS, MLS, GLS</w:t>
      </w:r>
      <w:r>
        <w:rPr>
          <w:sz w:val="22"/>
          <w:szCs w:val="22"/>
          <w:lang w:val="mk-MK"/>
        </w:rPr>
        <w:t>).</w:t>
      </w:r>
    </w:p>
    <w:p w:rsidR="00BB6889" w:rsidRDefault="00BB6889" w:rsidP="00BB6889">
      <w:pPr>
        <w:ind w:left="5040" w:right="360" w:hanging="3600"/>
        <w:rPr>
          <w:sz w:val="22"/>
          <w:szCs w:val="22"/>
          <w:lang w:val="mk-MK"/>
        </w:rPr>
      </w:pPr>
    </w:p>
    <w:p w:rsidR="00BB6889" w:rsidRDefault="00BB6889" w:rsidP="00BB6889">
      <w:pPr>
        <w:ind w:left="5040" w:right="360" w:hanging="3600"/>
        <w:rPr>
          <w:sz w:val="22"/>
          <w:szCs w:val="22"/>
          <w:lang w:val="mk-MK"/>
        </w:rPr>
      </w:pPr>
      <w:r>
        <w:rPr>
          <w:sz w:val="22"/>
          <w:szCs w:val="22"/>
          <w:lang w:val="mk-MK"/>
        </w:rPr>
        <w:t>2</w:t>
      </w:r>
      <w:r>
        <w:rPr>
          <w:sz w:val="22"/>
          <w:szCs w:val="22"/>
          <w:lang w:val="en-US"/>
        </w:rPr>
        <w:t>Д</w:t>
      </w:r>
      <w:r w:rsidRPr="0068777E">
        <w:rPr>
          <w:sz w:val="22"/>
          <w:szCs w:val="22"/>
          <w:lang w:val="en-US"/>
        </w:rPr>
        <w:t xml:space="preserve"> (LNAV) </w:t>
      </w:r>
      <w:r>
        <w:rPr>
          <w:sz w:val="22"/>
          <w:szCs w:val="22"/>
          <w:lang w:val="mk-MK"/>
        </w:rPr>
        <w:t xml:space="preserve">и </w:t>
      </w:r>
      <w:r w:rsidRPr="0068777E">
        <w:rPr>
          <w:sz w:val="22"/>
          <w:szCs w:val="22"/>
          <w:lang w:val="en-US"/>
        </w:rPr>
        <w:t>3</w:t>
      </w:r>
      <w:r>
        <w:rPr>
          <w:sz w:val="22"/>
          <w:szCs w:val="22"/>
          <w:lang w:val="en-US"/>
        </w:rPr>
        <w:t>Д</w:t>
      </w:r>
      <w:r>
        <w:rPr>
          <w:sz w:val="22"/>
          <w:szCs w:val="22"/>
          <w:lang w:val="mk-MK"/>
        </w:rPr>
        <w:t xml:space="preserve"> (</w:t>
      </w:r>
      <w:r w:rsidRPr="0068777E">
        <w:rPr>
          <w:sz w:val="22"/>
          <w:szCs w:val="22"/>
          <w:lang w:val="en-US"/>
        </w:rPr>
        <w:t>LNAV/VNAV)</w:t>
      </w:r>
      <w:r w:rsidRPr="0068777E">
        <w:rPr>
          <w:sz w:val="22"/>
          <w:szCs w:val="22"/>
          <w:lang w:val="en-US"/>
        </w:rPr>
        <w:tab/>
      </w:r>
      <w:r>
        <w:rPr>
          <w:sz w:val="22"/>
          <w:szCs w:val="22"/>
          <w:lang w:val="mk-MK"/>
        </w:rPr>
        <w:t xml:space="preserve">грешката/отстапувањето од планирана </w:t>
      </w:r>
    </w:p>
    <w:p w:rsidR="00BB6889" w:rsidRDefault="00BB6889" w:rsidP="00BB6889">
      <w:pPr>
        <w:ind w:left="5040" w:right="360" w:hanging="3600"/>
        <w:jc w:val="both"/>
        <w:rPr>
          <w:sz w:val="22"/>
          <w:szCs w:val="22"/>
          <w:lang w:val="mk-MK"/>
        </w:rPr>
      </w:pPr>
      <w:r>
        <w:rPr>
          <w:sz w:val="22"/>
          <w:szCs w:val="22"/>
          <w:lang w:val="mk-MK"/>
        </w:rPr>
        <w:t>„линеарни“ отстапувања</w:t>
      </w:r>
      <w:r>
        <w:rPr>
          <w:sz w:val="22"/>
          <w:szCs w:val="22"/>
          <w:lang w:val="mk-MK"/>
        </w:rPr>
        <w:tab/>
        <w:t xml:space="preserve">патека обично е ограничена на </w:t>
      </w:r>
      <w:r>
        <w:rPr>
          <w:sz w:val="22"/>
          <w:szCs w:val="22"/>
          <w:lang w:val="mk-MK"/>
        </w:rPr>
        <w:sym w:font="Symbol" w:char="F0B1"/>
      </w:r>
      <w:r>
        <w:rPr>
          <w:sz w:val="22"/>
          <w:szCs w:val="22"/>
          <w:lang w:val="mk-MK"/>
        </w:rPr>
        <w:t xml:space="preserve"> ½ вредност на </w:t>
      </w:r>
      <w:r w:rsidRPr="0068777E">
        <w:rPr>
          <w:sz w:val="22"/>
          <w:szCs w:val="22"/>
          <w:lang w:val="en-US"/>
        </w:rPr>
        <w:t>RNP</w:t>
      </w:r>
      <w:r>
        <w:rPr>
          <w:sz w:val="22"/>
          <w:szCs w:val="22"/>
          <w:lang w:val="mk-MK"/>
        </w:rPr>
        <w:t xml:space="preserve"> поврзана со процедурата. Допуштени се кратки отстапувања од овој стандард најмногу до една вредност на </w:t>
      </w:r>
      <w:r w:rsidRPr="0068777E">
        <w:rPr>
          <w:sz w:val="22"/>
          <w:szCs w:val="22"/>
          <w:lang w:val="en-US"/>
        </w:rPr>
        <w:t>RNP</w:t>
      </w:r>
      <w:r>
        <w:rPr>
          <w:sz w:val="22"/>
          <w:szCs w:val="22"/>
          <w:lang w:val="mk-MK"/>
        </w:rPr>
        <w:t>.</w:t>
      </w:r>
    </w:p>
    <w:p w:rsidR="00BB6889" w:rsidRDefault="00BB6889" w:rsidP="00BB6889">
      <w:pPr>
        <w:ind w:right="540"/>
        <w:rPr>
          <w:sz w:val="22"/>
          <w:szCs w:val="22"/>
          <w:lang w:val="mk-MK"/>
        </w:rPr>
      </w:pPr>
    </w:p>
    <w:p w:rsidR="00BB6889" w:rsidRDefault="00BB6889" w:rsidP="00BB6889">
      <w:pPr>
        <w:ind w:left="5040" w:right="360" w:hanging="3600"/>
        <w:rPr>
          <w:sz w:val="22"/>
          <w:szCs w:val="22"/>
          <w:lang w:val="mk-MK"/>
        </w:rPr>
      </w:pPr>
      <w:r>
        <w:rPr>
          <w:sz w:val="22"/>
          <w:szCs w:val="22"/>
          <w:lang w:val="mk-MK"/>
        </w:rPr>
        <w:t>3</w:t>
      </w:r>
      <w:r>
        <w:rPr>
          <w:sz w:val="22"/>
          <w:szCs w:val="22"/>
          <w:lang w:val="en-US"/>
        </w:rPr>
        <w:t>Д</w:t>
      </w:r>
      <w:r>
        <w:rPr>
          <w:sz w:val="22"/>
          <w:szCs w:val="22"/>
          <w:lang w:val="mk-MK"/>
        </w:rPr>
        <w:t xml:space="preserve"> линеарни вертикални</w:t>
      </w:r>
      <w:r w:rsidRPr="0068777E">
        <w:rPr>
          <w:sz w:val="22"/>
          <w:szCs w:val="22"/>
          <w:lang w:val="en-US"/>
        </w:rPr>
        <w:tab/>
      </w:r>
      <w:r>
        <w:rPr>
          <w:sz w:val="22"/>
          <w:szCs w:val="22"/>
          <w:lang w:val="mk-MK"/>
        </w:rPr>
        <w:t>не повеќе од -75 стапки под вертикалниот</w:t>
      </w:r>
    </w:p>
    <w:p w:rsidR="00BB6889" w:rsidRDefault="00BB6889" w:rsidP="00BB6889">
      <w:pPr>
        <w:ind w:left="1440" w:right="360"/>
        <w:jc w:val="both"/>
        <w:rPr>
          <w:sz w:val="22"/>
          <w:szCs w:val="22"/>
          <w:lang w:val="mk-MK"/>
        </w:rPr>
      </w:pPr>
      <w:r>
        <w:rPr>
          <w:sz w:val="22"/>
          <w:szCs w:val="22"/>
          <w:lang w:val="mk-MK"/>
        </w:rPr>
        <w:t xml:space="preserve">отстапувања (на пр., </w:t>
      </w:r>
      <w:r w:rsidRPr="0068777E">
        <w:rPr>
          <w:sz w:val="22"/>
          <w:szCs w:val="22"/>
          <w:lang w:val="en-US"/>
        </w:rPr>
        <w:t>RNP APCH</w:t>
      </w:r>
      <w:r>
        <w:rPr>
          <w:sz w:val="22"/>
          <w:szCs w:val="22"/>
          <w:lang w:val="mk-MK"/>
        </w:rPr>
        <w:tab/>
        <w:t>профил во секој момент, но не повеќе од</w:t>
      </w:r>
    </w:p>
    <w:p w:rsidR="00BB6889" w:rsidRDefault="00BB6889" w:rsidP="00BB6889">
      <w:pPr>
        <w:ind w:left="1440" w:right="360"/>
        <w:jc w:val="both"/>
        <w:rPr>
          <w:sz w:val="22"/>
          <w:szCs w:val="22"/>
          <w:lang w:val="mk-MK"/>
        </w:rPr>
      </w:pPr>
      <w:r w:rsidRPr="0068777E">
        <w:rPr>
          <w:sz w:val="22"/>
          <w:szCs w:val="22"/>
          <w:lang w:val="en-US"/>
        </w:rPr>
        <w:t xml:space="preserve">(LNAV/VNAV) </w:t>
      </w:r>
      <w:r>
        <w:rPr>
          <w:sz w:val="22"/>
          <w:szCs w:val="22"/>
          <w:lang w:val="mk-MK"/>
        </w:rPr>
        <w:t>со користење на</w:t>
      </w:r>
      <w:r>
        <w:rPr>
          <w:sz w:val="22"/>
          <w:szCs w:val="22"/>
          <w:lang w:val="mk-MK"/>
        </w:rPr>
        <w:tab/>
        <w:t>+75 стапки над вертикалниот профил на</w:t>
      </w:r>
    </w:p>
    <w:p w:rsidR="00BB6889" w:rsidRDefault="00BB6889" w:rsidP="00BB6889">
      <w:pPr>
        <w:ind w:left="1440" w:right="360"/>
        <w:jc w:val="both"/>
        <w:rPr>
          <w:sz w:val="22"/>
          <w:szCs w:val="22"/>
          <w:lang w:val="mk-MK"/>
        </w:rPr>
      </w:pPr>
      <w:proofErr w:type="spellStart"/>
      <w:r w:rsidRPr="0068777E">
        <w:rPr>
          <w:sz w:val="22"/>
          <w:szCs w:val="22"/>
          <w:lang w:val="en-US"/>
        </w:rPr>
        <w:t>Baro</w:t>
      </w:r>
      <w:proofErr w:type="spellEnd"/>
      <w:r w:rsidRPr="0068777E">
        <w:rPr>
          <w:sz w:val="22"/>
          <w:szCs w:val="22"/>
          <w:lang w:val="en-US"/>
        </w:rPr>
        <w:t xml:space="preserve"> VNAV</w:t>
      </w:r>
      <w:r>
        <w:rPr>
          <w:sz w:val="22"/>
          <w:szCs w:val="22"/>
          <w:lang w:val="mk-MK"/>
        </w:rPr>
        <w:t>)</w:t>
      </w:r>
      <w:r>
        <w:rPr>
          <w:sz w:val="22"/>
          <w:szCs w:val="22"/>
          <w:lang w:val="mk-MK"/>
        </w:rPr>
        <w:tab/>
      </w:r>
      <w:r>
        <w:rPr>
          <w:sz w:val="22"/>
          <w:szCs w:val="22"/>
          <w:lang w:val="mk-MK"/>
        </w:rPr>
        <w:tab/>
      </w:r>
      <w:r>
        <w:rPr>
          <w:sz w:val="22"/>
          <w:szCs w:val="22"/>
          <w:lang w:val="mk-MK"/>
        </w:rPr>
        <w:tab/>
      </w:r>
      <w:r>
        <w:rPr>
          <w:sz w:val="22"/>
          <w:szCs w:val="22"/>
          <w:lang w:val="mk-MK"/>
        </w:rPr>
        <w:tab/>
        <w:t>или помалку од 1 000 стапки над нивото</w:t>
      </w:r>
    </w:p>
    <w:p w:rsidR="00BB6889" w:rsidRDefault="00BB6889" w:rsidP="00BB6889">
      <w:pPr>
        <w:ind w:left="4320" w:right="360" w:firstLine="720"/>
        <w:jc w:val="both"/>
        <w:rPr>
          <w:sz w:val="22"/>
          <w:szCs w:val="22"/>
          <w:lang w:val="mk-MK"/>
        </w:rPr>
      </w:pPr>
      <w:r>
        <w:rPr>
          <w:sz w:val="22"/>
          <w:szCs w:val="22"/>
          <w:lang w:val="mk-MK"/>
        </w:rPr>
        <w:t>на аеродром.</w:t>
      </w:r>
    </w:p>
    <w:p w:rsidR="00BB6889" w:rsidRPr="0068777E" w:rsidRDefault="00BB6889" w:rsidP="00BB6889">
      <w:pPr>
        <w:ind w:right="360"/>
        <w:rPr>
          <w:sz w:val="22"/>
          <w:szCs w:val="22"/>
          <w:lang w:val="en-US"/>
        </w:rPr>
      </w:pPr>
    </w:p>
    <w:p w:rsidR="00BB6889" w:rsidRDefault="00BB6889" w:rsidP="00BB6889">
      <w:pPr>
        <w:ind w:left="1170" w:right="-621"/>
        <w:rPr>
          <w:sz w:val="22"/>
          <w:szCs w:val="22"/>
          <w:lang w:val="mk-MK"/>
        </w:rPr>
      </w:pPr>
      <w:r>
        <w:rPr>
          <w:sz w:val="22"/>
          <w:szCs w:val="22"/>
          <w:lang w:val="mk-MK"/>
        </w:rPr>
        <w:t>Курс</w:t>
      </w:r>
    </w:p>
    <w:p w:rsidR="00BB6889" w:rsidRDefault="00BB6889" w:rsidP="00BB6889">
      <w:pPr>
        <w:ind w:left="720" w:right="-621" w:firstLine="720"/>
        <w:rPr>
          <w:sz w:val="22"/>
          <w:szCs w:val="22"/>
          <w:lang w:val="mk-MK"/>
        </w:rPr>
      </w:pPr>
      <w:r>
        <w:rPr>
          <w:sz w:val="22"/>
          <w:szCs w:val="22"/>
          <w:lang w:val="mk-MK"/>
        </w:rPr>
        <w:t>сите мотори работат</w:t>
      </w:r>
      <w:r>
        <w:rPr>
          <w:sz w:val="22"/>
          <w:szCs w:val="22"/>
          <w:lang w:val="mk-MK"/>
        </w:rPr>
        <w:tab/>
      </w:r>
      <w:r>
        <w:rPr>
          <w:sz w:val="22"/>
          <w:szCs w:val="22"/>
          <w:lang w:val="mk-MK"/>
        </w:rPr>
        <w:tab/>
      </w:r>
      <w:r>
        <w:rPr>
          <w:sz w:val="22"/>
          <w:szCs w:val="22"/>
          <w:lang w:val="mk-MK"/>
        </w:rPr>
        <w:tab/>
      </w:r>
      <w:r>
        <w:rPr>
          <w:sz w:val="22"/>
          <w:szCs w:val="22"/>
          <w:lang w:val="mk-MK"/>
        </w:rPr>
        <w:sym w:font="Symbol" w:char="F0B1"/>
      </w:r>
      <w:r>
        <w:rPr>
          <w:sz w:val="22"/>
          <w:szCs w:val="22"/>
          <w:lang w:val="mk-MK"/>
        </w:rPr>
        <w:t>5</w:t>
      </w:r>
      <w:r>
        <w:rPr>
          <w:position w:val="6"/>
          <w:sz w:val="22"/>
          <w:szCs w:val="22"/>
          <w:lang w:val="mk-MK"/>
        </w:rPr>
        <w:t>°</w:t>
      </w:r>
    </w:p>
    <w:p w:rsidR="00BB6889" w:rsidRDefault="00BB6889" w:rsidP="00BB6889">
      <w:pPr>
        <w:ind w:left="720" w:right="-621" w:firstLine="720"/>
        <w:rPr>
          <w:sz w:val="22"/>
          <w:szCs w:val="22"/>
          <w:lang w:val="mk-MK"/>
        </w:rPr>
      </w:pPr>
      <w:r>
        <w:rPr>
          <w:sz w:val="22"/>
          <w:szCs w:val="22"/>
          <w:lang w:val="mk-MK"/>
        </w:rPr>
        <w:t>со симулиран дефект на мотор</w:t>
      </w:r>
      <w:r>
        <w:rPr>
          <w:sz w:val="22"/>
          <w:szCs w:val="22"/>
          <w:lang w:val="mk-MK"/>
        </w:rPr>
        <w:tab/>
      </w:r>
      <w:r>
        <w:rPr>
          <w:sz w:val="22"/>
          <w:szCs w:val="22"/>
          <w:lang w:val="mk-MK"/>
        </w:rPr>
        <w:tab/>
      </w:r>
      <w:r>
        <w:rPr>
          <w:sz w:val="22"/>
          <w:szCs w:val="22"/>
          <w:lang w:val="mk-MK"/>
        </w:rPr>
        <w:sym w:font="Symbol" w:char="F0B1"/>
      </w:r>
      <w:r>
        <w:rPr>
          <w:sz w:val="22"/>
          <w:szCs w:val="22"/>
          <w:lang w:val="mk-MK"/>
        </w:rPr>
        <w:t>10</w:t>
      </w:r>
      <w:r>
        <w:rPr>
          <w:position w:val="6"/>
          <w:sz w:val="22"/>
          <w:szCs w:val="22"/>
          <w:lang w:val="mk-MK"/>
        </w:rPr>
        <w:t>°</w:t>
      </w:r>
    </w:p>
    <w:p w:rsidR="00BB6889" w:rsidRDefault="00BB6889" w:rsidP="00BB6889">
      <w:pPr>
        <w:ind w:right="-621"/>
        <w:rPr>
          <w:sz w:val="22"/>
          <w:szCs w:val="22"/>
          <w:lang w:val="mk-MK"/>
        </w:rPr>
      </w:pPr>
    </w:p>
    <w:p w:rsidR="00BB6889" w:rsidRDefault="00BB6889" w:rsidP="00BB6889">
      <w:pPr>
        <w:ind w:left="1170" w:right="-621"/>
        <w:rPr>
          <w:sz w:val="22"/>
          <w:szCs w:val="22"/>
          <w:lang w:val="mk-MK"/>
        </w:rPr>
      </w:pPr>
      <w:r>
        <w:rPr>
          <w:sz w:val="22"/>
          <w:szCs w:val="22"/>
          <w:lang w:val="mk-MK"/>
        </w:rPr>
        <w:t>Брзина</w:t>
      </w:r>
    </w:p>
    <w:p w:rsidR="00BB6889" w:rsidRDefault="00BB6889" w:rsidP="00BB6889">
      <w:pPr>
        <w:ind w:left="720" w:right="-621" w:firstLine="720"/>
        <w:rPr>
          <w:sz w:val="22"/>
          <w:szCs w:val="22"/>
          <w:lang w:val="mk-MK"/>
        </w:rPr>
      </w:pPr>
      <w:r>
        <w:rPr>
          <w:sz w:val="22"/>
          <w:szCs w:val="22"/>
          <w:lang w:val="mk-MK"/>
        </w:rPr>
        <w:t>сите мотори работат</w:t>
      </w:r>
      <w:r>
        <w:rPr>
          <w:sz w:val="22"/>
          <w:szCs w:val="22"/>
          <w:lang w:val="mk-MK"/>
        </w:rPr>
        <w:tab/>
      </w:r>
      <w:r>
        <w:rPr>
          <w:sz w:val="22"/>
          <w:szCs w:val="22"/>
          <w:lang w:val="mk-MK"/>
        </w:rPr>
        <w:tab/>
      </w:r>
      <w:r>
        <w:rPr>
          <w:sz w:val="22"/>
          <w:szCs w:val="22"/>
          <w:lang w:val="mk-MK"/>
        </w:rPr>
        <w:tab/>
      </w:r>
      <w:r>
        <w:rPr>
          <w:sz w:val="22"/>
          <w:szCs w:val="22"/>
          <w:lang w:val="mk-MK"/>
        </w:rPr>
        <w:sym w:font="Symbol" w:char="F0B1"/>
      </w:r>
      <w:r>
        <w:rPr>
          <w:sz w:val="22"/>
          <w:szCs w:val="22"/>
          <w:lang w:val="mk-MK"/>
        </w:rPr>
        <w:t>5 јазли</w:t>
      </w:r>
    </w:p>
    <w:p w:rsidR="00BB6889" w:rsidRDefault="00BB6889" w:rsidP="00BB6889">
      <w:pPr>
        <w:ind w:left="720" w:right="-621" w:firstLine="720"/>
        <w:rPr>
          <w:sz w:val="22"/>
          <w:szCs w:val="22"/>
          <w:lang w:val="mk-MK"/>
        </w:rPr>
      </w:pPr>
      <w:r>
        <w:rPr>
          <w:sz w:val="22"/>
          <w:szCs w:val="22"/>
          <w:lang w:val="mk-MK"/>
        </w:rPr>
        <w:t>со симулиран дефект на мотор</w:t>
      </w:r>
      <w:r>
        <w:rPr>
          <w:sz w:val="22"/>
          <w:szCs w:val="22"/>
          <w:lang w:val="mk-MK"/>
        </w:rPr>
        <w:tab/>
      </w:r>
      <w:r>
        <w:rPr>
          <w:sz w:val="22"/>
          <w:szCs w:val="22"/>
          <w:lang w:val="mk-MK"/>
        </w:rPr>
        <w:tab/>
        <w:t>+10 јазли / -5 јазли</w:t>
      </w:r>
    </w:p>
    <w:p w:rsidR="00BB6889" w:rsidRDefault="00BB6889" w:rsidP="00BB6889">
      <w:pPr>
        <w:ind w:right="-621"/>
        <w:rPr>
          <w:sz w:val="22"/>
          <w:szCs w:val="22"/>
          <w:lang w:val="mk-MK"/>
        </w:rPr>
      </w:pPr>
    </w:p>
    <w:p w:rsidR="00BB6889" w:rsidRPr="00E35DBB" w:rsidRDefault="00BB6889" w:rsidP="00BB6889">
      <w:pPr>
        <w:tabs>
          <w:tab w:val="left" w:pos="1170"/>
        </w:tabs>
        <w:ind w:left="1170" w:right="540" w:hanging="360"/>
        <w:jc w:val="both"/>
        <w:rPr>
          <w:sz w:val="22"/>
          <w:szCs w:val="22"/>
          <w:lang w:val="mk-MK"/>
        </w:rPr>
      </w:pPr>
      <w:r w:rsidRPr="00E35DBB">
        <w:rPr>
          <w:sz w:val="22"/>
          <w:szCs w:val="22"/>
          <w:lang w:val="mk-MK"/>
        </w:rPr>
        <w:t>(</w:t>
      </w:r>
      <w:r w:rsidRPr="0068777E">
        <w:rPr>
          <w:sz w:val="22"/>
          <w:szCs w:val="22"/>
          <w:lang w:val="en-US"/>
        </w:rPr>
        <w:t>ii</w:t>
      </w:r>
      <w:r w:rsidRPr="00E35DBB">
        <w:rPr>
          <w:sz w:val="22"/>
          <w:szCs w:val="22"/>
          <w:lang w:val="mk-MK"/>
        </w:rPr>
        <w:t>)</w:t>
      </w:r>
      <w:r w:rsidRPr="00E35DBB">
        <w:rPr>
          <w:sz w:val="22"/>
          <w:szCs w:val="22"/>
          <w:lang w:val="mk-MK"/>
        </w:rPr>
        <w:tab/>
      </w:r>
      <w:r>
        <w:rPr>
          <w:sz w:val="22"/>
          <w:szCs w:val="22"/>
          <w:lang w:val="mk-MK"/>
        </w:rPr>
        <w:t xml:space="preserve">во точка 5 Оддел Б се вметнува следната </w:t>
      </w:r>
      <w:r w:rsidRPr="00E35DBB">
        <w:rPr>
          <w:sz w:val="22"/>
          <w:szCs w:val="22"/>
          <w:lang w:val="mk-MK"/>
        </w:rPr>
        <w:t>точка</w:t>
      </w:r>
      <w:r>
        <w:rPr>
          <w:sz w:val="22"/>
          <w:szCs w:val="22"/>
          <w:lang w:val="mk-MK"/>
        </w:rPr>
        <w:t xml:space="preserve"> (ж)</w:t>
      </w:r>
      <w:r w:rsidRPr="00E35DBB">
        <w:rPr>
          <w:sz w:val="22"/>
          <w:szCs w:val="22"/>
          <w:lang w:val="mk-MK"/>
        </w:rPr>
        <w:t>:</w:t>
      </w:r>
    </w:p>
    <w:p w:rsidR="00BB6889" w:rsidRPr="00E35DBB" w:rsidRDefault="00BB6889" w:rsidP="00BB6889">
      <w:pPr>
        <w:ind w:right="540"/>
        <w:jc w:val="both"/>
        <w:rPr>
          <w:color w:val="1A171B"/>
          <w:sz w:val="22"/>
          <w:szCs w:val="22"/>
          <w:lang w:val="mk-MK"/>
        </w:rPr>
      </w:pPr>
    </w:p>
    <w:p w:rsidR="00BB6889" w:rsidRPr="00E35DBB" w:rsidRDefault="00BB6889" w:rsidP="00BB6889">
      <w:pPr>
        <w:ind w:left="1620" w:right="540" w:hanging="450"/>
        <w:jc w:val="both"/>
        <w:rPr>
          <w:color w:val="1A171B"/>
          <w:sz w:val="22"/>
          <w:szCs w:val="22"/>
          <w:lang w:val="mk-MK"/>
        </w:rPr>
      </w:pPr>
      <w:r w:rsidRPr="0068777E">
        <w:rPr>
          <w:color w:val="1A171B"/>
          <w:sz w:val="22"/>
          <w:szCs w:val="22"/>
          <w:lang w:val="en-US"/>
        </w:rPr>
        <w:t>‘</w:t>
      </w:r>
      <w:r>
        <w:rPr>
          <w:color w:val="1A171B"/>
          <w:sz w:val="22"/>
          <w:szCs w:val="22"/>
          <w:lang w:val="mk-MK"/>
        </w:rPr>
        <w:t>(ж)</w:t>
      </w:r>
      <w:r>
        <w:rPr>
          <w:color w:val="1A171B"/>
          <w:sz w:val="22"/>
          <w:szCs w:val="22"/>
          <w:lang w:val="mk-MK"/>
        </w:rPr>
        <w:tab/>
      </w:r>
      <w:r>
        <w:rPr>
          <w:sz w:val="22"/>
          <w:szCs w:val="22"/>
          <w:lang w:val="mk-MK"/>
        </w:rPr>
        <w:t xml:space="preserve">За утврдување или одржување на права за </w:t>
      </w:r>
      <w:r w:rsidRPr="0068777E">
        <w:rPr>
          <w:sz w:val="22"/>
          <w:szCs w:val="22"/>
          <w:lang w:val="en-US"/>
        </w:rPr>
        <w:t>PBN</w:t>
      </w:r>
      <w:r>
        <w:rPr>
          <w:sz w:val="22"/>
          <w:szCs w:val="22"/>
          <w:lang w:val="mk-MK"/>
        </w:rPr>
        <w:t xml:space="preserve">, еден приод е </w:t>
      </w:r>
      <w:r w:rsidRPr="0068777E">
        <w:rPr>
          <w:sz w:val="22"/>
          <w:szCs w:val="22"/>
          <w:lang w:val="en-US"/>
        </w:rPr>
        <w:t>RNP APCH</w:t>
      </w:r>
      <w:r>
        <w:rPr>
          <w:sz w:val="22"/>
          <w:szCs w:val="22"/>
          <w:lang w:val="mk-MK"/>
        </w:rPr>
        <w:t xml:space="preserve">. Ако не е возможен </w:t>
      </w:r>
      <w:r w:rsidRPr="0068777E">
        <w:rPr>
          <w:sz w:val="22"/>
          <w:szCs w:val="22"/>
          <w:lang w:val="en-US"/>
        </w:rPr>
        <w:t>RNP APCH</w:t>
      </w:r>
      <w:r>
        <w:rPr>
          <w:sz w:val="22"/>
          <w:szCs w:val="22"/>
          <w:lang w:val="mk-MK"/>
        </w:rPr>
        <w:t xml:space="preserve">, се изведува на соодветно опремен </w:t>
      </w:r>
      <w:r w:rsidRPr="0068777E">
        <w:rPr>
          <w:sz w:val="22"/>
          <w:szCs w:val="22"/>
          <w:lang w:val="en-US"/>
        </w:rPr>
        <w:t>FSTD</w:t>
      </w:r>
      <w:r w:rsidRPr="00E35DBB">
        <w:rPr>
          <w:sz w:val="22"/>
          <w:szCs w:val="22"/>
          <w:lang w:val="mk-MK"/>
        </w:rPr>
        <w:t>.</w:t>
      </w:r>
      <w:r w:rsidRPr="0068777E">
        <w:rPr>
          <w:sz w:val="22"/>
          <w:szCs w:val="22"/>
          <w:lang w:val="en-US"/>
        </w:rPr>
        <w:t>’</w:t>
      </w:r>
      <w:r w:rsidRPr="00E35DBB">
        <w:rPr>
          <w:sz w:val="22"/>
          <w:szCs w:val="22"/>
          <w:lang w:val="mk-MK"/>
        </w:rPr>
        <w:t>;</w:t>
      </w:r>
    </w:p>
    <w:p w:rsidR="00BB6889" w:rsidRPr="00E35DBB" w:rsidRDefault="00BB6889" w:rsidP="00BB6889">
      <w:pPr>
        <w:ind w:right="540"/>
        <w:jc w:val="both"/>
        <w:rPr>
          <w:color w:val="1A171B"/>
          <w:sz w:val="22"/>
          <w:szCs w:val="22"/>
          <w:lang w:val="mk-MK"/>
        </w:rPr>
      </w:pPr>
    </w:p>
    <w:p w:rsidR="00BB6889" w:rsidRDefault="00BB6889" w:rsidP="00BB6889">
      <w:pPr>
        <w:tabs>
          <w:tab w:val="left" w:pos="1170"/>
        </w:tabs>
        <w:ind w:left="1170" w:right="540" w:hanging="360"/>
        <w:jc w:val="both"/>
        <w:rPr>
          <w:sz w:val="22"/>
          <w:szCs w:val="22"/>
          <w:lang w:val="mk-MK"/>
        </w:rPr>
      </w:pPr>
      <w:r>
        <w:rPr>
          <w:sz w:val="22"/>
          <w:szCs w:val="22"/>
          <w:lang w:val="mk-MK"/>
        </w:rPr>
        <w:t>(</w:t>
      </w:r>
      <w:r w:rsidRPr="0068777E">
        <w:rPr>
          <w:sz w:val="22"/>
          <w:szCs w:val="22"/>
          <w:lang w:val="en-US"/>
        </w:rPr>
        <w:t>iii</w:t>
      </w:r>
      <w:r>
        <w:rPr>
          <w:sz w:val="22"/>
          <w:szCs w:val="22"/>
          <w:lang w:val="mk-MK"/>
        </w:rPr>
        <w:t>)</w:t>
      </w:r>
      <w:r>
        <w:rPr>
          <w:sz w:val="22"/>
          <w:szCs w:val="22"/>
          <w:lang w:val="mk-MK"/>
        </w:rPr>
        <w:tab/>
        <w:t>редовите 3Б.4 и 3Б.5 од табелата во точка 5 од Оддел Б се заменуваат со следното:</w:t>
      </w:r>
    </w:p>
    <w:p w:rsidR="00BB6889" w:rsidRDefault="00BB6889" w:rsidP="00BB6889">
      <w:pPr>
        <w:tabs>
          <w:tab w:val="left" w:pos="1170"/>
        </w:tabs>
        <w:ind w:right="540"/>
        <w:jc w:val="both"/>
        <w:rPr>
          <w:color w:val="1A171B"/>
          <w:sz w:val="22"/>
          <w:szCs w:val="22"/>
          <w:lang w:val="mk-MK"/>
        </w:rPr>
      </w:pPr>
    </w:p>
    <w:tbl>
      <w:tblPr>
        <w:tblW w:w="1037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4148"/>
        <w:gridCol w:w="1001"/>
        <w:gridCol w:w="1000"/>
        <w:gridCol w:w="994"/>
        <w:gridCol w:w="1146"/>
        <w:gridCol w:w="1018"/>
        <w:gridCol w:w="1071"/>
      </w:tblGrid>
      <w:tr w:rsidR="00BB6889" w:rsidTr="00434EBC">
        <w:tc>
          <w:tcPr>
            <w:tcW w:w="4148" w:type="dxa"/>
            <w:tcBorders>
              <w:top w:val="single" w:sz="4" w:space="0" w:color="auto"/>
              <w:left w:val="nil"/>
              <w:bottom w:val="single" w:sz="4" w:space="0" w:color="auto"/>
              <w:right w:val="single" w:sz="4" w:space="0" w:color="auto"/>
            </w:tcBorders>
            <w:vAlign w:val="center"/>
            <w:hideMark/>
          </w:tcPr>
          <w:p w:rsidR="00BB6889" w:rsidRPr="001F0CE8" w:rsidRDefault="00BB6889" w:rsidP="00434EBC">
            <w:pPr>
              <w:tabs>
                <w:tab w:val="left" w:pos="439"/>
              </w:tabs>
              <w:rPr>
                <w:b/>
                <w:sz w:val="18"/>
                <w:szCs w:val="18"/>
                <w:lang w:val="mk-MK"/>
              </w:rPr>
            </w:pPr>
            <w:r w:rsidRPr="0068777E">
              <w:rPr>
                <w:sz w:val="18"/>
                <w:szCs w:val="18"/>
                <w:lang w:val="en-US"/>
              </w:rPr>
              <w:t>‘</w:t>
            </w:r>
            <w:r>
              <w:rPr>
                <w:sz w:val="18"/>
                <w:szCs w:val="18"/>
                <w:lang w:val="mk-MK"/>
              </w:rPr>
              <w:t>3Б.4*</w:t>
            </w:r>
            <w:r>
              <w:rPr>
                <w:sz w:val="18"/>
                <w:szCs w:val="18"/>
                <w:lang w:val="mk-MK"/>
              </w:rPr>
              <w:tab/>
              <w:t>3</w:t>
            </w:r>
            <w:r>
              <w:rPr>
                <w:sz w:val="18"/>
                <w:szCs w:val="18"/>
                <w:lang w:val="en-US"/>
              </w:rPr>
              <w:t>Д</w:t>
            </w:r>
            <w:r>
              <w:rPr>
                <w:sz w:val="18"/>
                <w:szCs w:val="18"/>
                <w:lang w:val="mk-MK"/>
              </w:rPr>
              <w:t xml:space="preserve"> операции до DH/A од 200 (60 m) или до повисоки минимуми ако се бара со процедурата за приод (автопилот може да се користи за пресретнување на вертикалната патека во сегментот на завршниот приод)</w:t>
            </w:r>
          </w:p>
        </w:tc>
        <w:tc>
          <w:tcPr>
            <w:tcW w:w="1001" w:type="dxa"/>
            <w:tcBorders>
              <w:top w:val="single" w:sz="4" w:space="0" w:color="auto"/>
              <w:left w:val="single" w:sz="4" w:space="0" w:color="auto"/>
              <w:bottom w:val="single" w:sz="4" w:space="0" w:color="auto"/>
              <w:right w:val="single" w:sz="4" w:space="0" w:color="auto"/>
            </w:tcBorders>
          </w:tcPr>
          <w:p w:rsidR="00BB6889" w:rsidRDefault="00BB6889" w:rsidP="00434EBC">
            <w:pPr>
              <w:rPr>
                <w:sz w:val="18"/>
                <w:szCs w:val="18"/>
                <w:lang w:val="mk-MK"/>
              </w:rPr>
            </w:pPr>
          </w:p>
        </w:tc>
        <w:tc>
          <w:tcPr>
            <w:tcW w:w="1000" w:type="dxa"/>
            <w:tcBorders>
              <w:top w:val="single" w:sz="4" w:space="0" w:color="auto"/>
              <w:left w:val="single" w:sz="4" w:space="0" w:color="auto"/>
              <w:bottom w:val="single" w:sz="4" w:space="0" w:color="auto"/>
              <w:right w:val="single" w:sz="4" w:space="0" w:color="auto"/>
            </w:tcBorders>
            <w:vAlign w:val="center"/>
            <w:hideMark/>
          </w:tcPr>
          <w:p w:rsidR="00BB6889" w:rsidRDefault="00BB6889" w:rsidP="00434EBC">
            <w:pPr>
              <w:rPr>
                <w:sz w:val="18"/>
                <w:szCs w:val="18"/>
                <w:lang w:val="mk-MK"/>
              </w:rPr>
            </w:pPr>
            <w:r>
              <w:rPr>
                <w:sz w:val="18"/>
                <w:szCs w:val="18"/>
              </w:rPr>
              <w:t>P</w:t>
            </w:r>
            <w:r>
              <w:rPr>
                <w:sz w:val="18"/>
                <w:szCs w:val="18"/>
                <w:lang w:val="mk-MK"/>
              </w:rPr>
              <w:t>→</w:t>
            </w:r>
          </w:p>
        </w:tc>
        <w:tc>
          <w:tcPr>
            <w:tcW w:w="994" w:type="dxa"/>
            <w:tcBorders>
              <w:top w:val="single" w:sz="4" w:space="0" w:color="auto"/>
              <w:left w:val="single" w:sz="4" w:space="0" w:color="auto"/>
              <w:bottom w:val="single" w:sz="4" w:space="0" w:color="auto"/>
              <w:right w:val="single" w:sz="4" w:space="0" w:color="auto"/>
            </w:tcBorders>
            <w:vAlign w:val="center"/>
            <w:hideMark/>
          </w:tcPr>
          <w:p w:rsidR="00BB6889" w:rsidRDefault="00BB6889" w:rsidP="00434EBC">
            <w:pPr>
              <w:rPr>
                <w:sz w:val="18"/>
                <w:szCs w:val="18"/>
                <w:lang w:val="mk-MK"/>
              </w:rPr>
            </w:pPr>
            <w:r>
              <w:rPr>
                <w:sz w:val="18"/>
                <w:szCs w:val="18"/>
                <w:lang w:val="mk-MK"/>
              </w:rPr>
              <w:t>→</w:t>
            </w:r>
          </w:p>
        </w:tc>
        <w:tc>
          <w:tcPr>
            <w:tcW w:w="1146" w:type="dxa"/>
            <w:tcBorders>
              <w:top w:val="single" w:sz="4" w:space="0" w:color="auto"/>
              <w:left w:val="single" w:sz="4" w:space="0" w:color="auto"/>
              <w:bottom w:val="single" w:sz="4" w:space="0" w:color="auto"/>
              <w:right w:val="single" w:sz="4" w:space="0" w:color="auto"/>
            </w:tcBorders>
            <w:vAlign w:val="center"/>
          </w:tcPr>
          <w:p w:rsidR="00BB6889" w:rsidRDefault="00BB6889" w:rsidP="00434EBC">
            <w:pPr>
              <w:rPr>
                <w:sz w:val="18"/>
                <w:szCs w:val="18"/>
                <w:lang w:val="mk-MK"/>
              </w:rPr>
            </w:pPr>
          </w:p>
        </w:tc>
        <w:tc>
          <w:tcPr>
            <w:tcW w:w="1018" w:type="dxa"/>
            <w:tcBorders>
              <w:top w:val="single" w:sz="4" w:space="0" w:color="auto"/>
              <w:left w:val="single" w:sz="4" w:space="0" w:color="auto"/>
              <w:bottom w:val="single" w:sz="4" w:space="0" w:color="auto"/>
              <w:right w:val="single" w:sz="4" w:space="0" w:color="auto"/>
            </w:tcBorders>
            <w:vAlign w:val="center"/>
            <w:hideMark/>
          </w:tcPr>
          <w:p w:rsidR="00BB6889" w:rsidRDefault="00BB6889" w:rsidP="00434EBC">
            <w:pPr>
              <w:rPr>
                <w:sz w:val="18"/>
                <w:szCs w:val="18"/>
                <w:lang w:val="mk-MK"/>
              </w:rPr>
            </w:pPr>
            <w:r>
              <w:rPr>
                <w:sz w:val="18"/>
                <w:szCs w:val="18"/>
                <w:lang w:val="en-US"/>
              </w:rPr>
              <w:t>M</w:t>
            </w:r>
          </w:p>
        </w:tc>
        <w:tc>
          <w:tcPr>
            <w:tcW w:w="1071" w:type="dxa"/>
            <w:tcBorders>
              <w:top w:val="single" w:sz="4" w:space="0" w:color="auto"/>
              <w:left w:val="single" w:sz="4" w:space="0" w:color="auto"/>
              <w:bottom w:val="single" w:sz="4" w:space="0" w:color="auto"/>
              <w:right w:val="nil"/>
            </w:tcBorders>
          </w:tcPr>
          <w:p w:rsidR="00BB6889" w:rsidRDefault="00BB6889" w:rsidP="00434EBC">
            <w:pPr>
              <w:rPr>
                <w:sz w:val="18"/>
                <w:szCs w:val="18"/>
                <w:lang w:val="mk-MK"/>
              </w:rPr>
            </w:pPr>
          </w:p>
        </w:tc>
      </w:tr>
      <w:tr w:rsidR="00BB6889" w:rsidTr="00434EBC">
        <w:tc>
          <w:tcPr>
            <w:tcW w:w="4148" w:type="dxa"/>
            <w:tcBorders>
              <w:top w:val="single" w:sz="4" w:space="0" w:color="auto"/>
              <w:left w:val="nil"/>
              <w:bottom w:val="single" w:sz="4" w:space="0" w:color="auto"/>
              <w:right w:val="single" w:sz="4" w:space="0" w:color="auto"/>
            </w:tcBorders>
            <w:vAlign w:val="center"/>
            <w:hideMark/>
          </w:tcPr>
          <w:p w:rsidR="00BB6889" w:rsidRDefault="00BB6889" w:rsidP="00434EBC">
            <w:pPr>
              <w:tabs>
                <w:tab w:val="left" w:pos="428"/>
              </w:tabs>
              <w:rPr>
                <w:sz w:val="18"/>
                <w:szCs w:val="18"/>
                <w:lang w:val="mk-MK"/>
              </w:rPr>
            </w:pPr>
            <w:r>
              <w:rPr>
                <w:sz w:val="18"/>
                <w:szCs w:val="18"/>
                <w:lang w:val="mk-MK"/>
              </w:rPr>
              <w:t>3Б.5*</w:t>
            </w:r>
            <w:r>
              <w:rPr>
                <w:sz w:val="18"/>
                <w:szCs w:val="18"/>
                <w:lang w:val="mk-MK"/>
              </w:rPr>
              <w:tab/>
              <w:t>2</w:t>
            </w:r>
            <w:r>
              <w:rPr>
                <w:sz w:val="18"/>
                <w:szCs w:val="18"/>
                <w:lang w:val="en-US"/>
              </w:rPr>
              <w:t>Д</w:t>
            </w:r>
            <w:r>
              <w:rPr>
                <w:sz w:val="18"/>
                <w:szCs w:val="18"/>
                <w:lang w:val="mk-MK"/>
              </w:rPr>
              <w:t xml:space="preserve"> операции до MDH/A</w:t>
            </w:r>
          </w:p>
        </w:tc>
        <w:tc>
          <w:tcPr>
            <w:tcW w:w="1001" w:type="dxa"/>
            <w:tcBorders>
              <w:top w:val="single" w:sz="4" w:space="0" w:color="auto"/>
              <w:left w:val="single" w:sz="4" w:space="0" w:color="auto"/>
              <w:bottom w:val="single" w:sz="4" w:space="0" w:color="auto"/>
              <w:right w:val="single" w:sz="4" w:space="0" w:color="auto"/>
            </w:tcBorders>
          </w:tcPr>
          <w:p w:rsidR="00BB6889" w:rsidRDefault="00BB6889" w:rsidP="00434EBC">
            <w:pPr>
              <w:rPr>
                <w:sz w:val="18"/>
                <w:szCs w:val="18"/>
                <w:lang w:val="mk-MK"/>
              </w:rPr>
            </w:pPr>
          </w:p>
        </w:tc>
        <w:tc>
          <w:tcPr>
            <w:tcW w:w="1000" w:type="dxa"/>
            <w:tcBorders>
              <w:top w:val="single" w:sz="4" w:space="0" w:color="auto"/>
              <w:left w:val="single" w:sz="4" w:space="0" w:color="auto"/>
              <w:bottom w:val="single" w:sz="4" w:space="0" w:color="auto"/>
              <w:right w:val="single" w:sz="4" w:space="0" w:color="auto"/>
            </w:tcBorders>
            <w:vAlign w:val="center"/>
          </w:tcPr>
          <w:p w:rsidR="00BB6889" w:rsidRDefault="00BB6889" w:rsidP="00434EBC">
            <w:pPr>
              <w:rPr>
                <w:sz w:val="18"/>
                <w:szCs w:val="18"/>
                <w:lang w:val="mk-MK"/>
              </w:rPr>
            </w:pPr>
            <w:r>
              <w:rPr>
                <w:sz w:val="18"/>
                <w:szCs w:val="18"/>
              </w:rPr>
              <w:t>P</w:t>
            </w:r>
            <w:r>
              <w:rPr>
                <w:sz w:val="18"/>
                <w:szCs w:val="18"/>
                <w:lang w:val="mk-MK"/>
              </w:rPr>
              <w:t>→</w:t>
            </w:r>
          </w:p>
        </w:tc>
        <w:tc>
          <w:tcPr>
            <w:tcW w:w="994" w:type="dxa"/>
            <w:tcBorders>
              <w:top w:val="single" w:sz="4" w:space="0" w:color="auto"/>
              <w:left w:val="single" w:sz="4" w:space="0" w:color="auto"/>
              <w:bottom w:val="single" w:sz="4" w:space="0" w:color="auto"/>
              <w:right w:val="single" w:sz="4" w:space="0" w:color="auto"/>
            </w:tcBorders>
            <w:vAlign w:val="center"/>
          </w:tcPr>
          <w:p w:rsidR="00BB6889" w:rsidRDefault="00BB6889" w:rsidP="00434EBC">
            <w:pPr>
              <w:rPr>
                <w:sz w:val="18"/>
                <w:szCs w:val="18"/>
                <w:lang w:val="mk-MK"/>
              </w:rPr>
            </w:pPr>
            <w:r>
              <w:rPr>
                <w:sz w:val="18"/>
                <w:szCs w:val="18"/>
                <w:lang w:val="mk-MK"/>
              </w:rPr>
              <w:t>→</w:t>
            </w:r>
          </w:p>
        </w:tc>
        <w:tc>
          <w:tcPr>
            <w:tcW w:w="1146" w:type="dxa"/>
            <w:tcBorders>
              <w:top w:val="single" w:sz="4" w:space="0" w:color="auto"/>
              <w:left w:val="single" w:sz="4" w:space="0" w:color="auto"/>
              <w:bottom w:val="single" w:sz="4" w:space="0" w:color="auto"/>
              <w:right w:val="single" w:sz="4" w:space="0" w:color="auto"/>
            </w:tcBorders>
            <w:vAlign w:val="center"/>
          </w:tcPr>
          <w:p w:rsidR="00BB6889" w:rsidRDefault="00BB6889" w:rsidP="00434EBC">
            <w:pPr>
              <w:rPr>
                <w:sz w:val="18"/>
                <w:szCs w:val="18"/>
                <w:lang w:val="mk-MK"/>
              </w:rPr>
            </w:pPr>
          </w:p>
        </w:tc>
        <w:tc>
          <w:tcPr>
            <w:tcW w:w="1018" w:type="dxa"/>
            <w:tcBorders>
              <w:top w:val="single" w:sz="4" w:space="0" w:color="auto"/>
              <w:left w:val="single" w:sz="4" w:space="0" w:color="auto"/>
              <w:bottom w:val="single" w:sz="4" w:space="0" w:color="auto"/>
              <w:right w:val="single" w:sz="4" w:space="0" w:color="auto"/>
            </w:tcBorders>
            <w:vAlign w:val="center"/>
          </w:tcPr>
          <w:p w:rsidR="00BB6889" w:rsidRDefault="00BB6889" w:rsidP="00434EBC">
            <w:pPr>
              <w:rPr>
                <w:sz w:val="18"/>
                <w:szCs w:val="18"/>
                <w:lang w:val="mk-MK"/>
              </w:rPr>
            </w:pPr>
            <w:r>
              <w:rPr>
                <w:sz w:val="18"/>
                <w:szCs w:val="18"/>
                <w:lang w:val="en-US"/>
              </w:rPr>
              <w:t>M</w:t>
            </w:r>
          </w:p>
        </w:tc>
        <w:tc>
          <w:tcPr>
            <w:tcW w:w="1071" w:type="dxa"/>
            <w:tcBorders>
              <w:top w:val="single" w:sz="4" w:space="0" w:color="auto"/>
              <w:left w:val="single" w:sz="4" w:space="0" w:color="auto"/>
              <w:bottom w:val="single" w:sz="4" w:space="0" w:color="auto"/>
              <w:right w:val="nil"/>
            </w:tcBorders>
          </w:tcPr>
          <w:p w:rsidR="00BB6889" w:rsidRDefault="00BB6889" w:rsidP="00434EBC">
            <w:pPr>
              <w:rPr>
                <w:sz w:val="18"/>
                <w:szCs w:val="18"/>
                <w:lang w:val="mk-MK"/>
              </w:rPr>
            </w:pPr>
          </w:p>
        </w:tc>
      </w:tr>
    </w:tbl>
    <w:p w:rsidR="00BB6889" w:rsidRDefault="00BB6889" w:rsidP="00BB6889">
      <w:pPr>
        <w:tabs>
          <w:tab w:val="left" w:pos="1170"/>
        </w:tabs>
        <w:ind w:right="540"/>
        <w:jc w:val="both"/>
        <w:rPr>
          <w:color w:val="1A171B"/>
          <w:sz w:val="22"/>
          <w:szCs w:val="22"/>
          <w:lang w:val="mk-MK"/>
        </w:rPr>
      </w:pPr>
    </w:p>
    <w:p w:rsidR="00BB6889" w:rsidRDefault="00BB6889" w:rsidP="00BB6889">
      <w:pPr>
        <w:tabs>
          <w:tab w:val="left" w:pos="1170"/>
        </w:tabs>
        <w:ind w:left="1170" w:right="540" w:hanging="360"/>
        <w:jc w:val="both"/>
        <w:rPr>
          <w:sz w:val="22"/>
          <w:szCs w:val="22"/>
          <w:lang w:val="mk-MK"/>
        </w:rPr>
      </w:pPr>
      <w:r>
        <w:rPr>
          <w:sz w:val="22"/>
          <w:szCs w:val="22"/>
          <w:lang w:val="mk-MK"/>
        </w:rPr>
        <w:t>(</w:t>
      </w:r>
      <w:r w:rsidRPr="0068777E">
        <w:rPr>
          <w:sz w:val="22"/>
          <w:szCs w:val="22"/>
          <w:lang w:val="en-US"/>
        </w:rPr>
        <w:t>iv</w:t>
      </w:r>
      <w:r>
        <w:rPr>
          <w:sz w:val="22"/>
          <w:szCs w:val="22"/>
          <w:lang w:val="mk-MK"/>
        </w:rPr>
        <w:t>)</w:t>
      </w:r>
      <w:r>
        <w:rPr>
          <w:sz w:val="22"/>
          <w:szCs w:val="22"/>
          <w:lang w:val="mk-MK"/>
        </w:rPr>
        <w:tab/>
        <w:t xml:space="preserve">во точка </w:t>
      </w:r>
      <w:r w:rsidRPr="0068777E">
        <w:rPr>
          <w:sz w:val="22"/>
          <w:szCs w:val="22"/>
          <w:lang w:val="en-US"/>
        </w:rPr>
        <w:t>6</w:t>
      </w:r>
      <w:r>
        <w:rPr>
          <w:sz w:val="22"/>
          <w:szCs w:val="22"/>
          <w:lang w:val="mk-MK"/>
        </w:rPr>
        <w:t xml:space="preserve"> Оддел Б се вметнува следната точка (ѕ):</w:t>
      </w:r>
    </w:p>
    <w:p w:rsidR="00BB6889" w:rsidRDefault="00BB6889" w:rsidP="00BB6889">
      <w:pPr>
        <w:tabs>
          <w:tab w:val="left" w:pos="1170"/>
        </w:tabs>
        <w:ind w:right="540"/>
        <w:jc w:val="both"/>
        <w:rPr>
          <w:color w:val="1A171B"/>
          <w:sz w:val="22"/>
          <w:szCs w:val="22"/>
          <w:lang w:val="mk-MK"/>
        </w:rPr>
      </w:pPr>
    </w:p>
    <w:p w:rsidR="00BB6889" w:rsidRDefault="00BB6889" w:rsidP="00BB6889">
      <w:pPr>
        <w:ind w:left="1620" w:right="540" w:hanging="450"/>
        <w:jc w:val="both"/>
        <w:rPr>
          <w:color w:val="1A171B"/>
          <w:sz w:val="22"/>
          <w:szCs w:val="22"/>
          <w:lang w:val="mk-MK"/>
        </w:rPr>
      </w:pPr>
      <w:r w:rsidRPr="0068777E">
        <w:rPr>
          <w:color w:val="1A171B"/>
          <w:sz w:val="22"/>
          <w:szCs w:val="22"/>
          <w:lang w:val="en-US"/>
        </w:rPr>
        <w:t>‘</w:t>
      </w:r>
      <w:r>
        <w:rPr>
          <w:color w:val="1A171B"/>
          <w:sz w:val="22"/>
          <w:szCs w:val="22"/>
          <w:lang w:val="mk-MK"/>
        </w:rPr>
        <w:t>(ѕ)</w:t>
      </w:r>
      <w:r>
        <w:rPr>
          <w:color w:val="1A171B"/>
          <w:sz w:val="22"/>
          <w:szCs w:val="22"/>
          <w:lang w:val="mk-MK"/>
        </w:rPr>
        <w:tab/>
      </w:r>
      <w:r>
        <w:rPr>
          <w:sz w:val="22"/>
          <w:szCs w:val="22"/>
          <w:lang w:val="mk-MK"/>
        </w:rPr>
        <w:t xml:space="preserve">За утврдување или одржување на права за </w:t>
      </w:r>
      <w:r w:rsidRPr="0068777E">
        <w:rPr>
          <w:sz w:val="22"/>
          <w:szCs w:val="22"/>
          <w:lang w:val="en-US"/>
        </w:rPr>
        <w:t>PBN</w:t>
      </w:r>
      <w:r>
        <w:rPr>
          <w:sz w:val="22"/>
          <w:szCs w:val="22"/>
          <w:lang w:val="mk-MK"/>
        </w:rPr>
        <w:t xml:space="preserve">, еден приод треба да е </w:t>
      </w:r>
      <w:r w:rsidRPr="0068777E">
        <w:rPr>
          <w:sz w:val="22"/>
          <w:szCs w:val="22"/>
          <w:lang w:val="en-US"/>
        </w:rPr>
        <w:t>RNP APCH</w:t>
      </w:r>
      <w:r>
        <w:rPr>
          <w:sz w:val="22"/>
          <w:szCs w:val="22"/>
          <w:lang w:val="mk-MK"/>
        </w:rPr>
        <w:t xml:space="preserve">. Ако не е возможен </w:t>
      </w:r>
      <w:r w:rsidRPr="0068777E">
        <w:rPr>
          <w:sz w:val="22"/>
          <w:szCs w:val="22"/>
          <w:lang w:val="en-US"/>
        </w:rPr>
        <w:t>RNP APCH</w:t>
      </w:r>
      <w:r>
        <w:rPr>
          <w:sz w:val="22"/>
          <w:szCs w:val="22"/>
          <w:lang w:val="mk-MK"/>
        </w:rPr>
        <w:t xml:space="preserve">, се изведува на соодветно опремен </w:t>
      </w:r>
      <w:r w:rsidRPr="0068777E">
        <w:rPr>
          <w:sz w:val="22"/>
          <w:szCs w:val="22"/>
          <w:lang w:val="en-US"/>
        </w:rPr>
        <w:t>FSTD</w:t>
      </w:r>
      <w:r>
        <w:rPr>
          <w:sz w:val="22"/>
          <w:szCs w:val="22"/>
          <w:lang w:val="mk-MK"/>
        </w:rPr>
        <w:t>.</w:t>
      </w:r>
      <w:r w:rsidRPr="0068777E">
        <w:rPr>
          <w:sz w:val="22"/>
          <w:szCs w:val="22"/>
          <w:lang w:val="en-US"/>
        </w:rPr>
        <w:t>’</w:t>
      </w:r>
      <w:r>
        <w:rPr>
          <w:sz w:val="22"/>
          <w:szCs w:val="22"/>
          <w:lang w:val="mk-MK"/>
        </w:rPr>
        <w:t>;</w:t>
      </w:r>
    </w:p>
    <w:p w:rsidR="00BB6889" w:rsidRDefault="00BB6889" w:rsidP="00BB6889">
      <w:pPr>
        <w:ind w:right="540"/>
        <w:jc w:val="both"/>
        <w:rPr>
          <w:color w:val="1A171B"/>
          <w:sz w:val="22"/>
          <w:szCs w:val="22"/>
          <w:lang w:val="mk-MK"/>
        </w:rPr>
      </w:pPr>
    </w:p>
    <w:p w:rsidR="00BB6889" w:rsidRDefault="00BB6889" w:rsidP="00BB6889">
      <w:pPr>
        <w:tabs>
          <w:tab w:val="left" w:pos="1170"/>
        </w:tabs>
        <w:ind w:left="1170" w:right="540" w:hanging="360"/>
        <w:jc w:val="both"/>
        <w:rPr>
          <w:sz w:val="22"/>
          <w:szCs w:val="22"/>
          <w:lang w:val="mk-MK"/>
        </w:rPr>
      </w:pPr>
      <w:r>
        <w:rPr>
          <w:sz w:val="22"/>
          <w:szCs w:val="22"/>
          <w:lang w:val="mk-MK"/>
        </w:rPr>
        <w:t>(</w:t>
      </w:r>
      <w:r w:rsidRPr="0068777E">
        <w:rPr>
          <w:sz w:val="22"/>
          <w:szCs w:val="22"/>
          <w:lang w:val="en-US"/>
        </w:rPr>
        <w:t>v</w:t>
      </w:r>
      <w:r>
        <w:rPr>
          <w:sz w:val="22"/>
          <w:szCs w:val="22"/>
          <w:lang w:val="mk-MK"/>
        </w:rPr>
        <w:t>)</w:t>
      </w:r>
      <w:r>
        <w:rPr>
          <w:sz w:val="22"/>
          <w:szCs w:val="22"/>
          <w:lang w:val="mk-MK"/>
        </w:rPr>
        <w:tab/>
        <w:t>во точка 6 Оддел Б ред 3.9.3 се заменува со следното:</w:t>
      </w:r>
    </w:p>
    <w:p w:rsidR="00BB6889" w:rsidRDefault="00BB6889" w:rsidP="00BB6889">
      <w:pPr>
        <w:tabs>
          <w:tab w:val="left" w:pos="1170"/>
        </w:tabs>
        <w:ind w:right="540"/>
        <w:jc w:val="both"/>
        <w:rPr>
          <w:color w:val="1A171B"/>
          <w:sz w:val="22"/>
          <w:szCs w:val="22"/>
          <w:lang w:val="mk-MK"/>
        </w:rPr>
      </w:pPr>
    </w:p>
    <w:tbl>
      <w:tblPr>
        <w:tblW w:w="10350" w:type="dxa"/>
        <w:tblLayout w:type="fixed"/>
        <w:tblLook w:val="04A0" w:firstRow="1" w:lastRow="0" w:firstColumn="1" w:lastColumn="0" w:noHBand="0" w:noVBand="1"/>
      </w:tblPr>
      <w:tblGrid>
        <w:gridCol w:w="3181"/>
        <w:gridCol w:w="723"/>
        <w:gridCol w:w="619"/>
        <w:gridCol w:w="783"/>
        <w:gridCol w:w="1346"/>
        <w:gridCol w:w="1339"/>
        <w:gridCol w:w="912"/>
        <w:gridCol w:w="1447"/>
      </w:tblGrid>
      <w:tr w:rsidR="00BB6889" w:rsidRPr="0068777E" w:rsidTr="00434EBC">
        <w:trPr>
          <w:cantSplit/>
        </w:trPr>
        <w:tc>
          <w:tcPr>
            <w:tcW w:w="3181" w:type="dxa"/>
            <w:tcBorders>
              <w:top w:val="single" w:sz="6" w:space="0" w:color="auto"/>
              <w:left w:val="nil"/>
              <w:bottom w:val="single" w:sz="6" w:space="0" w:color="auto"/>
              <w:right w:val="single" w:sz="6" w:space="0" w:color="auto"/>
            </w:tcBorders>
            <w:vAlign w:val="center"/>
            <w:hideMark/>
          </w:tcPr>
          <w:p w:rsidR="00BB6889" w:rsidRDefault="00BB6889" w:rsidP="00434EBC">
            <w:pPr>
              <w:pStyle w:val="BodyText"/>
              <w:tabs>
                <w:tab w:val="left" w:pos="569"/>
              </w:tabs>
              <w:spacing w:after="0"/>
              <w:rPr>
                <w:sz w:val="18"/>
                <w:lang w:val="mk-MK"/>
              </w:rPr>
            </w:pPr>
            <w:r w:rsidRPr="0068777E">
              <w:rPr>
                <w:sz w:val="18"/>
                <w:lang w:val="en-US"/>
              </w:rPr>
              <w:t>‘</w:t>
            </w:r>
            <w:r>
              <w:rPr>
                <w:sz w:val="18"/>
                <w:lang w:val="mk-MK"/>
              </w:rPr>
              <w:t>3.9.3*</w:t>
            </w:r>
            <w:r>
              <w:rPr>
                <w:sz w:val="18"/>
                <w:lang w:val="mk-MK"/>
              </w:rPr>
              <w:tab/>
              <w:t>3</w:t>
            </w:r>
            <w:r>
              <w:rPr>
                <w:sz w:val="18"/>
                <w:lang w:val="en-US"/>
              </w:rPr>
              <w:t>Д</w:t>
            </w:r>
            <w:r>
              <w:rPr>
                <w:sz w:val="18"/>
                <w:lang w:val="mk-MK"/>
              </w:rPr>
              <w:t xml:space="preserve"> операции до DH/А од 200 стапки (60 </w:t>
            </w:r>
            <w:r w:rsidRPr="0068777E">
              <w:rPr>
                <w:sz w:val="18"/>
                <w:lang w:val="en-US"/>
              </w:rPr>
              <w:t>m</w:t>
            </w:r>
            <w:r>
              <w:rPr>
                <w:sz w:val="18"/>
                <w:lang w:val="mk-MK"/>
              </w:rPr>
              <w:t>) или до повисоки минимуми ако се бара со процедурата за приод</w:t>
            </w:r>
          </w:p>
        </w:tc>
        <w:tc>
          <w:tcPr>
            <w:tcW w:w="723"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rPr>
                <w:sz w:val="18"/>
                <w:lang w:val="mk-MK"/>
              </w:rPr>
            </w:pPr>
          </w:p>
        </w:tc>
        <w:tc>
          <w:tcPr>
            <w:tcW w:w="619"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rPr>
                <w:sz w:val="18"/>
                <w:lang w:val="mk-MK"/>
              </w:rPr>
            </w:pPr>
          </w:p>
        </w:tc>
        <w:tc>
          <w:tcPr>
            <w:tcW w:w="783"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rPr>
                <w:sz w:val="18"/>
                <w:lang w:val="mk-MK"/>
              </w:rPr>
            </w:pPr>
          </w:p>
        </w:tc>
        <w:tc>
          <w:tcPr>
            <w:tcW w:w="1346"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rPr>
                <w:sz w:val="18"/>
                <w:lang w:val="mk-MK"/>
              </w:rPr>
            </w:pPr>
          </w:p>
        </w:tc>
        <w:tc>
          <w:tcPr>
            <w:tcW w:w="1339"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rPr>
                <w:sz w:val="18"/>
                <w:lang w:val="mk-MK"/>
              </w:rPr>
            </w:pPr>
          </w:p>
        </w:tc>
        <w:tc>
          <w:tcPr>
            <w:tcW w:w="912"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rPr>
                <w:sz w:val="18"/>
                <w:lang w:val="mk-MK"/>
              </w:rPr>
            </w:pPr>
          </w:p>
        </w:tc>
        <w:tc>
          <w:tcPr>
            <w:tcW w:w="1447" w:type="dxa"/>
            <w:tcBorders>
              <w:top w:val="single" w:sz="6" w:space="0" w:color="auto"/>
              <w:left w:val="single" w:sz="6" w:space="0" w:color="auto"/>
              <w:bottom w:val="single" w:sz="6" w:space="0" w:color="auto"/>
              <w:right w:val="nil"/>
            </w:tcBorders>
            <w:vAlign w:val="center"/>
          </w:tcPr>
          <w:p w:rsidR="00BB6889" w:rsidRDefault="00BB6889" w:rsidP="00434EBC">
            <w:pPr>
              <w:pStyle w:val="BodyText"/>
              <w:spacing w:after="0"/>
              <w:rPr>
                <w:sz w:val="18"/>
                <w:lang w:val="mk-MK"/>
              </w:rPr>
            </w:pPr>
          </w:p>
        </w:tc>
      </w:tr>
      <w:tr w:rsidR="00BB6889" w:rsidRPr="0068777E" w:rsidTr="00434EBC">
        <w:trPr>
          <w:cantSplit/>
        </w:trPr>
        <w:tc>
          <w:tcPr>
            <w:tcW w:w="10350" w:type="dxa"/>
            <w:gridSpan w:val="8"/>
            <w:tcBorders>
              <w:top w:val="single" w:sz="6" w:space="0" w:color="auto"/>
              <w:left w:val="nil"/>
              <w:bottom w:val="single" w:sz="6" w:space="0" w:color="auto"/>
              <w:right w:val="single" w:sz="6" w:space="0" w:color="auto"/>
            </w:tcBorders>
            <w:vAlign w:val="center"/>
          </w:tcPr>
          <w:p w:rsidR="00BB6889" w:rsidRPr="00042B5B" w:rsidRDefault="00BB6889" w:rsidP="00434EBC">
            <w:pPr>
              <w:pStyle w:val="BodyText"/>
              <w:tabs>
                <w:tab w:val="left" w:pos="1054"/>
              </w:tabs>
              <w:spacing w:after="0"/>
              <w:ind w:left="973" w:hanging="973"/>
              <w:jc w:val="both"/>
              <w:rPr>
                <w:sz w:val="18"/>
                <w:lang w:val="mk-MK"/>
              </w:rPr>
            </w:pPr>
            <w:r>
              <w:rPr>
                <w:i/>
                <w:sz w:val="18"/>
                <w:lang w:val="mk-MK"/>
              </w:rPr>
              <w:t>Забелешка</w:t>
            </w:r>
            <w:r>
              <w:rPr>
                <w:sz w:val="18"/>
                <w:lang w:val="mk-MK"/>
              </w:rPr>
              <w:t>:</w:t>
            </w:r>
            <w:r>
              <w:rPr>
                <w:sz w:val="18"/>
                <w:lang w:val="mk-MK"/>
              </w:rPr>
              <w:tab/>
              <w:t xml:space="preserve">Согласно процедурите за </w:t>
            </w:r>
            <w:r w:rsidRPr="0068777E">
              <w:rPr>
                <w:sz w:val="18"/>
                <w:lang w:val="en-US"/>
              </w:rPr>
              <w:t>AFM, RNP APCH</w:t>
            </w:r>
            <w:r>
              <w:rPr>
                <w:sz w:val="18"/>
                <w:lang w:val="mk-MK"/>
              </w:rPr>
              <w:t xml:space="preserve"> може да се бара користење на автопилот или уред за управување со летот. Процедурата која треба рачно да се управува се избира имајќи ги предвид овие ограничувања (на пример, изберете </w:t>
            </w:r>
            <w:r w:rsidRPr="0068777E">
              <w:rPr>
                <w:sz w:val="18"/>
                <w:lang w:val="en-US"/>
              </w:rPr>
              <w:t xml:space="preserve">ILS </w:t>
            </w:r>
            <w:r>
              <w:rPr>
                <w:sz w:val="18"/>
                <w:lang w:val="mk-MK"/>
              </w:rPr>
              <w:t xml:space="preserve">за 3.9.1 во случај на вакво ограничување на </w:t>
            </w:r>
            <w:r w:rsidRPr="0068777E">
              <w:rPr>
                <w:sz w:val="18"/>
                <w:lang w:val="en-US"/>
              </w:rPr>
              <w:t>AFM</w:t>
            </w:r>
            <w:r>
              <w:rPr>
                <w:sz w:val="18"/>
                <w:lang w:val="mk-MK"/>
              </w:rPr>
              <w:t>).</w:t>
            </w:r>
            <w:r w:rsidRPr="0068777E">
              <w:rPr>
                <w:sz w:val="18"/>
                <w:lang w:val="en-US"/>
              </w:rPr>
              <w:t>’</w:t>
            </w:r>
          </w:p>
        </w:tc>
      </w:tr>
    </w:tbl>
    <w:p w:rsidR="00BB6889" w:rsidRDefault="00BB6889" w:rsidP="00BB6889">
      <w:pPr>
        <w:ind w:right="540"/>
        <w:jc w:val="both"/>
        <w:rPr>
          <w:color w:val="1A171B"/>
          <w:sz w:val="22"/>
          <w:szCs w:val="22"/>
          <w:lang w:val="mk-MK"/>
        </w:rPr>
      </w:pPr>
    </w:p>
    <w:p w:rsidR="00BB6889" w:rsidRDefault="00BB6889" w:rsidP="00BB6889">
      <w:pPr>
        <w:tabs>
          <w:tab w:val="left" w:pos="1170"/>
        </w:tabs>
        <w:ind w:left="1170" w:right="540" w:hanging="360"/>
        <w:jc w:val="both"/>
        <w:rPr>
          <w:sz w:val="22"/>
          <w:szCs w:val="22"/>
          <w:lang w:val="mk-MK"/>
        </w:rPr>
      </w:pPr>
      <w:r>
        <w:rPr>
          <w:sz w:val="22"/>
          <w:szCs w:val="22"/>
          <w:lang w:val="mk-MK"/>
        </w:rPr>
        <w:t>(</w:t>
      </w:r>
      <w:r w:rsidRPr="0068777E">
        <w:rPr>
          <w:sz w:val="22"/>
          <w:szCs w:val="22"/>
          <w:lang w:val="en-US"/>
        </w:rPr>
        <w:t>vi</w:t>
      </w:r>
      <w:r>
        <w:rPr>
          <w:sz w:val="22"/>
          <w:szCs w:val="22"/>
          <w:lang w:val="mk-MK"/>
        </w:rPr>
        <w:t>)</w:t>
      </w:r>
      <w:r>
        <w:rPr>
          <w:sz w:val="22"/>
          <w:szCs w:val="22"/>
          <w:lang w:val="mk-MK"/>
        </w:rPr>
        <w:tab/>
        <w:t>во табелата во точка 6 Оддел Б редовите 3.9.3.4 и 3.9.4 се заменуваат со следното:</w:t>
      </w:r>
    </w:p>
    <w:p w:rsidR="00BB6889" w:rsidRPr="00924DF2" w:rsidRDefault="00BB6889" w:rsidP="00BB6889">
      <w:pPr>
        <w:tabs>
          <w:tab w:val="left" w:pos="360"/>
        </w:tabs>
        <w:ind w:right="-327"/>
        <w:rPr>
          <w:sz w:val="22"/>
          <w:szCs w:val="22"/>
          <w:lang w:val="mk-MK"/>
        </w:rPr>
      </w:pPr>
    </w:p>
    <w:tbl>
      <w:tblPr>
        <w:tblW w:w="10350" w:type="dxa"/>
        <w:tblLayout w:type="fixed"/>
        <w:tblLook w:val="04A0" w:firstRow="1" w:lastRow="0" w:firstColumn="1" w:lastColumn="0" w:noHBand="0" w:noVBand="1"/>
      </w:tblPr>
      <w:tblGrid>
        <w:gridCol w:w="3181"/>
        <w:gridCol w:w="723"/>
        <w:gridCol w:w="619"/>
        <w:gridCol w:w="783"/>
        <w:gridCol w:w="1346"/>
        <w:gridCol w:w="1339"/>
        <w:gridCol w:w="912"/>
        <w:gridCol w:w="1447"/>
      </w:tblGrid>
      <w:tr w:rsidR="00BB6889" w:rsidTr="00434EBC">
        <w:trPr>
          <w:cantSplit/>
        </w:trPr>
        <w:tc>
          <w:tcPr>
            <w:tcW w:w="3181" w:type="dxa"/>
            <w:tcBorders>
              <w:top w:val="single" w:sz="6" w:space="0" w:color="auto"/>
              <w:left w:val="nil"/>
              <w:bottom w:val="single" w:sz="6" w:space="0" w:color="auto"/>
              <w:right w:val="single" w:sz="6" w:space="0" w:color="auto"/>
            </w:tcBorders>
            <w:vAlign w:val="center"/>
            <w:hideMark/>
          </w:tcPr>
          <w:p w:rsidR="00BB6889" w:rsidRDefault="00BB6889" w:rsidP="00434EBC">
            <w:pPr>
              <w:pStyle w:val="BodyText"/>
              <w:spacing w:after="0"/>
              <w:rPr>
                <w:sz w:val="18"/>
                <w:lang w:val="mk-MK"/>
              </w:rPr>
            </w:pPr>
            <w:r w:rsidRPr="0068777E">
              <w:rPr>
                <w:sz w:val="18"/>
                <w:lang w:val="en-US"/>
              </w:rPr>
              <w:t>‘</w:t>
            </w:r>
            <w:r>
              <w:rPr>
                <w:sz w:val="18"/>
                <w:lang w:val="mk-MK"/>
              </w:rPr>
              <w:t>3.9.3.4*</w:t>
            </w:r>
            <w:r>
              <w:rPr>
                <w:sz w:val="18"/>
                <w:lang w:val="mk-MK"/>
              </w:rPr>
              <w:tab/>
              <w:t>рачно, со симулирано откажување на еден мотор; дефектот на моторот треба да се симулира за време на завршниот приод пред поминување на 1 000 стапки па се до приземјувањето (допирот на земјата) или во текот на завршување на процедурата за неуспешен приод</w:t>
            </w:r>
          </w:p>
          <w:p w:rsidR="00BB6889" w:rsidRDefault="00BB6889" w:rsidP="00434EBC">
            <w:pPr>
              <w:pStyle w:val="BodyText"/>
              <w:spacing w:after="0"/>
              <w:rPr>
                <w:sz w:val="18"/>
                <w:lang w:val="mk-MK"/>
              </w:rPr>
            </w:pPr>
          </w:p>
          <w:p w:rsidR="00BB6889" w:rsidRDefault="00BB6889" w:rsidP="00434EBC">
            <w:pPr>
              <w:pStyle w:val="BodyText"/>
              <w:tabs>
                <w:tab w:val="left" w:pos="569"/>
              </w:tabs>
              <w:spacing w:after="0"/>
              <w:rPr>
                <w:sz w:val="18"/>
                <w:lang w:val="mk-MK"/>
              </w:rPr>
            </w:pPr>
            <w:r>
              <w:rPr>
                <w:sz w:val="18"/>
                <w:lang w:val="mk-MK"/>
              </w:rPr>
              <w:t xml:space="preserve">За авионите кои немаат уверение за категорија авиони за превоз (JAR/FAR 25) ниту за категорија авиони за регионален сообраќај (SFAR 23), приодот со симулиран дефект на мотор и наредното продолжување на друг круг се иницира заедно со непрецизниот приод како е опишано во 3.9.4. Продолжувањето на друг круг се иницира кога ќе се постигне објавената висина за (безбедно) надвисување на препреки (OCH/A), меѓутоа, не подоцна од постигнувањето на минималната висина на спуштање (MDH/A) од 500 стапки над висината на прагот на полетно-слетната патека. За авионите кои имаат исти перформанси како и авионите од категоријата за транспорт што се однесува до масата за </w:t>
            </w:r>
            <w:r>
              <w:rPr>
                <w:color w:val="000000"/>
                <w:sz w:val="18"/>
                <w:lang w:val="mk-MK"/>
              </w:rPr>
              <w:t>полетување</w:t>
            </w:r>
            <w:r>
              <w:rPr>
                <w:sz w:val="18"/>
                <w:lang w:val="mk-MK"/>
              </w:rPr>
              <w:t xml:space="preserve"> и висината по густина на воздухот, инструкторот може да симулира дефект на мотор согласно 3.9.3.4.</w:t>
            </w:r>
          </w:p>
        </w:tc>
        <w:tc>
          <w:tcPr>
            <w:tcW w:w="723"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jc w:val="center"/>
              <w:rPr>
                <w:sz w:val="18"/>
                <w:lang w:val="mk-MK"/>
              </w:rPr>
            </w:pPr>
          </w:p>
        </w:tc>
        <w:tc>
          <w:tcPr>
            <w:tcW w:w="619"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jc w:val="center"/>
              <w:rPr>
                <w:sz w:val="18"/>
                <w:lang w:val="mk-MK"/>
              </w:rPr>
            </w:pPr>
          </w:p>
        </w:tc>
        <w:tc>
          <w:tcPr>
            <w:tcW w:w="783"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jc w:val="center"/>
              <w:rPr>
                <w:sz w:val="18"/>
                <w:lang w:val="mk-MK"/>
              </w:rPr>
            </w:pPr>
            <w:r>
              <w:rPr>
                <w:sz w:val="18"/>
                <w:lang w:val="mk-MK"/>
              </w:rPr>
              <w:t>P</w:t>
            </w:r>
            <w:r>
              <w:rPr>
                <w:lang w:val="mk-MK"/>
              </w:rPr>
              <w:t>→</w:t>
            </w:r>
          </w:p>
        </w:tc>
        <w:tc>
          <w:tcPr>
            <w:tcW w:w="1346"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jc w:val="center"/>
              <w:rPr>
                <w:sz w:val="18"/>
                <w:lang w:val="mk-MK"/>
              </w:rPr>
            </w:pPr>
            <w:r>
              <w:rPr>
                <w:lang w:val="mk-MK"/>
              </w:rPr>
              <w:t>→</w:t>
            </w:r>
          </w:p>
        </w:tc>
        <w:tc>
          <w:tcPr>
            <w:tcW w:w="1339"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jc w:val="center"/>
              <w:rPr>
                <w:sz w:val="18"/>
                <w:lang w:val="mk-MK"/>
              </w:rPr>
            </w:pPr>
          </w:p>
        </w:tc>
        <w:tc>
          <w:tcPr>
            <w:tcW w:w="912"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jc w:val="center"/>
              <w:rPr>
                <w:sz w:val="18"/>
                <w:lang w:val="mk-MK"/>
              </w:rPr>
            </w:pPr>
            <w:r>
              <w:rPr>
                <w:sz w:val="18"/>
                <w:lang w:val="mk-MK"/>
              </w:rPr>
              <w:t>M</w:t>
            </w:r>
          </w:p>
        </w:tc>
        <w:tc>
          <w:tcPr>
            <w:tcW w:w="1447" w:type="dxa"/>
            <w:tcBorders>
              <w:top w:val="single" w:sz="6" w:space="0" w:color="auto"/>
              <w:left w:val="single" w:sz="6" w:space="0" w:color="auto"/>
              <w:bottom w:val="single" w:sz="6" w:space="0" w:color="auto"/>
              <w:right w:val="nil"/>
            </w:tcBorders>
            <w:vAlign w:val="center"/>
          </w:tcPr>
          <w:p w:rsidR="00BB6889" w:rsidRDefault="00BB6889" w:rsidP="00434EBC">
            <w:pPr>
              <w:pStyle w:val="BodyText"/>
              <w:spacing w:after="0"/>
              <w:rPr>
                <w:sz w:val="18"/>
                <w:lang w:val="mk-MK"/>
              </w:rPr>
            </w:pPr>
          </w:p>
        </w:tc>
      </w:tr>
      <w:tr w:rsidR="00BB6889" w:rsidTr="00434EBC">
        <w:trPr>
          <w:cantSplit/>
        </w:trPr>
        <w:tc>
          <w:tcPr>
            <w:tcW w:w="3181" w:type="dxa"/>
            <w:tcBorders>
              <w:top w:val="single" w:sz="6" w:space="0" w:color="auto"/>
              <w:left w:val="nil"/>
              <w:bottom w:val="single" w:sz="6" w:space="0" w:color="auto"/>
              <w:right w:val="single" w:sz="6" w:space="0" w:color="auto"/>
            </w:tcBorders>
            <w:vAlign w:val="center"/>
          </w:tcPr>
          <w:p w:rsidR="00BB6889" w:rsidRDefault="00BB6889" w:rsidP="00434EBC">
            <w:pPr>
              <w:pStyle w:val="BodyText"/>
              <w:tabs>
                <w:tab w:val="left" w:pos="569"/>
              </w:tabs>
              <w:spacing w:after="0"/>
              <w:rPr>
                <w:sz w:val="18"/>
                <w:lang w:val="mk-MK"/>
              </w:rPr>
            </w:pPr>
            <w:r>
              <w:rPr>
                <w:sz w:val="18"/>
                <w:lang w:val="mk-MK"/>
              </w:rPr>
              <w:t>3.9.4*</w:t>
            </w:r>
            <w:r>
              <w:rPr>
                <w:sz w:val="18"/>
                <w:lang w:val="mk-MK"/>
              </w:rPr>
              <w:tab/>
            </w:r>
            <w:r>
              <w:rPr>
                <w:sz w:val="18"/>
                <w:lang w:val="en-US"/>
              </w:rPr>
              <w:t>2Д</w:t>
            </w:r>
            <w:r>
              <w:rPr>
                <w:sz w:val="18"/>
                <w:lang w:val="mk-MK"/>
              </w:rPr>
              <w:t xml:space="preserve"> операции до MDH/A</w:t>
            </w:r>
          </w:p>
        </w:tc>
        <w:tc>
          <w:tcPr>
            <w:tcW w:w="723"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rPr>
                <w:sz w:val="18"/>
                <w:lang w:val="mk-MK"/>
              </w:rPr>
            </w:pPr>
          </w:p>
        </w:tc>
        <w:tc>
          <w:tcPr>
            <w:tcW w:w="619"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rPr>
                <w:sz w:val="18"/>
                <w:lang w:val="mk-MK"/>
              </w:rPr>
            </w:pPr>
          </w:p>
        </w:tc>
        <w:tc>
          <w:tcPr>
            <w:tcW w:w="783"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jc w:val="center"/>
              <w:rPr>
                <w:sz w:val="18"/>
                <w:lang w:val="mk-MK"/>
              </w:rPr>
            </w:pPr>
            <w:r>
              <w:rPr>
                <w:sz w:val="18"/>
                <w:lang w:val="mk-MK"/>
              </w:rPr>
              <w:t>P</w:t>
            </w:r>
            <w:r>
              <w:rPr>
                <w:sz w:val="18"/>
                <w:vertAlign w:val="superscript"/>
                <w:lang w:val="mk-MK"/>
              </w:rPr>
              <w:t>*</w:t>
            </w:r>
            <w:r>
              <w:rPr>
                <w:lang w:val="mk-MK"/>
              </w:rPr>
              <w:t>→</w:t>
            </w:r>
          </w:p>
        </w:tc>
        <w:tc>
          <w:tcPr>
            <w:tcW w:w="1346"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jc w:val="center"/>
              <w:rPr>
                <w:sz w:val="18"/>
                <w:lang w:val="mk-MK"/>
              </w:rPr>
            </w:pPr>
            <w:r>
              <w:rPr>
                <w:lang w:val="mk-MK"/>
              </w:rPr>
              <w:t>→</w:t>
            </w:r>
          </w:p>
        </w:tc>
        <w:tc>
          <w:tcPr>
            <w:tcW w:w="1339"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jc w:val="center"/>
              <w:rPr>
                <w:sz w:val="18"/>
                <w:lang w:val="mk-MK"/>
              </w:rPr>
            </w:pPr>
          </w:p>
        </w:tc>
        <w:tc>
          <w:tcPr>
            <w:tcW w:w="912" w:type="dxa"/>
            <w:tcBorders>
              <w:top w:val="single" w:sz="6" w:space="0" w:color="auto"/>
              <w:left w:val="single" w:sz="6" w:space="0" w:color="auto"/>
              <w:bottom w:val="single" w:sz="6" w:space="0" w:color="auto"/>
              <w:right w:val="single" w:sz="6" w:space="0" w:color="auto"/>
            </w:tcBorders>
            <w:vAlign w:val="center"/>
          </w:tcPr>
          <w:p w:rsidR="00BB6889" w:rsidRPr="008A3F6C" w:rsidRDefault="00BB6889" w:rsidP="00434EBC">
            <w:pPr>
              <w:pStyle w:val="BodyText"/>
              <w:spacing w:after="0"/>
              <w:jc w:val="center"/>
              <w:rPr>
                <w:sz w:val="18"/>
                <w:lang w:val="en-US"/>
              </w:rPr>
            </w:pPr>
            <w:r>
              <w:rPr>
                <w:sz w:val="18"/>
                <w:lang w:val="mk-MK"/>
              </w:rPr>
              <w:t>M</w:t>
            </w:r>
            <w:r>
              <w:rPr>
                <w:sz w:val="18"/>
                <w:lang w:val="en-US"/>
              </w:rPr>
              <w:t>’</w:t>
            </w:r>
          </w:p>
        </w:tc>
        <w:tc>
          <w:tcPr>
            <w:tcW w:w="1447" w:type="dxa"/>
            <w:tcBorders>
              <w:top w:val="single" w:sz="6" w:space="0" w:color="auto"/>
              <w:left w:val="single" w:sz="6" w:space="0" w:color="auto"/>
              <w:bottom w:val="single" w:sz="6" w:space="0" w:color="auto"/>
              <w:right w:val="nil"/>
            </w:tcBorders>
            <w:vAlign w:val="center"/>
          </w:tcPr>
          <w:p w:rsidR="00BB6889" w:rsidRDefault="00BB6889" w:rsidP="00434EBC">
            <w:pPr>
              <w:pStyle w:val="BodyText"/>
              <w:spacing w:after="0"/>
              <w:rPr>
                <w:sz w:val="18"/>
                <w:lang w:val="mk-MK"/>
              </w:rPr>
            </w:pPr>
          </w:p>
        </w:tc>
      </w:tr>
    </w:tbl>
    <w:p w:rsidR="00BB6889" w:rsidRDefault="00BB6889" w:rsidP="00BB6889">
      <w:pPr>
        <w:ind w:right="540"/>
        <w:jc w:val="both"/>
        <w:rPr>
          <w:color w:val="1A171B"/>
          <w:sz w:val="22"/>
          <w:szCs w:val="22"/>
          <w:lang w:val="mk-MK"/>
        </w:rPr>
      </w:pPr>
    </w:p>
    <w:p w:rsidR="00BB6889" w:rsidRDefault="00BB6889" w:rsidP="00BB6889">
      <w:pPr>
        <w:tabs>
          <w:tab w:val="left" w:pos="990"/>
        </w:tabs>
        <w:ind w:left="1260" w:right="540" w:hanging="450"/>
        <w:jc w:val="both"/>
        <w:rPr>
          <w:sz w:val="22"/>
          <w:szCs w:val="22"/>
          <w:lang w:val="mk-MK"/>
        </w:rPr>
      </w:pPr>
      <w:r>
        <w:rPr>
          <w:sz w:val="22"/>
          <w:szCs w:val="22"/>
          <w:lang w:val="mk-MK"/>
        </w:rPr>
        <w:t>(</w:t>
      </w:r>
      <w:r w:rsidRPr="0068777E">
        <w:rPr>
          <w:sz w:val="22"/>
          <w:szCs w:val="22"/>
          <w:lang w:val="en-US"/>
        </w:rPr>
        <w:t>vii</w:t>
      </w:r>
      <w:r>
        <w:rPr>
          <w:sz w:val="22"/>
          <w:szCs w:val="22"/>
          <w:lang w:val="mk-MK"/>
        </w:rPr>
        <w:t>)</w:t>
      </w:r>
      <w:r>
        <w:rPr>
          <w:sz w:val="22"/>
          <w:szCs w:val="22"/>
          <w:lang w:val="mk-MK"/>
        </w:rPr>
        <w:tab/>
        <w:t>во табелата во точка 6 Оддел Б ред 4.1 се заменува со следното:</w:t>
      </w:r>
    </w:p>
    <w:p w:rsidR="00BB6889" w:rsidRPr="00924DF2" w:rsidRDefault="00BB6889" w:rsidP="00BB6889">
      <w:pPr>
        <w:tabs>
          <w:tab w:val="left" w:pos="360"/>
        </w:tabs>
        <w:ind w:right="-327"/>
        <w:rPr>
          <w:sz w:val="22"/>
          <w:szCs w:val="22"/>
          <w:lang w:val="mk-MK"/>
        </w:rPr>
      </w:pPr>
    </w:p>
    <w:tbl>
      <w:tblPr>
        <w:tblW w:w="10350" w:type="dxa"/>
        <w:tblLayout w:type="fixed"/>
        <w:tblLook w:val="04A0" w:firstRow="1" w:lastRow="0" w:firstColumn="1" w:lastColumn="0" w:noHBand="0" w:noVBand="1"/>
      </w:tblPr>
      <w:tblGrid>
        <w:gridCol w:w="3181"/>
        <w:gridCol w:w="723"/>
        <w:gridCol w:w="619"/>
        <w:gridCol w:w="783"/>
        <w:gridCol w:w="1346"/>
        <w:gridCol w:w="1339"/>
        <w:gridCol w:w="912"/>
        <w:gridCol w:w="1447"/>
      </w:tblGrid>
      <w:tr w:rsidR="00BB6889" w:rsidTr="00434EBC">
        <w:trPr>
          <w:cantSplit/>
        </w:trPr>
        <w:tc>
          <w:tcPr>
            <w:tcW w:w="3181" w:type="dxa"/>
            <w:tcBorders>
              <w:top w:val="single" w:sz="6" w:space="0" w:color="auto"/>
              <w:left w:val="nil"/>
              <w:bottom w:val="single" w:sz="6" w:space="0" w:color="auto"/>
              <w:right w:val="single" w:sz="6" w:space="0" w:color="auto"/>
            </w:tcBorders>
            <w:vAlign w:val="center"/>
            <w:hideMark/>
          </w:tcPr>
          <w:p w:rsidR="00BB6889" w:rsidRDefault="00BB6889" w:rsidP="00434EBC">
            <w:pPr>
              <w:pStyle w:val="BodyText"/>
              <w:tabs>
                <w:tab w:val="left" w:pos="569"/>
              </w:tabs>
              <w:spacing w:after="0"/>
              <w:rPr>
                <w:sz w:val="18"/>
                <w:lang w:val="mk-MK"/>
              </w:rPr>
            </w:pPr>
            <w:r w:rsidRPr="0068777E">
              <w:rPr>
                <w:sz w:val="18"/>
                <w:lang w:val="en-US"/>
              </w:rPr>
              <w:t>‘</w:t>
            </w:r>
            <w:r>
              <w:rPr>
                <w:sz w:val="18"/>
                <w:lang w:val="mk-MK"/>
              </w:rPr>
              <w:t>4.1</w:t>
            </w:r>
            <w:r>
              <w:rPr>
                <w:sz w:val="18"/>
                <w:lang w:val="mk-MK"/>
              </w:rPr>
              <w:tab/>
              <w:t>Продолжување на друг круг со сите исправни мотори</w:t>
            </w:r>
            <w:r>
              <w:rPr>
                <w:sz w:val="18"/>
                <w:vertAlign w:val="superscript"/>
                <w:lang w:val="mk-MK"/>
              </w:rPr>
              <w:t>*</w:t>
            </w:r>
            <w:r>
              <w:rPr>
                <w:sz w:val="18"/>
                <w:lang w:val="mk-MK"/>
              </w:rPr>
              <w:t xml:space="preserve"> за време на 3</w:t>
            </w:r>
            <w:r>
              <w:rPr>
                <w:sz w:val="18"/>
                <w:lang w:val="en-US"/>
              </w:rPr>
              <w:t>Д</w:t>
            </w:r>
            <w:r>
              <w:rPr>
                <w:sz w:val="18"/>
                <w:lang w:val="mk-MK"/>
              </w:rPr>
              <w:t xml:space="preserve"> операција при постигнување на висина на носење одлуки</w:t>
            </w:r>
          </w:p>
        </w:tc>
        <w:tc>
          <w:tcPr>
            <w:tcW w:w="723"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rPr>
                <w:sz w:val="18"/>
                <w:lang w:val="mk-MK"/>
              </w:rPr>
            </w:pPr>
          </w:p>
        </w:tc>
        <w:tc>
          <w:tcPr>
            <w:tcW w:w="619"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rPr>
                <w:sz w:val="18"/>
                <w:lang w:val="mk-MK"/>
              </w:rPr>
            </w:pPr>
          </w:p>
        </w:tc>
        <w:tc>
          <w:tcPr>
            <w:tcW w:w="783"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jc w:val="center"/>
              <w:rPr>
                <w:sz w:val="18"/>
                <w:lang w:val="mk-MK"/>
              </w:rPr>
            </w:pPr>
            <w:r>
              <w:rPr>
                <w:sz w:val="18"/>
                <w:lang w:val="mk-MK"/>
              </w:rPr>
              <w:t>P</w:t>
            </w:r>
            <w:r>
              <w:rPr>
                <w:sz w:val="18"/>
                <w:vertAlign w:val="superscript"/>
                <w:lang w:val="mk-MK"/>
              </w:rPr>
              <w:t>*</w:t>
            </w:r>
            <w:r>
              <w:rPr>
                <w:lang w:val="mk-MK"/>
              </w:rPr>
              <w:t>→</w:t>
            </w:r>
          </w:p>
        </w:tc>
        <w:tc>
          <w:tcPr>
            <w:tcW w:w="1346" w:type="dxa"/>
            <w:tcBorders>
              <w:top w:val="single" w:sz="6" w:space="0" w:color="auto"/>
              <w:left w:val="single" w:sz="6" w:space="0" w:color="auto"/>
              <w:bottom w:val="single" w:sz="6" w:space="0" w:color="auto"/>
              <w:right w:val="single" w:sz="6" w:space="0" w:color="auto"/>
            </w:tcBorders>
            <w:vAlign w:val="center"/>
          </w:tcPr>
          <w:p w:rsidR="00BB6889" w:rsidRPr="00E12C04" w:rsidRDefault="00BB6889" w:rsidP="00434EBC">
            <w:pPr>
              <w:pStyle w:val="BodyText"/>
              <w:spacing w:after="0"/>
              <w:jc w:val="center"/>
              <w:rPr>
                <w:sz w:val="18"/>
                <w:lang w:val="en-US"/>
              </w:rPr>
            </w:pPr>
            <w:r>
              <w:rPr>
                <w:lang w:val="mk-MK"/>
              </w:rPr>
              <w:t>→</w:t>
            </w:r>
            <w:r>
              <w:rPr>
                <w:lang w:val="en-US"/>
              </w:rPr>
              <w:t>’</w:t>
            </w:r>
          </w:p>
        </w:tc>
        <w:tc>
          <w:tcPr>
            <w:tcW w:w="1339"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rPr>
                <w:sz w:val="18"/>
                <w:lang w:val="mk-MK"/>
              </w:rPr>
            </w:pPr>
          </w:p>
        </w:tc>
        <w:tc>
          <w:tcPr>
            <w:tcW w:w="912"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rPr>
                <w:sz w:val="18"/>
                <w:lang w:val="mk-MK"/>
              </w:rPr>
            </w:pPr>
          </w:p>
        </w:tc>
        <w:tc>
          <w:tcPr>
            <w:tcW w:w="1447" w:type="dxa"/>
            <w:tcBorders>
              <w:top w:val="single" w:sz="6" w:space="0" w:color="auto"/>
              <w:left w:val="single" w:sz="6" w:space="0" w:color="auto"/>
              <w:bottom w:val="single" w:sz="6" w:space="0" w:color="auto"/>
              <w:right w:val="nil"/>
            </w:tcBorders>
            <w:vAlign w:val="center"/>
          </w:tcPr>
          <w:p w:rsidR="00BB6889" w:rsidRDefault="00BB6889" w:rsidP="00434EBC">
            <w:pPr>
              <w:pStyle w:val="BodyText"/>
              <w:spacing w:after="0"/>
              <w:rPr>
                <w:sz w:val="18"/>
                <w:lang w:val="mk-MK"/>
              </w:rPr>
            </w:pPr>
          </w:p>
        </w:tc>
      </w:tr>
    </w:tbl>
    <w:p w:rsidR="00BB6889" w:rsidRDefault="00BB6889" w:rsidP="00BB6889">
      <w:pPr>
        <w:ind w:right="540"/>
        <w:jc w:val="both"/>
        <w:rPr>
          <w:color w:val="1A171B"/>
          <w:sz w:val="22"/>
          <w:szCs w:val="22"/>
          <w:lang w:val="mk-MK"/>
        </w:rPr>
      </w:pPr>
    </w:p>
    <w:p w:rsidR="00BB6889" w:rsidRDefault="00BB6889" w:rsidP="00BB6889">
      <w:pPr>
        <w:tabs>
          <w:tab w:val="left" w:pos="990"/>
        </w:tabs>
        <w:ind w:left="1260" w:right="540" w:hanging="450"/>
        <w:jc w:val="both"/>
        <w:rPr>
          <w:sz w:val="22"/>
          <w:szCs w:val="22"/>
          <w:lang w:val="mk-MK"/>
        </w:rPr>
      </w:pPr>
      <w:r>
        <w:rPr>
          <w:sz w:val="22"/>
          <w:szCs w:val="22"/>
          <w:lang w:val="mk-MK"/>
        </w:rPr>
        <w:t>(</w:t>
      </w:r>
      <w:r w:rsidRPr="0068777E">
        <w:rPr>
          <w:sz w:val="22"/>
          <w:szCs w:val="22"/>
          <w:lang w:val="en-US"/>
        </w:rPr>
        <w:t>viii</w:t>
      </w:r>
      <w:r>
        <w:rPr>
          <w:sz w:val="22"/>
          <w:szCs w:val="22"/>
          <w:lang w:val="mk-MK"/>
        </w:rPr>
        <w:t>)</w:t>
      </w:r>
      <w:r>
        <w:rPr>
          <w:sz w:val="22"/>
          <w:szCs w:val="22"/>
          <w:lang w:val="mk-MK"/>
        </w:rPr>
        <w:tab/>
        <w:t>во табелата во точка 6 Оддел Б ред 5.1 се заменува со следното:</w:t>
      </w:r>
    </w:p>
    <w:p w:rsidR="00BB6889" w:rsidRDefault="00BB6889" w:rsidP="00BB6889">
      <w:pPr>
        <w:tabs>
          <w:tab w:val="left" w:pos="360"/>
        </w:tabs>
        <w:ind w:right="-327"/>
        <w:rPr>
          <w:sz w:val="22"/>
          <w:szCs w:val="22"/>
          <w:lang w:val="mk-MK"/>
        </w:rPr>
      </w:pPr>
    </w:p>
    <w:tbl>
      <w:tblPr>
        <w:tblW w:w="10350" w:type="dxa"/>
        <w:tblLayout w:type="fixed"/>
        <w:tblLook w:val="04A0" w:firstRow="1" w:lastRow="0" w:firstColumn="1" w:lastColumn="0" w:noHBand="0" w:noVBand="1"/>
      </w:tblPr>
      <w:tblGrid>
        <w:gridCol w:w="3181"/>
        <w:gridCol w:w="723"/>
        <w:gridCol w:w="619"/>
        <w:gridCol w:w="783"/>
        <w:gridCol w:w="1346"/>
        <w:gridCol w:w="1339"/>
        <w:gridCol w:w="912"/>
        <w:gridCol w:w="1447"/>
      </w:tblGrid>
      <w:tr w:rsidR="00BB6889" w:rsidTr="00434EBC">
        <w:trPr>
          <w:cantSplit/>
        </w:trPr>
        <w:tc>
          <w:tcPr>
            <w:tcW w:w="3181" w:type="dxa"/>
            <w:tcBorders>
              <w:top w:val="single" w:sz="6" w:space="0" w:color="auto"/>
              <w:left w:val="nil"/>
              <w:bottom w:val="single" w:sz="6" w:space="0" w:color="auto"/>
              <w:right w:val="single" w:sz="6" w:space="0" w:color="auto"/>
            </w:tcBorders>
            <w:vAlign w:val="center"/>
            <w:hideMark/>
          </w:tcPr>
          <w:p w:rsidR="00BB6889" w:rsidRDefault="00BB6889" w:rsidP="00434EBC">
            <w:pPr>
              <w:pStyle w:val="BodyText"/>
              <w:tabs>
                <w:tab w:val="left" w:pos="569"/>
              </w:tabs>
              <w:spacing w:after="0"/>
              <w:rPr>
                <w:sz w:val="18"/>
                <w:lang w:val="mk-MK"/>
              </w:rPr>
            </w:pPr>
            <w:r w:rsidRPr="0068777E">
              <w:rPr>
                <w:sz w:val="18"/>
                <w:lang w:val="mk-MK"/>
              </w:rPr>
              <w:t>‘</w:t>
            </w:r>
            <w:r>
              <w:rPr>
                <w:sz w:val="18"/>
                <w:lang w:val="mk-MK"/>
              </w:rPr>
              <w:t>5.1</w:t>
            </w:r>
            <w:r>
              <w:rPr>
                <w:sz w:val="18"/>
                <w:lang w:val="mk-MK"/>
              </w:rPr>
              <w:tab/>
              <w:t>Нормални слетувања</w:t>
            </w:r>
            <w:r>
              <w:rPr>
                <w:sz w:val="18"/>
                <w:vertAlign w:val="superscript"/>
                <w:lang w:val="mk-MK"/>
              </w:rPr>
              <w:t xml:space="preserve">* </w:t>
            </w:r>
            <w:r>
              <w:rPr>
                <w:sz w:val="18"/>
                <w:lang w:val="mk-MK"/>
              </w:rPr>
              <w:t xml:space="preserve"> со визуелна референца воспоставена по постигнување на DА/H после операција за приод по инструменти</w:t>
            </w:r>
          </w:p>
        </w:tc>
        <w:tc>
          <w:tcPr>
            <w:tcW w:w="723"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rPr>
                <w:sz w:val="18"/>
                <w:lang w:val="mk-MK"/>
              </w:rPr>
            </w:pPr>
          </w:p>
        </w:tc>
        <w:tc>
          <w:tcPr>
            <w:tcW w:w="619"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rPr>
                <w:sz w:val="18"/>
                <w:lang w:val="mk-MK"/>
              </w:rPr>
            </w:pPr>
          </w:p>
        </w:tc>
        <w:tc>
          <w:tcPr>
            <w:tcW w:w="783" w:type="dxa"/>
            <w:tcBorders>
              <w:top w:val="single" w:sz="6" w:space="0" w:color="auto"/>
              <w:left w:val="single" w:sz="6" w:space="0" w:color="auto"/>
              <w:bottom w:val="single" w:sz="6" w:space="0" w:color="auto"/>
              <w:right w:val="single" w:sz="6" w:space="0" w:color="auto"/>
            </w:tcBorders>
            <w:vAlign w:val="center"/>
            <w:hideMark/>
          </w:tcPr>
          <w:p w:rsidR="00BB6889" w:rsidRPr="00B6423A" w:rsidRDefault="00BB6889" w:rsidP="00434EBC">
            <w:pPr>
              <w:pStyle w:val="BodyText"/>
              <w:spacing w:after="0"/>
              <w:jc w:val="center"/>
              <w:rPr>
                <w:sz w:val="18"/>
                <w:lang w:val="mk-MK"/>
              </w:rPr>
            </w:pPr>
            <w:r>
              <w:rPr>
                <w:sz w:val="18"/>
                <w:lang w:val="mk-MK"/>
              </w:rPr>
              <w:t>P</w:t>
            </w:r>
            <w:r>
              <w:rPr>
                <w:sz w:val="18"/>
                <w:lang w:val="en-US"/>
              </w:rPr>
              <w:t>’</w:t>
            </w:r>
          </w:p>
        </w:tc>
        <w:tc>
          <w:tcPr>
            <w:tcW w:w="1346" w:type="dxa"/>
            <w:tcBorders>
              <w:top w:val="single" w:sz="6" w:space="0" w:color="auto"/>
              <w:left w:val="single" w:sz="6" w:space="0" w:color="auto"/>
              <w:bottom w:val="single" w:sz="6" w:space="0" w:color="auto"/>
              <w:right w:val="single" w:sz="6" w:space="0" w:color="auto"/>
            </w:tcBorders>
            <w:vAlign w:val="center"/>
            <w:hideMark/>
          </w:tcPr>
          <w:p w:rsidR="00BB6889" w:rsidRDefault="00BB6889" w:rsidP="00434EBC">
            <w:pPr>
              <w:pStyle w:val="BodyText"/>
              <w:spacing w:after="0"/>
              <w:jc w:val="center"/>
              <w:rPr>
                <w:sz w:val="18"/>
                <w:lang w:val="en-US"/>
              </w:rPr>
            </w:pPr>
          </w:p>
        </w:tc>
        <w:tc>
          <w:tcPr>
            <w:tcW w:w="1339"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rPr>
                <w:sz w:val="18"/>
                <w:lang w:val="mk-MK"/>
              </w:rPr>
            </w:pPr>
          </w:p>
        </w:tc>
        <w:tc>
          <w:tcPr>
            <w:tcW w:w="912" w:type="dxa"/>
            <w:tcBorders>
              <w:top w:val="single" w:sz="6" w:space="0" w:color="auto"/>
              <w:left w:val="single" w:sz="6" w:space="0" w:color="auto"/>
              <w:bottom w:val="single" w:sz="6" w:space="0" w:color="auto"/>
              <w:right w:val="single" w:sz="6" w:space="0" w:color="auto"/>
            </w:tcBorders>
            <w:vAlign w:val="center"/>
          </w:tcPr>
          <w:p w:rsidR="00BB6889" w:rsidRDefault="00BB6889" w:rsidP="00434EBC">
            <w:pPr>
              <w:pStyle w:val="BodyText"/>
              <w:spacing w:after="0"/>
              <w:rPr>
                <w:sz w:val="18"/>
                <w:lang w:val="mk-MK"/>
              </w:rPr>
            </w:pPr>
          </w:p>
        </w:tc>
        <w:tc>
          <w:tcPr>
            <w:tcW w:w="1447" w:type="dxa"/>
            <w:tcBorders>
              <w:top w:val="single" w:sz="6" w:space="0" w:color="auto"/>
              <w:left w:val="single" w:sz="6" w:space="0" w:color="auto"/>
              <w:bottom w:val="single" w:sz="6" w:space="0" w:color="auto"/>
              <w:right w:val="nil"/>
            </w:tcBorders>
            <w:vAlign w:val="center"/>
          </w:tcPr>
          <w:p w:rsidR="00BB6889" w:rsidRDefault="00BB6889" w:rsidP="00434EBC">
            <w:pPr>
              <w:pStyle w:val="BodyText"/>
              <w:spacing w:after="0"/>
              <w:rPr>
                <w:sz w:val="18"/>
                <w:lang w:val="mk-MK"/>
              </w:rPr>
            </w:pPr>
          </w:p>
        </w:tc>
      </w:tr>
    </w:tbl>
    <w:p w:rsidR="00BB6889" w:rsidRDefault="00BB6889" w:rsidP="00BB6889">
      <w:pPr>
        <w:ind w:right="540"/>
        <w:jc w:val="both"/>
        <w:rPr>
          <w:color w:val="1A171B"/>
          <w:sz w:val="22"/>
          <w:szCs w:val="22"/>
          <w:lang w:val="mk-MK"/>
        </w:rPr>
      </w:pPr>
    </w:p>
    <w:p w:rsidR="00BB6889" w:rsidRDefault="00BB6889" w:rsidP="00BB6889">
      <w:pPr>
        <w:ind w:right="540"/>
        <w:jc w:val="both"/>
        <w:rPr>
          <w:color w:val="1A171B"/>
          <w:sz w:val="22"/>
          <w:szCs w:val="22"/>
          <w:lang w:val="mk-MK"/>
        </w:rPr>
      </w:pPr>
    </w:p>
    <w:p w:rsidR="00BB6889" w:rsidRPr="00DD5D59" w:rsidRDefault="00BB6889" w:rsidP="00BB6889">
      <w:pPr>
        <w:tabs>
          <w:tab w:val="left" w:pos="990"/>
        </w:tabs>
        <w:ind w:left="1260" w:right="540" w:hanging="450"/>
        <w:jc w:val="both"/>
        <w:rPr>
          <w:sz w:val="22"/>
          <w:szCs w:val="22"/>
          <w:lang w:val="mk-MK"/>
        </w:rPr>
      </w:pPr>
      <w:r>
        <w:rPr>
          <w:sz w:val="22"/>
          <w:szCs w:val="22"/>
          <w:lang w:val="mk-MK"/>
        </w:rPr>
        <w:t>(</w:t>
      </w:r>
      <w:r w:rsidRPr="0068777E">
        <w:rPr>
          <w:sz w:val="22"/>
          <w:szCs w:val="22"/>
          <w:lang w:val="en-US"/>
        </w:rPr>
        <w:t>ix</w:t>
      </w:r>
      <w:r>
        <w:rPr>
          <w:sz w:val="22"/>
          <w:szCs w:val="22"/>
          <w:lang w:val="mk-MK"/>
        </w:rPr>
        <w:t>)</w:t>
      </w:r>
      <w:r>
        <w:rPr>
          <w:sz w:val="22"/>
          <w:szCs w:val="22"/>
          <w:lang w:val="mk-MK"/>
        </w:rPr>
        <w:tab/>
        <w:t xml:space="preserve">во табелата во точка 6 Оддел Б ред </w:t>
      </w:r>
      <w:r w:rsidRPr="0068777E">
        <w:rPr>
          <w:sz w:val="22"/>
          <w:szCs w:val="22"/>
          <w:lang w:val="en-US"/>
        </w:rPr>
        <w:t>6</w:t>
      </w:r>
      <w:r>
        <w:rPr>
          <w:sz w:val="22"/>
          <w:szCs w:val="22"/>
          <w:lang w:val="mk-MK"/>
        </w:rPr>
        <w:t>.</w:t>
      </w:r>
      <w:r w:rsidRPr="0068777E">
        <w:rPr>
          <w:sz w:val="22"/>
          <w:szCs w:val="22"/>
          <w:lang w:val="en-US"/>
        </w:rPr>
        <w:t>2</w:t>
      </w:r>
      <w:r>
        <w:rPr>
          <w:sz w:val="22"/>
          <w:szCs w:val="22"/>
          <w:lang w:val="mk-MK"/>
        </w:rPr>
        <w:t xml:space="preserve"> зборот </w:t>
      </w:r>
      <w:r w:rsidRPr="0068777E">
        <w:rPr>
          <w:sz w:val="22"/>
          <w:szCs w:val="22"/>
          <w:lang w:val="en-US"/>
        </w:rPr>
        <w:t>‘ILS’</w:t>
      </w:r>
      <w:r>
        <w:rPr>
          <w:sz w:val="22"/>
          <w:szCs w:val="22"/>
          <w:lang w:val="mk-MK"/>
        </w:rPr>
        <w:t xml:space="preserve"> се заменува со следното: </w:t>
      </w:r>
      <w:r w:rsidRPr="0068777E">
        <w:rPr>
          <w:sz w:val="22"/>
          <w:szCs w:val="22"/>
          <w:lang w:val="en-US"/>
        </w:rPr>
        <w:t>‘CAT II/III’</w:t>
      </w:r>
      <w:r>
        <w:rPr>
          <w:sz w:val="22"/>
          <w:szCs w:val="22"/>
          <w:lang w:val="mk-MK"/>
        </w:rPr>
        <w:t>,</w:t>
      </w:r>
    </w:p>
    <w:p w:rsidR="00BB6889" w:rsidRDefault="00BB6889" w:rsidP="00BB6889">
      <w:pPr>
        <w:ind w:right="540"/>
        <w:jc w:val="both"/>
        <w:rPr>
          <w:color w:val="1A171B"/>
          <w:sz w:val="22"/>
          <w:szCs w:val="22"/>
          <w:lang w:val="mk-MK"/>
        </w:rPr>
      </w:pPr>
    </w:p>
    <w:p w:rsidR="00BB6889" w:rsidRDefault="00BB6889" w:rsidP="00BB6889">
      <w:pPr>
        <w:tabs>
          <w:tab w:val="left" w:pos="990"/>
        </w:tabs>
        <w:ind w:left="1260" w:right="540" w:hanging="450"/>
        <w:jc w:val="both"/>
        <w:rPr>
          <w:sz w:val="22"/>
          <w:szCs w:val="22"/>
          <w:lang w:val="mk-MK"/>
        </w:rPr>
      </w:pPr>
      <w:r>
        <w:rPr>
          <w:sz w:val="22"/>
          <w:szCs w:val="22"/>
          <w:lang w:val="mk-MK"/>
        </w:rPr>
        <w:t>(</w:t>
      </w:r>
      <w:r w:rsidRPr="0068777E">
        <w:rPr>
          <w:sz w:val="22"/>
          <w:szCs w:val="22"/>
          <w:lang w:val="en-US"/>
        </w:rPr>
        <w:t>x</w:t>
      </w:r>
      <w:r>
        <w:rPr>
          <w:sz w:val="22"/>
          <w:szCs w:val="22"/>
          <w:lang w:val="mk-MK"/>
        </w:rPr>
        <w:t>)</w:t>
      </w:r>
      <w:r>
        <w:rPr>
          <w:sz w:val="22"/>
          <w:szCs w:val="22"/>
          <w:lang w:val="mk-MK"/>
        </w:rPr>
        <w:tab/>
        <w:t xml:space="preserve">точката 4(а) од Оддел </w:t>
      </w:r>
      <w:r w:rsidRPr="0068777E">
        <w:rPr>
          <w:sz w:val="22"/>
          <w:szCs w:val="22"/>
          <w:lang w:val="en-US"/>
        </w:rPr>
        <w:t>C</w:t>
      </w:r>
      <w:r>
        <w:rPr>
          <w:sz w:val="22"/>
          <w:szCs w:val="22"/>
          <w:lang w:val="mk-MK"/>
        </w:rPr>
        <w:t xml:space="preserve"> (Ц) се заменува со следното:</w:t>
      </w:r>
    </w:p>
    <w:p w:rsidR="00BB6889" w:rsidRDefault="00BB6889" w:rsidP="00BB6889">
      <w:pPr>
        <w:ind w:right="540"/>
        <w:jc w:val="both"/>
        <w:rPr>
          <w:color w:val="1A171B"/>
          <w:sz w:val="22"/>
          <w:szCs w:val="22"/>
          <w:lang w:val="mk-MK"/>
        </w:rPr>
      </w:pPr>
    </w:p>
    <w:p w:rsidR="00BB6889" w:rsidRPr="009726DD" w:rsidRDefault="00BB6889" w:rsidP="00BB6889">
      <w:pPr>
        <w:ind w:left="1530" w:right="540" w:hanging="360"/>
        <w:jc w:val="both"/>
        <w:rPr>
          <w:color w:val="1A171B"/>
          <w:sz w:val="22"/>
          <w:szCs w:val="22"/>
          <w:lang w:val="mk-MK"/>
        </w:rPr>
      </w:pPr>
      <w:r w:rsidRPr="0068777E">
        <w:rPr>
          <w:color w:val="1A171B"/>
          <w:sz w:val="22"/>
          <w:szCs w:val="22"/>
          <w:lang w:val="en-US"/>
        </w:rPr>
        <w:t>‘(</w:t>
      </w:r>
      <w:r>
        <w:rPr>
          <w:color w:val="1A171B"/>
          <w:sz w:val="22"/>
          <w:szCs w:val="22"/>
          <w:lang w:val="mk-MK"/>
        </w:rPr>
        <w:t>а)</w:t>
      </w:r>
      <w:r>
        <w:rPr>
          <w:color w:val="1A171B"/>
          <w:sz w:val="22"/>
          <w:szCs w:val="22"/>
          <w:lang w:val="mk-MK"/>
        </w:rPr>
        <w:tab/>
        <w:t xml:space="preserve">Ограничувања на лет по </w:t>
      </w:r>
      <w:r w:rsidRPr="0068777E">
        <w:rPr>
          <w:color w:val="1A171B"/>
          <w:sz w:val="22"/>
          <w:szCs w:val="22"/>
          <w:lang w:val="en-US"/>
        </w:rPr>
        <w:t>IFR</w:t>
      </w:r>
      <w:r>
        <w:rPr>
          <w:color w:val="1A171B"/>
          <w:sz w:val="22"/>
          <w:szCs w:val="22"/>
          <w:lang w:val="mk-MK"/>
        </w:rPr>
        <w:t>.</w:t>
      </w:r>
    </w:p>
    <w:p w:rsidR="00BB6889" w:rsidRDefault="00BB6889" w:rsidP="00BB6889">
      <w:pPr>
        <w:ind w:right="540"/>
        <w:jc w:val="both"/>
        <w:rPr>
          <w:color w:val="1A171B"/>
          <w:sz w:val="22"/>
          <w:szCs w:val="22"/>
          <w:lang w:val="mk-MK"/>
        </w:rPr>
      </w:pPr>
    </w:p>
    <w:p w:rsidR="00BB6889" w:rsidRDefault="00BB6889" w:rsidP="00BB6889">
      <w:pPr>
        <w:ind w:left="1170" w:right="-621"/>
        <w:rPr>
          <w:sz w:val="22"/>
          <w:szCs w:val="22"/>
          <w:lang w:val="mk-MK"/>
        </w:rPr>
      </w:pPr>
      <w:r>
        <w:rPr>
          <w:sz w:val="22"/>
          <w:szCs w:val="22"/>
          <w:lang w:val="mk-MK"/>
        </w:rPr>
        <w:t xml:space="preserve">Висина </w:t>
      </w:r>
    </w:p>
    <w:p w:rsidR="00BB6889" w:rsidRDefault="00BB6889" w:rsidP="00BB6889">
      <w:pPr>
        <w:ind w:right="540"/>
        <w:jc w:val="both"/>
        <w:rPr>
          <w:color w:val="1A171B"/>
          <w:sz w:val="22"/>
          <w:szCs w:val="22"/>
          <w:lang w:val="mk-MK"/>
        </w:rPr>
      </w:pPr>
      <w:r>
        <w:rPr>
          <w:sz w:val="22"/>
          <w:szCs w:val="22"/>
          <w:lang w:val="mk-MK"/>
        </w:rPr>
        <w:tab/>
      </w:r>
      <w:r>
        <w:rPr>
          <w:sz w:val="22"/>
          <w:szCs w:val="22"/>
          <w:lang w:val="mk-MK"/>
        </w:rPr>
        <w:tab/>
      </w:r>
    </w:p>
    <w:p w:rsidR="00BB6889" w:rsidRDefault="00BB6889" w:rsidP="00BB6889">
      <w:pPr>
        <w:shd w:val="clear" w:color="auto" w:fill="FFFFFF"/>
        <w:ind w:left="851" w:right="-621" w:firstLine="589"/>
        <w:jc w:val="both"/>
        <w:rPr>
          <w:sz w:val="22"/>
          <w:szCs w:val="22"/>
          <w:lang w:val="mk-MK"/>
        </w:rPr>
      </w:pPr>
      <w:r>
        <w:rPr>
          <w:sz w:val="22"/>
          <w:szCs w:val="22"/>
          <w:lang w:val="mk-MK"/>
        </w:rPr>
        <w:t>Генерално</w:t>
      </w:r>
      <w:r>
        <w:rPr>
          <w:sz w:val="22"/>
          <w:szCs w:val="22"/>
          <w:lang w:val="mk-MK"/>
        </w:rPr>
        <w:tab/>
      </w:r>
      <w:r>
        <w:rPr>
          <w:sz w:val="22"/>
          <w:szCs w:val="22"/>
          <w:lang w:val="mk-MK"/>
        </w:rPr>
        <w:tab/>
      </w:r>
      <w:r>
        <w:rPr>
          <w:sz w:val="22"/>
          <w:szCs w:val="22"/>
          <w:lang w:val="mk-MK"/>
        </w:rPr>
        <w:tab/>
      </w:r>
      <w:r>
        <w:rPr>
          <w:sz w:val="22"/>
          <w:szCs w:val="22"/>
          <w:lang w:val="mk-MK"/>
        </w:rPr>
        <w:tab/>
      </w:r>
      <w:r>
        <w:rPr>
          <w:color w:val="1A171B"/>
          <w:sz w:val="22"/>
          <w:szCs w:val="22"/>
          <w:lang w:val="mk-MK"/>
        </w:rPr>
        <w:t>± 100 стапки</w:t>
      </w:r>
    </w:p>
    <w:p w:rsidR="00BB6889" w:rsidRDefault="00BB6889" w:rsidP="00BB6889">
      <w:pPr>
        <w:shd w:val="clear" w:color="auto" w:fill="FFFFFF"/>
        <w:ind w:left="851" w:right="-621" w:firstLine="589"/>
        <w:jc w:val="both"/>
        <w:rPr>
          <w:sz w:val="22"/>
          <w:szCs w:val="22"/>
          <w:lang w:val="mk-MK"/>
        </w:rPr>
      </w:pPr>
      <w:r>
        <w:rPr>
          <w:sz w:val="22"/>
          <w:szCs w:val="22"/>
          <w:lang w:val="mk-MK"/>
        </w:rPr>
        <w:t>Започнување со продолжување</w:t>
      </w:r>
    </w:p>
    <w:p w:rsidR="00BB6889" w:rsidRDefault="00BB6889" w:rsidP="00BB6889">
      <w:pPr>
        <w:shd w:val="clear" w:color="auto" w:fill="FFFFFF"/>
        <w:ind w:left="851" w:right="-621" w:firstLine="589"/>
        <w:jc w:val="both"/>
        <w:rPr>
          <w:sz w:val="22"/>
          <w:szCs w:val="22"/>
          <w:lang w:val="mk-MK"/>
        </w:rPr>
      </w:pPr>
      <w:r>
        <w:rPr>
          <w:sz w:val="22"/>
          <w:szCs w:val="22"/>
          <w:lang w:val="mk-MK"/>
        </w:rPr>
        <w:t>на друг круг на висина на одлука</w:t>
      </w:r>
      <w:r>
        <w:rPr>
          <w:sz w:val="22"/>
          <w:szCs w:val="22"/>
          <w:lang w:val="mk-MK"/>
        </w:rPr>
        <w:tab/>
        <w:t>+ 50 стапки / -0 стапки</w:t>
      </w:r>
    </w:p>
    <w:p w:rsidR="00BB6889" w:rsidRDefault="00BB6889" w:rsidP="00BB6889">
      <w:pPr>
        <w:shd w:val="clear" w:color="auto" w:fill="FFFFFF"/>
        <w:ind w:left="851" w:right="-621" w:firstLine="589"/>
        <w:jc w:val="both"/>
        <w:rPr>
          <w:sz w:val="22"/>
          <w:szCs w:val="22"/>
          <w:lang w:val="mk-MK"/>
        </w:rPr>
      </w:pPr>
      <w:r>
        <w:rPr>
          <w:sz w:val="22"/>
          <w:szCs w:val="22"/>
          <w:lang w:val="mk-MK"/>
        </w:rPr>
        <w:t>Најмала висина на спуштање</w:t>
      </w:r>
      <w:r>
        <w:rPr>
          <w:sz w:val="22"/>
          <w:szCs w:val="22"/>
          <w:lang w:val="mk-MK"/>
        </w:rPr>
        <w:tab/>
      </w:r>
      <w:r>
        <w:rPr>
          <w:sz w:val="22"/>
          <w:szCs w:val="22"/>
          <w:lang w:val="mk-MK"/>
        </w:rPr>
        <w:tab/>
        <w:t>+ 50 стапки / -0 стапки</w:t>
      </w:r>
    </w:p>
    <w:p w:rsidR="00BB6889" w:rsidRDefault="00BB6889" w:rsidP="00BB6889">
      <w:pPr>
        <w:shd w:val="clear" w:color="auto" w:fill="FFFFFF"/>
        <w:ind w:right="-621"/>
        <w:jc w:val="both"/>
        <w:rPr>
          <w:sz w:val="22"/>
          <w:szCs w:val="22"/>
          <w:lang w:val="mk-MK"/>
        </w:rPr>
      </w:pPr>
    </w:p>
    <w:p w:rsidR="00BB6889" w:rsidRDefault="00BB6889" w:rsidP="00BB6889">
      <w:pPr>
        <w:shd w:val="clear" w:color="auto" w:fill="FFFFFF"/>
        <w:ind w:left="1170" w:right="-621"/>
        <w:jc w:val="both"/>
        <w:rPr>
          <w:sz w:val="22"/>
          <w:szCs w:val="22"/>
          <w:lang w:val="mk-MK"/>
        </w:rPr>
      </w:pPr>
      <w:r>
        <w:rPr>
          <w:sz w:val="22"/>
          <w:szCs w:val="22"/>
          <w:lang w:val="mk-MK"/>
        </w:rPr>
        <w:t>Патека на летот</w:t>
      </w:r>
    </w:p>
    <w:p w:rsidR="00BB6889" w:rsidRDefault="00BB6889" w:rsidP="00BB6889">
      <w:pPr>
        <w:shd w:val="clear" w:color="auto" w:fill="FFFFFF"/>
        <w:ind w:right="-621"/>
        <w:jc w:val="both"/>
        <w:rPr>
          <w:color w:val="1A171B"/>
          <w:sz w:val="22"/>
          <w:szCs w:val="22"/>
          <w:lang w:val="mk-MK"/>
        </w:rPr>
      </w:pPr>
    </w:p>
    <w:p w:rsidR="00BB6889" w:rsidRDefault="00BB6889" w:rsidP="00BB6889">
      <w:pPr>
        <w:shd w:val="clear" w:color="auto" w:fill="FFFFFF"/>
        <w:ind w:left="851" w:right="-621" w:firstLine="589"/>
        <w:jc w:val="both"/>
        <w:rPr>
          <w:color w:val="1A171B"/>
          <w:sz w:val="22"/>
          <w:szCs w:val="22"/>
          <w:lang w:val="mk-MK"/>
        </w:rPr>
      </w:pPr>
      <w:r>
        <w:rPr>
          <w:color w:val="1A171B"/>
          <w:sz w:val="22"/>
          <w:szCs w:val="22"/>
          <w:lang w:val="mk-MK"/>
        </w:rPr>
        <w:t>По радио средства</w:t>
      </w:r>
      <w:r>
        <w:rPr>
          <w:color w:val="1A171B"/>
          <w:sz w:val="22"/>
          <w:szCs w:val="22"/>
          <w:lang w:val="mk-MK"/>
        </w:rPr>
        <w:tab/>
      </w:r>
      <w:r>
        <w:rPr>
          <w:color w:val="1A171B"/>
          <w:sz w:val="22"/>
          <w:szCs w:val="22"/>
          <w:lang w:val="mk-MK"/>
        </w:rPr>
        <w:tab/>
      </w:r>
      <w:r>
        <w:rPr>
          <w:color w:val="1A171B"/>
          <w:sz w:val="22"/>
          <w:szCs w:val="22"/>
          <w:lang w:val="mk-MK"/>
        </w:rPr>
        <w:tab/>
        <w:t>± 5°</w:t>
      </w:r>
    </w:p>
    <w:p w:rsidR="00BB6889" w:rsidRDefault="00BB6889" w:rsidP="00BB6889">
      <w:pPr>
        <w:shd w:val="clear" w:color="auto" w:fill="FFFFFF"/>
        <w:ind w:right="-621"/>
        <w:jc w:val="both"/>
        <w:rPr>
          <w:color w:val="1A171B"/>
          <w:sz w:val="22"/>
          <w:szCs w:val="22"/>
          <w:lang w:val="mk-MK"/>
        </w:rPr>
      </w:pPr>
    </w:p>
    <w:p w:rsidR="00BB6889" w:rsidRDefault="00BB6889" w:rsidP="00BB6889">
      <w:pPr>
        <w:ind w:left="5040" w:right="540" w:hanging="3600"/>
        <w:jc w:val="both"/>
        <w:rPr>
          <w:sz w:val="22"/>
          <w:szCs w:val="22"/>
          <w:lang w:val="mk-MK"/>
        </w:rPr>
      </w:pPr>
      <w:r>
        <w:rPr>
          <w:sz w:val="22"/>
          <w:szCs w:val="22"/>
          <w:lang w:val="mk-MK"/>
        </w:rPr>
        <w:t>3</w:t>
      </w:r>
      <w:r>
        <w:rPr>
          <w:sz w:val="22"/>
          <w:szCs w:val="22"/>
          <w:lang w:val="en-US"/>
        </w:rPr>
        <w:t>Д</w:t>
      </w:r>
      <w:r>
        <w:rPr>
          <w:sz w:val="22"/>
          <w:szCs w:val="22"/>
          <w:lang w:val="mk-MK"/>
        </w:rPr>
        <w:t xml:space="preserve"> „аголни“ отстапувања</w:t>
      </w:r>
      <w:r>
        <w:rPr>
          <w:sz w:val="22"/>
          <w:szCs w:val="22"/>
          <w:lang w:val="mk-MK"/>
        </w:rPr>
        <w:tab/>
        <w:t xml:space="preserve">пола </w:t>
      </w:r>
      <w:r>
        <w:rPr>
          <w:color w:val="000000"/>
          <w:sz w:val="22"/>
          <w:szCs w:val="22"/>
          <w:lang w:val="mk-MK"/>
        </w:rPr>
        <w:t xml:space="preserve">отклон од скала, </w:t>
      </w:r>
      <w:r>
        <w:rPr>
          <w:sz w:val="22"/>
          <w:szCs w:val="22"/>
          <w:lang w:val="mk-MK"/>
        </w:rPr>
        <w:t xml:space="preserve">азимут и рамнина на понирање (на пр., </w:t>
      </w:r>
      <w:r w:rsidRPr="0068777E">
        <w:rPr>
          <w:sz w:val="22"/>
          <w:szCs w:val="22"/>
          <w:lang w:val="en-US"/>
        </w:rPr>
        <w:t>LPV, ILS, MLS, GLS</w:t>
      </w:r>
      <w:r>
        <w:rPr>
          <w:sz w:val="22"/>
          <w:szCs w:val="22"/>
          <w:lang w:val="mk-MK"/>
        </w:rPr>
        <w:t>).</w:t>
      </w:r>
    </w:p>
    <w:p w:rsidR="00BB6889" w:rsidRDefault="00BB6889" w:rsidP="00BB6889">
      <w:pPr>
        <w:ind w:left="5040" w:right="360" w:hanging="3600"/>
        <w:rPr>
          <w:sz w:val="22"/>
          <w:szCs w:val="22"/>
          <w:lang w:val="mk-MK"/>
        </w:rPr>
      </w:pPr>
    </w:p>
    <w:p w:rsidR="00BB6889" w:rsidRDefault="00BB6889" w:rsidP="00BB6889">
      <w:pPr>
        <w:ind w:left="5040" w:right="360" w:hanging="3600"/>
        <w:rPr>
          <w:sz w:val="22"/>
          <w:szCs w:val="22"/>
          <w:lang w:val="mk-MK"/>
        </w:rPr>
      </w:pPr>
      <w:r>
        <w:rPr>
          <w:sz w:val="22"/>
          <w:szCs w:val="22"/>
          <w:lang w:val="mk-MK"/>
        </w:rPr>
        <w:t>2</w:t>
      </w:r>
      <w:r>
        <w:rPr>
          <w:sz w:val="22"/>
          <w:szCs w:val="22"/>
          <w:lang w:val="en-US"/>
        </w:rPr>
        <w:t>Д</w:t>
      </w:r>
      <w:r w:rsidRPr="0068777E">
        <w:rPr>
          <w:sz w:val="22"/>
          <w:szCs w:val="22"/>
          <w:lang w:val="en-US"/>
        </w:rPr>
        <w:t xml:space="preserve"> (LNAV) </w:t>
      </w:r>
      <w:r>
        <w:rPr>
          <w:sz w:val="22"/>
          <w:szCs w:val="22"/>
          <w:lang w:val="mk-MK"/>
        </w:rPr>
        <w:t xml:space="preserve">и </w:t>
      </w:r>
      <w:r w:rsidRPr="0068777E">
        <w:rPr>
          <w:sz w:val="22"/>
          <w:szCs w:val="22"/>
          <w:lang w:val="en-US"/>
        </w:rPr>
        <w:t>3</w:t>
      </w:r>
      <w:r>
        <w:rPr>
          <w:sz w:val="22"/>
          <w:szCs w:val="22"/>
          <w:lang w:val="en-US"/>
        </w:rPr>
        <w:t>Д</w:t>
      </w:r>
      <w:r>
        <w:rPr>
          <w:sz w:val="22"/>
          <w:szCs w:val="22"/>
          <w:lang w:val="mk-MK"/>
        </w:rPr>
        <w:t xml:space="preserve"> (</w:t>
      </w:r>
      <w:r w:rsidRPr="0068777E">
        <w:rPr>
          <w:sz w:val="22"/>
          <w:szCs w:val="22"/>
          <w:lang w:val="en-US"/>
        </w:rPr>
        <w:t>LNAV/VNAV)</w:t>
      </w:r>
      <w:r w:rsidRPr="0068777E">
        <w:rPr>
          <w:sz w:val="22"/>
          <w:szCs w:val="22"/>
          <w:lang w:val="en-US"/>
        </w:rPr>
        <w:tab/>
      </w:r>
      <w:r>
        <w:rPr>
          <w:sz w:val="22"/>
          <w:szCs w:val="22"/>
          <w:lang w:val="mk-MK"/>
        </w:rPr>
        <w:t xml:space="preserve">грешката/отстапувањето од планирана </w:t>
      </w:r>
    </w:p>
    <w:p w:rsidR="00BB6889" w:rsidRDefault="00BB6889" w:rsidP="00BB6889">
      <w:pPr>
        <w:ind w:left="5040" w:right="360" w:hanging="3600"/>
        <w:jc w:val="both"/>
        <w:rPr>
          <w:sz w:val="22"/>
          <w:szCs w:val="22"/>
          <w:lang w:val="mk-MK"/>
        </w:rPr>
      </w:pPr>
      <w:r>
        <w:rPr>
          <w:sz w:val="22"/>
          <w:szCs w:val="22"/>
          <w:lang w:val="mk-MK"/>
        </w:rPr>
        <w:t>„линеарни“ отстапувања</w:t>
      </w:r>
      <w:r>
        <w:rPr>
          <w:sz w:val="22"/>
          <w:szCs w:val="22"/>
          <w:lang w:val="mk-MK"/>
        </w:rPr>
        <w:tab/>
        <w:t xml:space="preserve">патека обично е ограничена на </w:t>
      </w:r>
      <w:r>
        <w:rPr>
          <w:sz w:val="22"/>
          <w:szCs w:val="22"/>
          <w:lang w:val="mk-MK"/>
        </w:rPr>
        <w:sym w:font="Symbol" w:char="F0B1"/>
      </w:r>
      <w:r>
        <w:rPr>
          <w:sz w:val="22"/>
          <w:szCs w:val="22"/>
          <w:lang w:val="mk-MK"/>
        </w:rPr>
        <w:t xml:space="preserve"> ½ вредност на </w:t>
      </w:r>
      <w:r w:rsidRPr="0068777E">
        <w:rPr>
          <w:sz w:val="22"/>
          <w:szCs w:val="22"/>
          <w:lang w:val="en-US"/>
        </w:rPr>
        <w:t>RNP</w:t>
      </w:r>
      <w:r>
        <w:rPr>
          <w:sz w:val="22"/>
          <w:szCs w:val="22"/>
          <w:lang w:val="mk-MK"/>
        </w:rPr>
        <w:t xml:space="preserve"> поврзана со процедурата. Допуштени се кратки отстапувања од овој стандард најмногу до една вредност на </w:t>
      </w:r>
      <w:r w:rsidRPr="0068777E">
        <w:rPr>
          <w:sz w:val="22"/>
          <w:szCs w:val="22"/>
          <w:lang w:val="en-US"/>
        </w:rPr>
        <w:t>RNP</w:t>
      </w:r>
      <w:r>
        <w:rPr>
          <w:sz w:val="22"/>
          <w:szCs w:val="22"/>
          <w:lang w:val="mk-MK"/>
        </w:rPr>
        <w:t>.</w:t>
      </w:r>
    </w:p>
    <w:p w:rsidR="00BB6889" w:rsidRDefault="00BB6889" w:rsidP="00BB6889">
      <w:pPr>
        <w:ind w:right="540"/>
        <w:rPr>
          <w:sz w:val="22"/>
          <w:szCs w:val="22"/>
          <w:lang w:val="mk-MK"/>
        </w:rPr>
      </w:pPr>
    </w:p>
    <w:p w:rsidR="00BB6889" w:rsidRDefault="00BB6889" w:rsidP="00BB6889">
      <w:pPr>
        <w:ind w:left="5040" w:right="360" w:hanging="3600"/>
        <w:rPr>
          <w:sz w:val="22"/>
          <w:szCs w:val="22"/>
          <w:lang w:val="mk-MK"/>
        </w:rPr>
      </w:pPr>
      <w:r>
        <w:rPr>
          <w:sz w:val="22"/>
          <w:szCs w:val="22"/>
          <w:lang w:val="mk-MK"/>
        </w:rPr>
        <w:t>3</w:t>
      </w:r>
      <w:r>
        <w:rPr>
          <w:sz w:val="22"/>
          <w:szCs w:val="22"/>
          <w:lang w:val="en-US"/>
        </w:rPr>
        <w:t>Д</w:t>
      </w:r>
      <w:r>
        <w:rPr>
          <w:sz w:val="22"/>
          <w:szCs w:val="22"/>
          <w:lang w:val="mk-MK"/>
        </w:rPr>
        <w:t xml:space="preserve"> линеарни вертикални</w:t>
      </w:r>
      <w:r w:rsidRPr="0068777E">
        <w:rPr>
          <w:sz w:val="22"/>
          <w:szCs w:val="22"/>
          <w:lang w:val="en-US"/>
        </w:rPr>
        <w:tab/>
      </w:r>
      <w:r>
        <w:rPr>
          <w:sz w:val="22"/>
          <w:szCs w:val="22"/>
          <w:lang w:val="mk-MK"/>
        </w:rPr>
        <w:t>не повеќе од -75 стапки под вертикалниот</w:t>
      </w:r>
    </w:p>
    <w:p w:rsidR="00BB6889" w:rsidRDefault="00BB6889" w:rsidP="00BB6889">
      <w:pPr>
        <w:ind w:left="1440" w:right="360"/>
        <w:jc w:val="both"/>
        <w:rPr>
          <w:sz w:val="22"/>
          <w:szCs w:val="22"/>
          <w:lang w:val="mk-MK"/>
        </w:rPr>
      </w:pPr>
      <w:r>
        <w:rPr>
          <w:sz w:val="22"/>
          <w:szCs w:val="22"/>
          <w:lang w:val="mk-MK"/>
        </w:rPr>
        <w:t xml:space="preserve">отстапувања (на пр., </w:t>
      </w:r>
      <w:r w:rsidRPr="0068777E">
        <w:rPr>
          <w:sz w:val="22"/>
          <w:szCs w:val="22"/>
          <w:lang w:val="en-US"/>
        </w:rPr>
        <w:t>RNP APCH</w:t>
      </w:r>
      <w:r>
        <w:rPr>
          <w:sz w:val="22"/>
          <w:szCs w:val="22"/>
          <w:lang w:val="mk-MK"/>
        </w:rPr>
        <w:tab/>
        <w:t>профил во секој момент, но не повеќе од</w:t>
      </w:r>
    </w:p>
    <w:p w:rsidR="00BB6889" w:rsidRDefault="00BB6889" w:rsidP="00BB6889">
      <w:pPr>
        <w:ind w:left="1440" w:right="360"/>
        <w:jc w:val="both"/>
        <w:rPr>
          <w:sz w:val="22"/>
          <w:szCs w:val="22"/>
          <w:lang w:val="mk-MK"/>
        </w:rPr>
      </w:pPr>
      <w:r w:rsidRPr="0068777E">
        <w:rPr>
          <w:sz w:val="22"/>
          <w:szCs w:val="22"/>
          <w:lang w:val="en-US"/>
        </w:rPr>
        <w:t xml:space="preserve">(LNAV/VNAV) </w:t>
      </w:r>
      <w:r>
        <w:rPr>
          <w:sz w:val="22"/>
          <w:szCs w:val="22"/>
          <w:lang w:val="mk-MK"/>
        </w:rPr>
        <w:t>со користење на</w:t>
      </w:r>
      <w:r>
        <w:rPr>
          <w:sz w:val="22"/>
          <w:szCs w:val="22"/>
          <w:lang w:val="mk-MK"/>
        </w:rPr>
        <w:tab/>
        <w:t>+75 стапки над вертикалниот профил на</w:t>
      </w:r>
    </w:p>
    <w:p w:rsidR="00BB6889" w:rsidRDefault="00BB6889" w:rsidP="00BB6889">
      <w:pPr>
        <w:ind w:left="1440" w:right="360"/>
        <w:jc w:val="both"/>
        <w:rPr>
          <w:sz w:val="22"/>
          <w:szCs w:val="22"/>
          <w:lang w:val="mk-MK"/>
        </w:rPr>
      </w:pPr>
      <w:proofErr w:type="spellStart"/>
      <w:r w:rsidRPr="0068777E">
        <w:rPr>
          <w:sz w:val="22"/>
          <w:szCs w:val="22"/>
          <w:lang w:val="en-US"/>
        </w:rPr>
        <w:t>Baro</w:t>
      </w:r>
      <w:proofErr w:type="spellEnd"/>
      <w:r w:rsidRPr="0068777E">
        <w:rPr>
          <w:sz w:val="22"/>
          <w:szCs w:val="22"/>
          <w:lang w:val="en-US"/>
        </w:rPr>
        <w:t xml:space="preserve"> VNAV</w:t>
      </w:r>
      <w:r>
        <w:rPr>
          <w:sz w:val="22"/>
          <w:szCs w:val="22"/>
          <w:lang w:val="mk-MK"/>
        </w:rPr>
        <w:t>)</w:t>
      </w:r>
      <w:r>
        <w:rPr>
          <w:sz w:val="22"/>
          <w:szCs w:val="22"/>
          <w:lang w:val="mk-MK"/>
        </w:rPr>
        <w:tab/>
      </w:r>
      <w:r>
        <w:rPr>
          <w:sz w:val="22"/>
          <w:szCs w:val="22"/>
          <w:lang w:val="mk-MK"/>
        </w:rPr>
        <w:tab/>
      </w:r>
      <w:r>
        <w:rPr>
          <w:sz w:val="22"/>
          <w:szCs w:val="22"/>
          <w:lang w:val="mk-MK"/>
        </w:rPr>
        <w:tab/>
      </w:r>
      <w:r>
        <w:rPr>
          <w:sz w:val="22"/>
          <w:szCs w:val="22"/>
          <w:lang w:val="mk-MK"/>
        </w:rPr>
        <w:tab/>
        <w:t>или помалку од 1 000 стапки над нивото</w:t>
      </w:r>
    </w:p>
    <w:p w:rsidR="00BB6889" w:rsidRDefault="00BB6889" w:rsidP="00BB6889">
      <w:pPr>
        <w:ind w:left="4320" w:right="360" w:firstLine="720"/>
        <w:jc w:val="both"/>
        <w:rPr>
          <w:sz w:val="22"/>
          <w:szCs w:val="22"/>
          <w:lang w:val="mk-MK"/>
        </w:rPr>
      </w:pPr>
      <w:r>
        <w:rPr>
          <w:sz w:val="22"/>
          <w:szCs w:val="22"/>
          <w:lang w:val="mk-MK"/>
        </w:rPr>
        <w:t>на аеродром.</w:t>
      </w:r>
    </w:p>
    <w:p w:rsidR="00BB6889" w:rsidRPr="0068777E" w:rsidRDefault="00BB6889" w:rsidP="00BB6889">
      <w:pPr>
        <w:ind w:right="360"/>
        <w:rPr>
          <w:sz w:val="22"/>
          <w:szCs w:val="22"/>
          <w:lang w:val="en-US"/>
        </w:rPr>
      </w:pPr>
    </w:p>
    <w:p w:rsidR="00BB6889" w:rsidRDefault="00BB6889" w:rsidP="00BB6889">
      <w:pPr>
        <w:ind w:left="1170" w:right="-621"/>
        <w:rPr>
          <w:sz w:val="22"/>
          <w:szCs w:val="22"/>
          <w:lang w:val="mk-MK"/>
        </w:rPr>
      </w:pPr>
      <w:r>
        <w:rPr>
          <w:sz w:val="22"/>
          <w:szCs w:val="22"/>
          <w:lang w:val="mk-MK"/>
        </w:rPr>
        <w:t>Курс</w:t>
      </w:r>
    </w:p>
    <w:p w:rsidR="00BB6889" w:rsidRDefault="00BB6889" w:rsidP="00BB6889">
      <w:pPr>
        <w:ind w:left="720" w:right="-621" w:firstLine="720"/>
        <w:rPr>
          <w:sz w:val="22"/>
          <w:szCs w:val="22"/>
          <w:lang w:val="mk-MK"/>
        </w:rPr>
      </w:pPr>
      <w:r>
        <w:rPr>
          <w:sz w:val="22"/>
          <w:szCs w:val="22"/>
          <w:lang w:val="mk-MK"/>
        </w:rPr>
        <w:t>Нормален лет</w:t>
      </w:r>
      <w:r>
        <w:rPr>
          <w:sz w:val="22"/>
          <w:szCs w:val="22"/>
          <w:lang w:val="mk-MK"/>
        </w:rPr>
        <w:tab/>
      </w:r>
      <w:r>
        <w:rPr>
          <w:sz w:val="22"/>
          <w:szCs w:val="22"/>
          <w:lang w:val="mk-MK"/>
        </w:rPr>
        <w:tab/>
      </w:r>
      <w:r>
        <w:rPr>
          <w:sz w:val="22"/>
          <w:szCs w:val="22"/>
          <w:lang w:val="mk-MK"/>
        </w:rPr>
        <w:tab/>
      </w:r>
      <w:r>
        <w:rPr>
          <w:sz w:val="22"/>
          <w:szCs w:val="22"/>
          <w:lang w:val="mk-MK"/>
        </w:rPr>
        <w:tab/>
      </w:r>
      <w:r>
        <w:rPr>
          <w:sz w:val="22"/>
          <w:szCs w:val="22"/>
          <w:lang w:val="mk-MK"/>
        </w:rPr>
        <w:sym w:font="Symbol" w:char="F0B1"/>
      </w:r>
      <w:r>
        <w:rPr>
          <w:sz w:val="22"/>
          <w:szCs w:val="22"/>
          <w:lang w:val="mk-MK"/>
        </w:rPr>
        <w:t>5</w:t>
      </w:r>
      <w:r>
        <w:rPr>
          <w:position w:val="6"/>
          <w:sz w:val="22"/>
          <w:szCs w:val="22"/>
          <w:lang w:val="mk-MK"/>
        </w:rPr>
        <w:t>°</w:t>
      </w:r>
    </w:p>
    <w:p w:rsidR="00BB6889" w:rsidRDefault="00BB6889" w:rsidP="00BB6889">
      <w:pPr>
        <w:ind w:left="720" w:right="-621" w:firstLine="720"/>
        <w:rPr>
          <w:sz w:val="22"/>
          <w:szCs w:val="22"/>
          <w:lang w:val="mk-MK"/>
        </w:rPr>
      </w:pPr>
      <w:r>
        <w:rPr>
          <w:sz w:val="22"/>
          <w:szCs w:val="22"/>
          <w:lang w:val="mk-MK"/>
        </w:rPr>
        <w:t>Невообичаени операции, постапки</w:t>
      </w:r>
    </w:p>
    <w:p w:rsidR="00BB6889" w:rsidRDefault="00BB6889" w:rsidP="00BB6889">
      <w:pPr>
        <w:ind w:left="720" w:right="-621" w:firstLine="720"/>
        <w:rPr>
          <w:sz w:val="22"/>
          <w:szCs w:val="22"/>
          <w:lang w:val="mk-MK"/>
        </w:rPr>
      </w:pPr>
      <w:r>
        <w:rPr>
          <w:sz w:val="22"/>
          <w:szCs w:val="22"/>
          <w:lang w:val="mk-MK"/>
        </w:rPr>
        <w:t>За опасни ситуации</w:t>
      </w:r>
      <w:r>
        <w:rPr>
          <w:sz w:val="22"/>
          <w:szCs w:val="22"/>
          <w:lang w:val="mk-MK"/>
        </w:rPr>
        <w:tab/>
      </w:r>
      <w:r>
        <w:rPr>
          <w:sz w:val="22"/>
          <w:szCs w:val="22"/>
          <w:lang w:val="mk-MK"/>
        </w:rPr>
        <w:tab/>
      </w:r>
      <w:r>
        <w:rPr>
          <w:sz w:val="22"/>
          <w:szCs w:val="22"/>
          <w:lang w:val="mk-MK"/>
        </w:rPr>
        <w:tab/>
      </w:r>
      <w:r>
        <w:rPr>
          <w:sz w:val="22"/>
          <w:szCs w:val="22"/>
          <w:lang w:val="mk-MK"/>
        </w:rPr>
        <w:sym w:font="Symbol" w:char="F0B1"/>
      </w:r>
      <w:r>
        <w:rPr>
          <w:sz w:val="22"/>
          <w:szCs w:val="22"/>
          <w:lang w:val="mk-MK"/>
        </w:rPr>
        <w:t>10</w:t>
      </w:r>
      <w:r>
        <w:rPr>
          <w:position w:val="6"/>
          <w:sz w:val="22"/>
          <w:szCs w:val="22"/>
          <w:lang w:val="mk-MK"/>
        </w:rPr>
        <w:t>°</w:t>
      </w:r>
    </w:p>
    <w:p w:rsidR="00BB6889" w:rsidRDefault="00BB6889" w:rsidP="00BB6889">
      <w:pPr>
        <w:ind w:right="-621"/>
        <w:rPr>
          <w:sz w:val="22"/>
          <w:szCs w:val="22"/>
          <w:lang w:val="mk-MK"/>
        </w:rPr>
      </w:pPr>
    </w:p>
    <w:p w:rsidR="00BB6889" w:rsidRDefault="00BB6889" w:rsidP="00BB6889">
      <w:pPr>
        <w:ind w:left="1170" w:right="-621"/>
        <w:rPr>
          <w:sz w:val="22"/>
          <w:szCs w:val="22"/>
          <w:lang w:val="mk-MK"/>
        </w:rPr>
      </w:pPr>
      <w:r>
        <w:rPr>
          <w:sz w:val="22"/>
          <w:szCs w:val="22"/>
          <w:lang w:val="mk-MK"/>
        </w:rPr>
        <w:t>Брзина</w:t>
      </w:r>
    </w:p>
    <w:p w:rsidR="00BB6889" w:rsidRDefault="00BB6889" w:rsidP="00BB6889">
      <w:pPr>
        <w:ind w:left="720" w:right="-621" w:firstLine="720"/>
        <w:rPr>
          <w:sz w:val="22"/>
          <w:szCs w:val="22"/>
          <w:lang w:val="mk-MK"/>
        </w:rPr>
      </w:pPr>
      <w:r>
        <w:rPr>
          <w:sz w:val="22"/>
          <w:szCs w:val="22"/>
          <w:lang w:val="mk-MK"/>
        </w:rPr>
        <w:t>Вообичаено</w:t>
      </w:r>
      <w:r>
        <w:rPr>
          <w:sz w:val="22"/>
          <w:szCs w:val="22"/>
          <w:lang w:val="mk-MK"/>
        </w:rPr>
        <w:tab/>
      </w:r>
      <w:r>
        <w:rPr>
          <w:sz w:val="22"/>
          <w:szCs w:val="22"/>
          <w:lang w:val="mk-MK"/>
        </w:rPr>
        <w:tab/>
      </w:r>
      <w:r>
        <w:rPr>
          <w:sz w:val="22"/>
          <w:szCs w:val="22"/>
          <w:lang w:val="mk-MK"/>
        </w:rPr>
        <w:tab/>
      </w:r>
      <w:r>
        <w:rPr>
          <w:sz w:val="22"/>
          <w:szCs w:val="22"/>
          <w:lang w:val="mk-MK"/>
        </w:rPr>
        <w:tab/>
      </w:r>
      <w:r>
        <w:rPr>
          <w:sz w:val="22"/>
          <w:szCs w:val="22"/>
          <w:lang w:val="mk-MK"/>
        </w:rPr>
        <w:sym w:font="Symbol" w:char="F0B1"/>
      </w:r>
      <w:r>
        <w:rPr>
          <w:sz w:val="22"/>
          <w:szCs w:val="22"/>
          <w:lang w:val="mk-MK"/>
        </w:rPr>
        <w:t>10 јазли</w:t>
      </w:r>
    </w:p>
    <w:p w:rsidR="00BB6889" w:rsidRDefault="00BB6889" w:rsidP="00BB6889">
      <w:pPr>
        <w:ind w:left="720" w:right="-621" w:firstLine="720"/>
        <w:rPr>
          <w:sz w:val="22"/>
          <w:szCs w:val="22"/>
          <w:lang w:val="mk-MK"/>
        </w:rPr>
      </w:pPr>
      <w:r>
        <w:rPr>
          <w:sz w:val="22"/>
          <w:szCs w:val="22"/>
          <w:lang w:val="mk-MK"/>
        </w:rPr>
        <w:t>Со симулиран дефект на мотор</w:t>
      </w:r>
      <w:r>
        <w:rPr>
          <w:sz w:val="22"/>
          <w:szCs w:val="22"/>
          <w:lang w:val="mk-MK"/>
        </w:rPr>
        <w:tab/>
        <w:t>+10 јазли / -5 јазли</w:t>
      </w:r>
    </w:p>
    <w:p w:rsidR="00BB6889" w:rsidRDefault="00BB6889" w:rsidP="00BB6889">
      <w:pPr>
        <w:shd w:val="clear" w:color="auto" w:fill="FFFFFF"/>
        <w:ind w:right="-621"/>
        <w:jc w:val="both"/>
        <w:rPr>
          <w:sz w:val="22"/>
          <w:szCs w:val="22"/>
          <w:lang w:val="mk-MK"/>
        </w:rPr>
      </w:pPr>
    </w:p>
    <w:p w:rsidR="00BB6889" w:rsidRDefault="00BB6889" w:rsidP="00BB6889">
      <w:pPr>
        <w:tabs>
          <w:tab w:val="left" w:pos="990"/>
        </w:tabs>
        <w:ind w:left="1260" w:right="540" w:hanging="450"/>
        <w:jc w:val="both"/>
        <w:rPr>
          <w:sz w:val="22"/>
          <w:szCs w:val="22"/>
          <w:lang w:val="mk-MK"/>
        </w:rPr>
      </w:pPr>
      <w:r>
        <w:rPr>
          <w:sz w:val="22"/>
          <w:szCs w:val="22"/>
          <w:lang w:val="mk-MK"/>
        </w:rPr>
        <w:t>(</w:t>
      </w:r>
      <w:r w:rsidRPr="0068777E">
        <w:rPr>
          <w:sz w:val="22"/>
          <w:szCs w:val="22"/>
          <w:lang w:val="en-US"/>
        </w:rPr>
        <w:t>xi</w:t>
      </w:r>
      <w:r>
        <w:rPr>
          <w:sz w:val="22"/>
          <w:szCs w:val="22"/>
          <w:lang w:val="mk-MK"/>
        </w:rPr>
        <w:t>)</w:t>
      </w:r>
      <w:r>
        <w:rPr>
          <w:sz w:val="22"/>
          <w:szCs w:val="22"/>
          <w:lang w:val="mk-MK"/>
        </w:rPr>
        <w:tab/>
        <w:t>во табелата во точка 12 Оддел Ц редовите 5.4, 5.4.1 и 5.4.2 се заменуваат со следното:</w:t>
      </w:r>
    </w:p>
    <w:p w:rsidR="00BB6889" w:rsidRDefault="00BB6889" w:rsidP="00BB6889">
      <w:pPr>
        <w:ind w:right="540"/>
        <w:jc w:val="both"/>
        <w:rPr>
          <w:color w:val="1A171B"/>
          <w:sz w:val="22"/>
          <w:szCs w:val="22"/>
          <w:lang w:val="mk-MK"/>
        </w:rPr>
      </w:pPr>
    </w:p>
    <w:tbl>
      <w:tblPr>
        <w:tblpPr w:leftFromText="180" w:rightFromText="180" w:vertAnchor="text" w:horzAnchor="margin" w:tblpY="198"/>
        <w:tblW w:w="1037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3854"/>
        <w:gridCol w:w="935"/>
        <w:gridCol w:w="929"/>
        <w:gridCol w:w="930"/>
        <w:gridCol w:w="1262"/>
        <w:gridCol w:w="1155"/>
        <w:gridCol w:w="1313"/>
      </w:tblGrid>
      <w:tr w:rsidR="00BB6889" w:rsidTr="00434EBC">
        <w:tc>
          <w:tcPr>
            <w:tcW w:w="3854" w:type="dxa"/>
            <w:tcBorders>
              <w:top w:val="single" w:sz="4" w:space="0" w:color="auto"/>
              <w:left w:val="nil"/>
              <w:bottom w:val="single" w:sz="4" w:space="0" w:color="auto"/>
              <w:right w:val="single" w:sz="4" w:space="0" w:color="auto"/>
            </w:tcBorders>
            <w:vAlign w:val="center"/>
            <w:hideMark/>
          </w:tcPr>
          <w:p w:rsidR="00BB6889" w:rsidRDefault="00BB6889" w:rsidP="00434EBC">
            <w:pPr>
              <w:tabs>
                <w:tab w:val="left" w:pos="439"/>
              </w:tabs>
              <w:rPr>
                <w:sz w:val="18"/>
                <w:szCs w:val="18"/>
                <w:lang w:val="mk-MK"/>
              </w:rPr>
            </w:pPr>
            <w:r w:rsidRPr="0068777E">
              <w:rPr>
                <w:sz w:val="18"/>
                <w:szCs w:val="18"/>
                <w:lang w:val="en-US"/>
              </w:rPr>
              <w:t>‘</w:t>
            </w:r>
            <w:r>
              <w:rPr>
                <w:sz w:val="18"/>
                <w:szCs w:val="18"/>
                <w:lang w:val="mk-MK"/>
              </w:rPr>
              <w:t>5.4</w:t>
            </w:r>
            <w:r>
              <w:rPr>
                <w:sz w:val="18"/>
                <w:szCs w:val="18"/>
                <w:lang w:val="mk-MK"/>
              </w:rPr>
              <w:tab/>
              <w:t>3</w:t>
            </w:r>
            <w:r>
              <w:rPr>
                <w:sz w:val="18"/>
                <w:szCs w:val="18"/>
                <w:lang w:val="en-US"/>
              </w:rPr>
              <w:t>Д</w:t>
            </w:r>
            <w:r>
              <w:rPr>
                <w:sz w:val="18"/>
                <w:szCs w:val="18"/>
                <w:lang w:val="mk-MK"/>
              </w:rPr>
              <w:t xml:space="preserve"> операции до </w:t>
            </w:r>
            <w:r w:rsidRPr="0068777E">
              <w:rPr>
                <w:sz w:val="18"/>
                <w:szCs w:val="18"/>
                <w:lang w:val="en-US"/>
              </w:rPr>
              <w:t>DH/A</w:t>
            </w:r>
            <w:r>
              <w:rPr>
                <w:sz w:val="18"/>
                <w:szCs w:val="18"/>
                <w:lang w:val="mk-MK"/>
              </w:rPr>
              <w:t xml:space="preserve"> од 200 стапки (60 </w:t>
            </w:r>
            <w:r w:rsidRPr="0068777E">
              <w:rPr>
                <w:sz w:val="18"/>
                <w:szCs w:val="18"/>
                <w:lang w:val="en-US"/>
              </w:rPr>
              <w:t>m</w:t>
            </w:r>
            <w:r>
              <w:rPr>
                <w:sz w:val="18"/>
                <w:szCs w:val="18"/>
                <w:lang w:val="mk-MK"/>
              </w:rPr>
              <w:t xml:space="preserve">) или до повисоки минимуми ако се бара со процедурата за приод </w:t>
            </w:r>
          </w:p>
        </w:tc>
        <w:tc>
          <w:tcPr>
            <w:tcW w:w="935" w:type="dxa"/>
            <w:tcBorders>
              <w:top w:val="single" w:sz="4" w:space="0" w:color="auto"/>
              <w:left w:val="single" w:sz="4" w:space="0" w:color="auto"/>
              <w:bottom w:val="single" w:sz="4" w:space="0" w:color="auto"/>
              <w:right w:val="single" w:sz="4" w:space="0" w:color="auto"/>
            </w:tcBorders>
            <w:vAlign w:val="center"/>
            <w:hideMark/>
          </w:tcPr>
          <w:p w:rsidR="00BB6889" w:rsidRDefault="00BB6889" w:rsidP="00434EBC">
            <w:pPr>
              <w:jc w:val="center"/>
              <w:rPr>
                <w:sz w:val="18"/>
                <w:szCs w:val="18"/>
                <w:lang w:val="mk-MK"/>
              </w:rPr>
            </w:pPr>
            <w:r>
              <w:rPr>
                <w:sz w:val="18"/>
                <w:szCs w:val="18"/>
              </w:rPr>
              <w:t>P</w:t>
            </w:r>
            <w:r w:rsidRPr="005339EC">
              <w:rPr>
                <w:sz w:val="18"/>
                <w:szCs w:val="18"/>
                <w:vertAlign w:val="superscript"/>
                <w:lang w:val="mk-MK"/>
              </w:rPr>
              <w:t>*</w:t>
            </w:r>
          </w:p>
        </w:tc>
        <w:tc>
          <w:tcPr>
            <w:tcW w:w="929" w:type="dxa"/>
            <w:tcBorders>
              <w:top w:val="single" w:sz="4" w:space="0" w:color="auto"/>
              <w:left w:val="single" w:sz="4" w:space="0" w:color="auto"/>
              <w:bottom w:val="single" w:sz="4" w:space="0" w:color="auto"/>
              <w:right w:val="single" w:sz="4" w:space="0" w:color="auto"/>
            </w:tcBorders>
            <w:vAlign w:val="center"/>
            <w:hideMark/>
          </w:tcPr>
          <w:p w:rsidR="00BB6889" w:rsidRDefault="00BB6889" w:rsidP="00434EBC">
            <w:pPr>
              <w:jc w:val="center"/>
              <w:rPr>
                <w:sz w:val="18"/>
                <w:szCs w:val="18"/>
                <w:lang w:val="mk-MK"/>
              </w:rPr>
            </w:pPr>
            <w:r>
              <w:rPr>
                <w:sz w:val="18"/>
                <w:szCs w:val="18"/>
                <w:lang w:val="mk-MK"/>
              </w:rPr>
              <w:t>→</w:t>
            </w:r>
            <w:r w:rsidRPr="005339EC">
              <w:rPr>
                <w:sz w:val="18"/>
                <w:szCs w:val="18"/>
                <w:vertAlign w:val="superscript"/>
                <w:lang w:val="mk-MK"/>
              </w:rPr>
              <w:t>*</w:t>
            </w:r>
          </w:p>
        </w:tc>
        <w:tc>
          <w:tcPr>
            <w:tcW w:w="930" w:type="dxa"/>
            <w:tcBorders>
              <w:top w:val="single" w:sz="4" w:space="0" w:color="auto"/>
              <w:left w:val="single" w:sz="4" w:space="0" w:color="auto"/>
              <w:bottom w:val="single" w:sz="4" w:space="0" w:color="auto"/>
              <w:right w:val="single" w:sz="4" w:space="0" w:color="auto"/>
            </w:tcBorders>
            <w:vAlign w:val="center"/>
            <w:hideMark/>
          </w:tcPr>
          <w:p w:rsidR="00BB6889" w:rsidRDefault="00BB6889" w:rsidP="00434EBC">
            <w:pPr>
              <w:jc w:val="center"/>
              <w:rPr>
                <w:sz w:val="18"/>
                <w:szCs w:val="18"/>
                <w:lang w:val="mk-MK"/>
              </w:rPr>
            </w:pPr>
            <w:r>
              <w:rPr>
                <w:sz w:val="18"/>
                <w:szCs w:val="18"/>
                <w:lang w:val="mk-MK"/>
              </w:rPr>
              <w:t>→</w:t>
            </w:r>
            <w:r w:rsidRPr="005339EC">
              <w:rPr>
                <w:sz w:val="18"/>
                <w:szCs w:val="18"/>
                <w:vertAlign w:val="superscript"/>
                <w:lang w:val="mk-MK"/>
              </w:rPr>
              <w:t>*</w:t>
            </w:r>
          </w:p>
        </w:tc>
        <w:tc>
          <w:tcPr>
            <w:tcW w:w="1262" w:type="dxa"/>
            <w:tcBorders>
              <w:top w:val="single" w:sz="4" w:space="0" w:color="auto"/>
              <w:left w:val="single" w:sz="4" w:space="0" w:color="auto"/>
              <w:bottom w:val="single" w:sz="4" w:space="0" w:color="auto"/>
              <w:right w:val="single" w:sz="4" w:space="0" w:color="auto"/>
            </w:tcBorders>
            <w:vAlign w:val="center"/>
          </w:tcPr>
          <w:p w:rsidR="00BB6889" w:rsidRDefault="00BB6889" w:rsidP="00434EBC">
            <w:pPr>
              <w:rPr>
                <w:sz w:val="18"/>
                <w:szCs w:val="18"/>
                <w:lang w:val="mk-MK"/>
              </w:rPr>
            </w:pPr>
          </w:p>
        </w:tc>
        <w:tc>
          <w:tcPr>
            <w:tcW w:w="1155" w:type="dxa"/>
            <w:tcBorders>
              <w:top w:val="single" w:sz="4" w:space="0" w:color="auto"/>
              <w:left w:val="single" w:sz="4" w:space="0" w:color="auto"/>
              <w:bottom w:val="single" w:sz="4" w:space="0" w:color="auto"/>
              <w:right w:val="single" w:sz="4" w:space="0" w:color="auto"/>
            </w:tcBorders>
            <w:vAlign w:val="center"/>
          </w:tcPr>
          <w:p w:rsidR="00BB6889" w:rsidRDefault="00BB6889" w:rsidP="00434EBC">
            <w:pPr>
              <w:rPr>
                <w:sz w:val="18"/>
                <w:szCs w:val="18"/>
                <w:lang w:val="mk-MK"/>
              </w:rPr>
            </w:pPr>
          </w:p>
        </w:tc>
        <w:tc>
          <w:tcPr>
            <w:tcW w:w="1313" w:type="dxa"/>
            <w:tcBorders>
              <w:top w:val="single" w:sz="4" w:space="0" w:color="auto"/>
              <w:left w:val="single" w:sz="4" w:space="0" w:color="auto"/>
              <w:bottom w:val="single" w:sz="4" w:space="0" w:color="auto"/>
              <w:right w:val="nil"/>
            </w:tcBorders>
          </w:tcPr>
          <w:p w:rsidR="00BB6889" w:rsidRDefault="00BB6889" w:rsidP="00434EBC">
            <w:pPr>
              <w:rPr>
                <w:sz w:val="18"/>
                <w:szCs w:val="18"/>
                <w:lang w:val="mk-MK"/>
              </w:rPr>
            </w:pPr>
          </w:p>
        </w:tc>
      </w:tr>
      <w:tr w:rsidR="00BB6889" w:rsidTr="00434EBC">
        <w:tc>
          <w:tcPr>
            <w:tcW w:w="3854" w:type="dxa"/>
            <w:tcBorders>
              <w:top w:val="single" w:sz="4" w:space="0" w:color="auto"/>
              <w:left w:val="nil"/>
              <w:bottom w:val="single" w:sz="4" w:space="0" w:color="auto"/>
              <w:right w:val="single" w:sz="4" w:space="0" w:color="auto"/>
            </w:tcBorders>
            <w:vAlign w:val="center"/>
            <w:hideMark/>
          </w:tcPr>
          <w:p w:rsidR="00BB6889" w:rsidRDefault="00BB6889" w:rsidP="00434EBC">
            <w:pPr>
              <w:tabs>
                <w:tab w:val="left" w:pos="439"/>
              </w:tabs>
              <w:rPr>
                <w:sz w:val="18"/>
                <w:szCs w:val="18"/>
                <w:lang w:val="mk-MK"/>
              </w:rPr>
            </w:pPr>
            <w:r>
              <w:rPr>
                <w:sz w:val="18"/>
                <w:szCs w:val="18"/>
                <w:lang w:val="mk-MK"/>
              </w:rPr>
              <w:t>5.4.1</w:t>
            </w:r>
            <w:r>
              <w:rPr>
                <w:sz w:val="18"/>
                <w:szCs w:val="18"/>
                <w:lang w:val="mk-MK"/>
              </w:rPr>
              <w:tab/>
              <w:t>Рачно, без уред за управување со лет</w:t>
            </w:r>
          </w:p>
          <w:p w:rsidR="00BB6889" w:rsidRPr="00A10D0A" w:rsidRDefault="00BB6889" w:rsidP="00434EBC">
            <w:pPr>
              <w:tabs>
                <w:tab w:val="left" w:pos="439"/>
              </w:tabs>
              <w:rPr>
                <w:sz w:val="18"/>
                <w:szCs w:val="18"/>
                <w:lang w:val="mk-MK"/>
              </w:rPr>
            </w:pPr>
            <w:r>
              <w:rPr>
                <w:sz w:val="18"/>
                <w:szCs w:val="18"/>
                <w:lang w:val="mk-MK"/>
              </w:rPr>
              <w:t xml:space="preserve">Забелешка: Согласно процедурите на </w:t>
            </w:r>
            <w:r w:rsidRPr="0068777E">
              <w:rPr>
                <w:sz w:val="18"/>
                <w:szCs w:val="18"/>
                <w:lang w:val="en-US"/>
              </w:rPr>
              <w:t>AFM, RNP APCH</w:t>
            </w:r>
            <w:r>
              <w:rPr>
                <w:sz w:val="18"/>
                <w:szCs w:val="18"/>
                <w:lang w:val="mk-MK"/>
              </w:rPr>
              <w:t xml:space="preserve">, може да се бара користење на автопилот или уред за управување со лет. Процедурата која треба рачно да се управува се избира земајќи ги предвид овие ограничувања (на пример, одберете </w:t>
            </w:r>
            <w:r w:rsidRPr="0068777E">
              <w:rPr>
                <w:sz w:val="18"/>
                <w:szCs w:val="18"/>
                <w:lang w:val="en-US"/>
              </w:rPr>
              <w:t xml:space="preserve">ILS </w:t>
            </w:r>
            <w:r>
              <w:rPr>
                <w:sz w:val="18"/>
                <w:szCs w:val="18"/>
                <w:lang w:val="mk-MK"/>
              </w:rPr>
              <w:t xml:space="preserve">за 5.4.1 во случај на такво ограничување на </w:t>
            </w:r>
            <w:r w:rsidRPr="0068777E">
              <w:rPr>
                <w:sz w:val="18"/>
                <w:szCs w:val="18"/>
                <w:lang w:val="en-US"/>
              </w:rPr>
              <w:t>AFM</w:t>
            </w:r>
            <w:r>
              <w:rPr>
                <w:sz w:val="18"/>
                <w:szCs w:val="18"/>
                <w:lang w:val="mk-MK"/>
              </w:rPr>
              <w:t>).</w:t>
            </w:r>
          </w:p>
        </w:tc>
        <w:tc>
          <w:tcPr>
            <w:tcW w:w="935" w:type="dxa"/>
            <w:tcBorders>
              <w:top w:val="single" w:sz="4" w:space="0" w:color="auto"/>
              <w:left w:val="single" w:sz="4" w:space="0" w:color="auto"/>
              <w:bottom w:val="single" w:sz="4" w:space="0" w:color="auto"/>
              <w:right w:val="single" w:sz="4" w:space="0" w:color="auto"/>
            </w:tcBorders>
            <w:vAlign w:val="center"/>
            <w:hideMark/>
          </w:tcPr>
          <w:p w:rsidR="00BB6889" w:rsidRDefault="00BB6889" w:rsidP="00434EBC">
            <w:pPr>
              <w:jc w:val="center"/>
              <w:rPr>
                <w:sz w:val="18"/>
                <w:szCs w:val="18"/>
                <w:lang w:val="mk-MK"/>
              </w:rPr>
            </w:pPr>
            <w:r>
              <w:rPr>
                <w:sz w:val="18"/>
                <w:szCs w:val="18"/>
              </w:rPr>
              <w:t>P</w:t>
            </w:r>
            <w:r w:rsidRPr="009D4DEA">
              <w:rPr>
                <w:sz w:val="18"/>
                <w:szCs w:val="18"/>
                <w:vertAlign w:val="superscript"/>
                <w:lang w:val="mk-MK"/>
              </w:rPr>
              <w:t>*</w:t>
            </w:r>
          </w:p>
        </w:tc>
        <w:tc>
          <w:tcPr>
            <w:tcW w:w="929" w:type="dxa"/>
            <w:tcBorders>
              <w:top w:val="single" w:sz="4" w:space="0" w:color="auto"/>
              <w:left w:val="single" w:sz="4" w:space="0" w:color="auto"/>
              <w:bottom w:val="single" w:sz="4" w:space="0" w:color="auto"/>
              <w:right w:val="single" w:sz="4" w:space="0" w:color="auto"/>
            </w:tcBorders>
            <w:vAlign w:val="center"/>
            <w:hideMark/>
          </w:tcPr>
          <w:p w:rsidR="00BB6889" w:rsidRDefault="00BB6889" w:rsidP="00434EBC">
            <w:pPr>
              <w:jc w:val="center"/>
              <w:rPr>
                <w:sz w:val="18"/>
                <w:szCs w:val="18"/>
                <w:lang w:val="mk-MK"/>
              </w:rPr>
            </w:pPr>
            <w:r>
              <w:rPr>
                <w:sz w:val="18"/>
                <w:szCs w:val="18"/>
                <w:lang w:val="mk-MK"/>
              </w:rPr>
              <w:t>→</w:t>
            </w:r>
            <w:r w:rsidRPr="009D4DEA">
              <w:rPr>
                <w:sz w:val="18"/>
                <w:szCs w:val="18"/>
                <w:vertAlign w:val="superscript"/>
                <w:lang w:val="mk-MK"/>
              </w:rPr>
              <w:t>*</w:t>
            </w:r>
          </w:p>
        </w:tc>
        <w:tc>
          <w:tcPr>
            <w:tcW w:w="930" w:type="dxa"/>
            <w:tcBorders>
              <w:top w:val="single" w:sz="4" w:space="0" w:color="auto"/>
              <w:left w:val="single" w:sz="4" w:space="0" w:color="auto"/>
              <w:bottom w:val="single" w:sz="4" w:space="0" w:color="auto"/>
              <w:right w:val="single" w:sz="4" w:space="0" w:color="auto"/>
            </w:tcBorders>
            <w:vAlign w:val="center"/>
            <w:hideMark/>
          </w:tcPr>
          <w:p w:rsidR="00BB6889" w:rsidRDefault="00BB6889" w:rsidP="00434EBC">
            <w:pPr>
              <w:jc w:val="center"/>
              <w:rPr>
                <w:sz w:val="18"/>
                <w:szCs w:val="18"/>
                <w:lang w:val="mk-MK"/>
              </w:rPr>
            </w:pPr>
            <w:r>
              <w:rPr>
                <w:sz w:val="18"/>
                <w:szCs w:val="18"/>
                <w:lang w:val="mk-MK"/>
              </w:rPr>
              <w:t>→</w:t>
            </w:r>
            <w:r w:rsidRPr="009D4DEA">
              <w:rPr>
                <w:sz w:val="18"/>
                <w:szCs w:val="18"/>
                <w:vertAlign w:val="superscript"/>
                <w:lang w:val="mk-MK"/>
              </w:rPr>
              <w:t>*</w:t>
            </w:r>
          </w:p>
        </w:tc>
        <w:tc>
          <w:tcPr>
            <w:tcW w:w="1262" w:type="dxa"/>
            <w:tcBorders>
              <w:top w:val="single" w:sz="4" w:space="0" w:color="auto"/>
              <w:left w:val="single" w:sz="4" w:space="0" w:color="auto"/>
              <w:bottom w:val="single" w:sz="4" w:space="0" w:color="auto"/>
              <w:right w:val="single" w:sz="4" w:space="0" w:color="auto"/>
            </w:tcBorders>
            <w:vAlign w:val="center"/>
          </w:tcPr>
          <w:p w:rsidR="00BB6889" w:rsidRDefault="00BB6889" w:rsidP="00434EBC">
            <w:pPr>
              <w:jc w:val="center"/>
              <w:rPr>
                <w:sz w:val="18"/>
                <w:szCs w:val="18"/>
                <w:lang w:val="mk-MK"/>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BB6889" w:rsidRDefault="00BB6889" w:rsidP="00434EBC">
            <w:pPr>
              <w:jc w:val="center"/>
              <w:rPr>
                <w:sz w:val="18"/>
                <w:szCs w:val="18"/>
                <w:lang w:val="mk-MK"/>
              </w:rPr>
            </w:pPr>
            <w:r>
              <w:rPr>
                <w:sz w:val="18"/>
                <w:szCs w:val="18"/>
                <w:lang w:val="mk-MK"/>
              </w:rPr>
              <w:t>М</w:t>
            </w:r>
            <w:r w:rsidRPr="009D4DEA">
              <w:rPr>
                <w:sz w:val="18"/>
                <w:szCs w:val="18"/>
                <w:vertAlign w:val="superscript"/>
                <w:lang w:val="mk-MK"/>
              </w:rPr>
              <w:t>*</w:t>
            </w:r>
          </w:p>
        </w:tc>
        <w:tc>
          <w:tcPr>
            <w:tcW w:w="1313" w:type="dxa"/>
            <w:tcBorders>
              <w:top w:val="single" w:sz="4" w:space="0" w:color="auto"/>
              <w:left w:val="single" w:sz="4" w:space="0" w:color="auto"/>
              <w:bottom w:val="single" w:sz="4" w:space="0" w:color="auto"/>
              <w:right w:val="nil"/>
            </w:tcBorders>
          </w:tcPr>
          <w:p w:rsidR="00BB6889" w:rsidRDefault="00BB6889" w:rsidP="00434EBC">
            <w:pPr>
              <w:rPr>
                <w:sz w:val="18"/>
                <w:szCs w:val="18"/>
                <w:lang w:val="mk-MK"/>
              </w:rPr>
            </w:pPr>
          </w:p>
        </w:tc>
      </w:tr>
      <w:tr w:rsidR="00BB6889" w:rsidTr="00434EBC">
        <w:tc>
          <w:tcPr>
            <w:tcW w:w="3854" w:type="dxa"/>
            <w:tcBorders>
              <w:top w:val="single" w:sz="4" w:space="0" w:color="auto"/>
              <w:left w:val="nil"/>
              <w:bottom w:val="single" w:sz="4" w:space="0" w:color="auto"/>
              <w:right w:val="single" w:sz="4" w:space="0" w:color="auto"/>
            </w:tcBorders>
            <w:vAlign w:val="center"/>
            <w:hideMark/>
          </w:tcPr>
          <w:p w:rsidR="00BB6889" w:rsidRDefault="00BB6889" w:rsidP="00434EBC">
            <w:pPr>
              <w:tabs>
                <w:tab w:val="left" w:pos="439"/>
              </w:tabs>
              <w:rPr>
                <w:sz w:val="18"/>
                <w:szCs w:val="18"/>
                <w:lang w:val="mk-MK"/>
              </w:rPr>
            </w:pPr>
            <w:r>
              <w:rPr>
                <w:sz w:val="18"/>
                <w:szCs w:val="18"/>
                <w:lang w:val="mk-MK"/>
              </w:rPr>
              <w:t>5.4.2</w:t>
            </w:r>
            <w:r>
              <w:rPr>
                <w:sz w:val="18"/>
                <w:szCs w:val="18"/>
                <w:lang w:val="mk-MK"/>
              </w:rPr>
              <w:tab/>
              <w:t>Рачно, со уред за управување на лет</w:t>
            </w:r>
          </w:p>
        </w:tc>
        <w:tc>
          <w:tcPr>
            <w:tcW w:w="935" w:type="dxa"/>
            <w:tcBorders>
              <w:top w:val="single" w:sz="4" w:space="0" w:color="auto"/>
              <w:left w:val="single" w:sz="4" w:space="0" w:color="auto"/>
              <w:bottom w:val="single" w:sz="4" w:space="0" w:color="auto"/>
              <w:right w:val="single" w:sz="4" w:space="0" w:color="auto"/>
            </w:tcBorders>
            <w:vAlign w:val="center"/>
            <w:hideMark/>
          </w:tcPr>
          <w:p w:rsidR="00BB6889" w:rsidRDefault="00BB6889" w:rsidP="00434EBC">
            <w:pPr>
              <w:jc w:val="center"/>
              <w:rPr>
                <w:sz w:val="18"/>
                <w:szCs w:val="18"/>
                <w:lang w:val="mk-MK"/>
              </w:rPr>
            </w:pPr>
            <w:r>
              <w:rPr>
                <w:sz w:val="18"/>
                <w:szCs w:val="18"/>
              </w:rPr>
              <w:t>P</w:t>
            </w:r>
            <w:r w:rsidRPr="004B4090">
              <w:rPr>
                <w:sz w:val="18"/>
                <w:szCs w:val="18"/>
                <w:vertAlign w:val="superscript"/>
                <w:lang w:val="mk-MK"/>
              </w:rPr>
              <w:t>*</w:t>
            </w:r>
          </w:p>
        </w:tc>
        <w:tc>
          <w:tcPr>
            <w:tcW w:w="929" w:type="dxa"/>
            <w:tcBorders>
              <w:top w:val="single" w:sz="4" w:space="0" w:color="auto"/>
              <w:left w:val="single" w:sz="4" w:space="0" w:color="auto"/>
              <w:bottom w:val="single" w:sz="4" w:space="0" w:color="auto"/>
              <w:right w:val="single" w:sz="4" w:space="0" w:color="auto"/>
            </w:tcBorders>
            <w:vAlign w:val="center"/>
            <w:hideMark/>
          </w:tcPr>
          <w:p w:rsidR="00BB6889" w:rsidRDefault="00BB6889" w:rsidP="00434EBC">
            <w:pPr>
              <w:jc w:val="center"/>
              <w:rPr>
                <w:sz w:val="18"/>
                <w:szCs w:val="18"/>
                <w:lang w:val="mk-MK"/>
              </w:rPr>
            </w:pPr>
            <w:r>
              <w:rPr>
                <w:sz w:val="18"/>
                <w:szCs w:val="18"/>
                <w:lang w:val="mk-MK"/>
              </w:rPr>
              <w:t>→</w:t>
            </w:r>
            <w:r w:rsidRPr="004B4090">
              <w:rPr>
                <w:sz w:val="18"/>
                <w:szCs w:val="18"/>
                <w:vertAlign w:val="superscript"/>
                <w:lang w:val="mk-MK"/>
              </w:rPr>
              <w:t>*</w:t>
            </w:r>
          </w:p>
        </w:tc>
        <w:tc>
          <w:tcPr>
            <w:tcW w:w="930" w:type="dxa"/>
            <w:tcBorders>
              <w:top w:val="single" w:sz="4" w:space="0" w:color="auto"/>
              <w:left w:val="single" w:sz="4" w:space="0" w:color="auto"/>
              <w:bottom w:val="single" w:sz="4" w:space="0" w:color="auto"/>
              <w:right w:val="single" w:sz="4" w:space="0" w:color="auto"/>
            </w:tcBorders>
            <w:vAlign w:val="center"/>
            <w:hideMark/>
          </w:tcPr>
          <w:p w:rsidR="00BB6889" w:rsidRDefault="00BB6889" w:rsidP="00434EBC">
            <w:pPr>
              <w:jc w:val="center"/>
              <w:rPr>
                <w:sz w:val="18"/>
                <w:szCs w:val="18"/>
                <w:lang w:val="mk-MK"/>
              </w:rPr>
            </w:pPr>
            <w:r>
              <w:rPr>
                <w:sz w:val="18"/>
                <w:szCs w:val="18"/>
                <w:lang w:val="mk-MK"/>
              </w:rPr>
              <w:t>→</w:t>
            </w:r>
            <w:r w:rsidRPr="004B4090">
              <w:rPr>
                <w:sz w:val="18"/>
                <w:szCs w:val="18"/>
                <w:vertAlign w:val="superscript"/>
                <w:lang w:val="mk-MK"/>
              </w:rPr>
              <w:t>*</w:t>
            </w:r>
          </w:p>
        </w:tc>
        <w:tc>
          <w:tcPr>
            <w:tcW w:w="1262" w:type="dxa"/>
            <w:tcBorders>
              <w:top w:val="single" w:sz="4" w:space="0" w:color="auto"/>
              <w:left w:val="single" w:sz="4" w:space="0" w:color="auto"/>
              <w:bottom w:val="single" w:sz="4" w:space="0" w:color="auto"/>
              <w:right w:val="single" w:sz="4" w:space="0" w:color="auto"/>
            </w:tcBorders>
            <w:vAlign w:val="center"/>
          </w:tcPr>
          <w:p w:rsidR="00BB6889" w:rsidRDefault="00BB6889" w:rsidP="00434EBC">
            <w:pPr>
              <w:jc w:val="center"/>
              <w:rPr>
                <w:sz w:val="18"/>
                <w:szCs w:val="18"/>
                <w:lang w:val="mk-MK"/>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BB6889" w:rsidRDefault="00BB6889" w:rsidP="00434EBC">
            <w:pPr>
              <w:jc w:val="center"/>
              <w:rPr>
                <w:sz w:val="18"/>
                <w:szCs w:val="18"/>
                <w:lang w:val="mk-MK"/>
              </w:rPr>
            </w:pPr>
            <w:r>
              <w:rPr>
                <w:sz w:val="18"/>
                <w:szCs w:val="18"/>
                <w:lang w:val="mk-MK"/>
              </w:rPr>
              <w:t>М</w:t>
            </w:r>
            <w:r w:rsidRPr="004B4090">
              <w:rPr>
                <w:sz w:val="18"/>
                <w:szCs w:val="18"/>
                <w:vertAlign w:val="superscript"/>
                <w:lang w:val="mk-MK"/>
              </w:rPr>
              <w:t>*</w:t>
            </w:r>
          </w:p>
        </w:tc>
        <w:tc>
          <w:tcPr>
            <w:tcW w:w="1313" w:type="dxa"/>
            <w:tcBorders>
              <w:top w:val="single" w:sz="4" w:space="0" w:color="auto"/>
              <w:left w:val="single" w:sz="4" w:space="0" w:color="auto"/>
              <w:bottom w:val="single" w:sz="4" w:space="0" w:color="auto"/>
              <w:right w:val="nil"/>
            </w:tcBorders>
          </w:tcPr>
          <w:p w:rsidR="00BB6889" w:rsidRDefault="00BB6889" w:rsidP="00434EBC">
            <w:pPr>
              <w:rPr>
                <w:sz w:val="18"/>
                <w:szCs w:val="18"/>
                <w:lang w:val="mk-MK"/>
              </w:rPr>
            </w:pPr>
          </w:p>
        </w:tc>
      </w:tr>
    </w:tbl>
    <w:p w:rsidR="00BB6889" w:rsidRPr="00924DF2" w:rsidRDefault="00BB6889" w:rsidP="00BB6889">
      <w:pPr>
        <w:tabs>
          <w:tab w:val="left" w:pos="360"/>
        </w:tabs>
        <w:ind w:right="-327"/>
        <w:rPr>
          <w:sz w:val="22"/>
          <w:szCs w:val="22"/>
          <w:lang w:val="mk-MK"/>
        </w:rPr>
      </w:pPr>
    </w:p>
    <w:p w:rsidR="00BB6889" w:rsidRPr="00924DF2" w:rsidRDefault="00BB6889" w:rsidP="00BB6889">
      <w:pPr>
        <w:tabs>
          <w:tab w:val="left" w:pos="360"/>
        </w:tabs>
        <w:ind w:right="-327"/>
        <w:rPr>
          <w:sz w:val="22"/>
          <w:szCs w:val="22"/>
          <w:lang w:val="mk-MK"/>
        </w:rPr>
      </w:pPr>
    </w:p>
    <w:p w:rsidR="00BB6889" w:rsidRDefault="00BB6889" w:rsidP="00BB6889">
      <w:pPr>
        <w:tabs>
          <w:tab w:val="left" w:pos="990"/>
        </w:tabs>
        <w:ind w:left="1260" w:right="540" w:hanging="450"/>
        <w:jc w:val="both"/>
        <w:rPr>
          <w:sz w:val="22"/>
          <w:szCs w:val="22"/>
          <w:lang w:val="mk-MK"/>
        </w:rPr>
      </w:pPr>
      <w:r>
        <w:rPr>
          <w:sz w:val="22"/>
          <w:szCs w:val="22"/>
          <w:lang w:val="mk-MK"/>
        </w:rPr>
        <w:t>(</w:t>
      </w:r>
      <w:r w:rsidRPr="0068777E">
        <w:rPr>
          <w:sz w:val="22"/>
          <w:szCs w:val="22"/>
          <w:lang w:val="en-US"/>
        </w:rPr>
        <w:t>xii</w:t>
      </w:r>
      <w:r>
        <w:rPr>
          <w:sz w:val="22"/>
          <w:szCs w:val="22"/>
          <w:lang w:val="mk-MK"/>
        </w:rPr>
        <w:t>)</w:t>
      </w:r>
      <w:r>
        <w:rPr>
          <w:sz w:val="22"/>
          <w:szCs w:val="22"/>
          <w:lang w:val="mk-MK"/>
        </w:rPr>
        <w:tab/>
        <w:t xml:space="preserve">во табелата во точка </w:t>
      </w:r>
      <w:r w:rsidRPr="0068777E">
        <w:rPr>
          <w:sz w:val="22"/>
          <w:szCs w:val="22"/>
          <w:lang w:val="en-US"/>
        </w:rPr>
        <w:t xml:space="preserve">12 </w:t>
      </w:r>
      <w:r>
        <w:rPr>
          <w:sz w:val="22"/>
          <w:szCs w:val="22"/>
          <w:lang w:val="mk-MK"/>
        </w:rPr>
        <w:t>од Оддел Ц редовите 5.4.4 и 5.5 се заменуваат со следното:</w:t>
      </w:r>
    </w:p>
    <w:p w:rsidR="00BB6889" w:rsidRPr="00924DF2" w:rsidRDefault="00BB6889" w:rsidP="00BB6889">
      <w:pPr>
        <w:tabs>
          <w:tab w:val="left" w:pos="360"/>
        </w:tabs>
        <w:ind w:right="-327"/>
        <w:rPr>
          <w:sz w:val="22"/>
          <w:szCs w:val="22"/>
          <w:lang w:val="mk-MK"/>
        </w:rPr>
      </w:pPr>
    </w:p>
    <w:tbl>
      <w:tblPr>
        <w:tblW w:w="10378" w:type="dxa"/>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3854"/>
        <w:gridCol w:w="935"/>
        <w:gridCol w:w="929"/>
        <w:gridCol w:w="930"/>
        <w:gridCol w:w="1262"/>
        <w:gridCol w:w="1155"/>
        <w:gridCol w:w="1313"/>
      </w:tblGrid>
      <w:tr w:rsidR="00BB6889" w:rsidTr="00434EBC">
        <w:tc>
          <w:tcPr>
            <w:tcW w:w="3854" w:type="dxa"/>
            <w:tcBorders>
              <w:top w:val="single" w:sz="4" w:space="0" w:color="auto"/>
              <w:left w:val="nil"/>
              <w:bottom w:val="single" w:sz="4" w:space="0" w:color="auto"/>
              <w:right w:val="single" w:sz="4" w:space="0" w:color="auto"/>
            </w:tcBorders>
            <w:vAlign w:val="center"/>
            <w:hideMark/>
          </w:tcPr>
          <w:p w:rsidR="00BB6889" w:rsidRDefault="00BB6889" w:rsidP="00434EBC">
            <w:pPr>
              <w:tabs>
                <w:tab w:val="left" w:pos="439"/>
              </w:tabs>
              <w:rPr>
                <w:sz w:val="18"/>
                <w:szCs w:val="18"/>
                <w:lang w:val="mk-MK"/>
              </w:rPr>
            </w:pPr>
            <w:r w:rsidRPr="0068777E">
              <w:rPr>
                <w:sz w:val="18"/>
                <w:szCs w:val="18"/>
                <w:lang w:val="en-US"/>
              </w:rPr>
              <w:t>‘</w:t>
            </w:r>
            <w:r>
              <w:rPr>
                <w:sz w:val="18"/>
                <w:szCs w:val="18"/>
                <w:lang w:val="mk-MK"/>
              </w:rPr>
              <w:t>5.4</w:t>
            </w:r>
            <w:r w:rsidRPr="0068777E">
              <w:rPr>
                <w:sz w:val="18"/>
                <w:szCs w:val="18"/>
                <w:lang w:val="en-US"/>
              </w:rPr>
              <w:t>.4</w:t>
            </w:r>
            <w:r>
              <w:rPr>
                <w:sz w:val="18"/>
                <w:szCs w:val="18"/>
                <w:lang w:val="mk-MK"/>
              </w:rPr>
              <w:tab/>
              <w:t xml:space="preserve">Рачно, со симулиран дефект на еден мотор; симулацијата на дефектот на моторот трае за време на завршниот приод, пред поминување над 1000 стапки над нивото на аеродромот до приземнување (допирање на земја) или до завршување на процедурата за неуспешен приод </w:t>
            </w:r>
          </w:p>
        </w:tc>
        <w:tc>
          <w:tcPr>
            <w:tcW w:w="935" w:type="dxa"/>
            <w:tcBorders>
              <w:top w:val="single" w:sz="4" w:space="0" w:color="auto"/>
              <w:left w:val="single" w:sz="4" w:space="0" w:color="auto"/>
              <w:bottom w:val="single" w:sz="4" w:space="0" w:color="auto"/>
              <w:right w:val="single" w:sz="4" w:space="0" w:color="auto"/>
            </w:tcBorders>
            <w:vAlign w:val="center"/>
            <w:hideMark/>
          </w:tcPr>
          <w:p w:rsidR="00BB6889" w:rsidRDefault="00BB6889" w:rsidP="00434EBC">
            <w:pPr>
              <w:jc w:val="center"/>
              <w:rPr>
                <w:sz w:val="18"/>
                <w:szCs w:val="18"/>
                <w:lang w:val="mk-MK"/>
              </w:rPr>
            </w:pPr>
            <w:r>
              <w:rPr>
                <w:sz w:val="18"/>
                <w:szCs w:val="18"/>
              </w:rPr>
              <w:t>P</w:t>
            </w:r>
            <w:r w:rsidRPr="00D33897">
              <w:rPr>
                <w:sz w:val="18"/>
                <w:szCs w:val="18"/>
                <w:vertAlign w:val="superscript"/>
                <w:lang w:val="mk-MK"/>
              </w:rPr>
              <w:t>*</w:t>
            </w:r>
          </w:p>
        </w:tc>
        <w:tc>
          <w:tcPr>
            <w:tcW w:w="929" w:type="dxa"/>
            <w:tcBorders>
              <w:top w:val="single" w:sz="4" w:space="0" w:color="auto"/>
              <w:left w:val="single" w:sz="4" w:space="0" w:color="auto"/>
              <w:bottom w:val="single" w:sz="4" w:space="0" w:color="auto"/>
              <w:right w:val="single" w:sz="4" w:space="0" w:color="auto"/>
            </w:tcBorders>
            <w:vAlign w:val="center"/>
            <w:hideMark/>
          </w:tcPr>
          <w:p w:rsidR="00BB6889" w:rsidRDefault="00BB6889" w:rsidP="00434EBC">
            <w:pPr>
              <w:jc w:val="center"/>
              <w:rPr>
                <w:sz w:val="18"/>
                <w:szCs w:val="18"/>
                <w:lang w:val="mk-MK"/>
              </w:rPr>
            </w:pPr>
            <w:r>
              <w:rPr>
                <w:sz w:val="18"/>
                <w:szCs w:val="18"/>
                <w:lang w:val="mk-MK"/>
              </w:rPr>
              <w:t>→</w:t>
            </w:r>
            <w:r w:rsidRPr="00D33897">
              <w:rPr>
                <w:sz w:val="18"/>
                <w:szCs w:val="18"/>
                <w:vertAlign w:val="superscript"/>
                <w:lang w:val="mk-MK"/>
              </w:rPr>
              <w:t>*</w:t>
            </w:r>
          </w:p>
        </w:tc>
        <w:tc>
          <w:tcPr>
            <w:tcW w:w="930" w:type="dxa"/>
            <w:tcBorders>
              <w:top w:val="single" w:sz="4" w:space="0" w:color="auto"/>
              <w:left w:val="single" w:sz="4" w:space="0" w:color="auto"/>
              <w:bottom w:val="single" w:sz="4" w:space="0" w:color="auto"/>
              <w:right w:val="single" w:sz="4" w:space="0" w:color="auto"/>
            </w:tcBorders>
            <w:vAlign w:val="center"/>
            <w:hideMark/>
          </w:tcPr>
          <w:p w:rsidR="00BB6889" w:rsidRDefault="00BB6889" w:rsidP="00434EBC">
            <w:pPr>
              <w:jc w:val="center"/>
              <w:rPr>
                <w:sz w:val="18"/>
                <w:szCs w:val="18"/>
                <w:lang w:val="mk-MK"/>
              </w:rPr>
            </w:pPr>
            <w:r>
              <w:rPr>
                <w:sz w:val="18"/>
                <w:szCs w:val="18"/>
                <w:lang w:val="mk-MK"/>
              </w:rPr>
              <w:t>→</w:t>
            </w:r>
            <w:r w:rsidRPr="00D33897">
              <w:rPr>
                <w:sz w:val="18"/>
                <w:szCs w:val="18"/>
                <w:vertAlign w:val="superscript"/>
                <w:lang w:val="mk-MK"/>
              </w:rPr>
              <w:t>*</w:t>
            </w:r>
          </w:p>
        </w:tc>
        <w:tc>
          <w:tcPr>
            <w:tcW w:w="1262" w:type="dxa"/>
            <w:tcBorders>
              <w:top w:val="single" w:sz="4" w:space="0" w:color="auto"/>
              <w:left w:val="single" w:sz="4" w:space="0" w:color="auto"/>
              <w:bottom w:val="single" w:sz="4" w:space="0" w:color="auto"/>
              <w:right w:val="single" w:sz="4" w:space="0" w:color="auto"/>
            </w:tcBorders>
            <w:vAlign w:val="center"/>
          </w:tcPr>
          <w:p w:rsidR="00BB6889" w:rsidRDefault="00BB6889" w:rsidP="00434EBC">
            <w:pPr>
              <w:jc w:val="center"/>
              <w:rPr>
                <w:sz w:val="18"/>
                <w:szCs w:val="18"/>
                <w:lang w:val="mk-MK"/>
              </w:rPr>
            </w:pPr>
          </w:p>
        </w:tc>
        <w:tc>
          <w:tcPr>
            <w:tcW w:w="1155" w:type="dxa"/>
            <w:tcBorders>
              <w:top w:val="single" w:sz="4" w:space="0" w:color="auto"/>
              <w:left w:val="single" w:sz="4" w:space="0" w:color="auto"/>
              <w:bottom w:val="single" w:sz="4" w:space="0" w:color="auto"/>
              <w:right w:val="single" w:sz="4" w:space="0" w:color="auto"/>
            </w:tcBorders>
            <w:vAlign w:val="center"/>
          </w:tcPr>
          <w:p w:rsidR="00BB6889" w:rsidRDefault="00BB6889" w:rsidP="00434EBC">
            <w:pPr>
              <w:jc w:val="center"/>
              <w:rPr>
                <w:sz w:val="18"/>
                <w:szCs w:val="18"/>
                <w:lang w:val="mk-MK"/>
              </w:rPr>
            </w:pPr>
            <w:r>
              <w:rPr>
                <w:sz w:val="18"/>
                <w:szCs w:val="18"/>
                <w:lang w:val="mk-MK"/>
              </w:rPr>
              <w:t>М</w:t>
            </w:r>
            <w:r>
              <w:rPr>
                <w:sz w:val="18"/>
                <w:szCs w:val="18"/>
                <w:vertAlign w:val="superscript"/>
                <w:lang w:val="mk-MK"/>
              </w:rPr>
              <w:t>*</w:t>
            </w:r>
          </w:p>
        </w:tc>
        <w:tc>
          <w:tcPr>
            <w:tcW w:w="1313" w:type="dxa"/>
            <w:tcBorders>
              <w:top w:val="single" w:sz="4" w:space="0" w:color="auto"/>
              <w:left w:val="single" w:sz="4" w:space="0" w:color="auto"/>
              <w:bottom w:val="single" w:sz="4" w:space="0" w:color="auto"/>
              <w:right w:val="nil"/>
            </w:tcBorders>
          </w:tcPr>
          <w:p w:rsidR="00BB6889" w:rsidRDefault="00BB6889" w:rsidP="00434EBC">
            <w:pPr>
              <w:rPr>
                <w:sz w:val="18"/>
                <w:szCs w:val="18"/>
                <w:lang w:val="mk-MK"/>
              </w:rPr>
            </w:pPr>
          </w:p>
        </w:tc>
      </w:tr>
      <w:tr w:rsidR="00BB6889" w:rsidTr="00434EBC">
        <w:tc>
          <w:tcPr>
            <w:tcW w:w="3854" w:type="dxa"/>
            <w:tcBorders>
              <w:top w:val="single" w:sz="4" w:space="0" w:color="auto"/>
              <w:left w:val="nil"/>
              <w:bottom w:val="single" w:sz="4" w:space="0" w:color="auto"/>
              <w:right w:val="single" w:sz="4" w:space="0" w:color="auto"/>
            </w:tcBorders>
            <w:vAlign w:val="center"/>
            <w:hideMark/>
          </w:tcPr>
          <w:p w:rsidR="00BB6889" w:rsidRDefault="00BB6889" w:rsidP="00434EBC">
            <w:pPr>
              <w:tabs>
                <w:tab w:val="left" w:pos="439"/>
              </w:tabs>
              <w:rPr>
                <w:sz w:val="18"/>
                <w:szCs w:val="18"/>
                <w:lang w:val="mk-MK"/>
              </w:rPr>
            </w:pPr>
            <w:r>
              <w:rPr>
                <w:sz w:val="18"/>
                <w:szCs w:val="18"/>
                <w:lang w:val="mk-MK"/>
              </w:rPr>
              <w:t>5.</w:t>
            </w:r>
            <w:r>
              <w:rPr>
                <w:sz w:val="18"/>
                <w:szCs w:val="18"/>
                <w:lang w:val="en-US"/>
              </w:rPr>
              <w:t>5</w:t>
            </w:r>
            <w:r>
              <w:rPr>
                <w:sz w:val="18"/>
                <w:szCs w:val="18"/>
                <w:lang w:val="mk-MK"/>
              </w:rPr>
              <w:tab/>
              <w:t>2</w:t>
            </w:r>
            <w:r>
              <w:rPr>
                <w:sz w:val="18"/>
                <w:szCs w:val="18"/>
                <w:lang w:val="en-US"/>
              </w:rPr>
              <w:t>Д</w:t>
            </w:r>
            <w:r>
              <w:rPr>
                <w:sz w:val="18"/>
                <w:szCs w:val="18"/>
                <w:lang w:val="mk-MK"/>
              </w:rPr>
              <w:t xml:space="preserve"> операции до минималната висина на спуштање MDА/H</w:t>
            </w:r>
          </w:p>
        </w:tc>
        <w:tc>
          <w:tcPr>
            <w:tcW w:w="935" w:type="dxa"/>
            <w:tcBorders>
              <w:top w:val="single" w:sz="4" w:space="0" w:color="auto"/>
              <w:left w:val="single" w:sz="4" w:space="0" w:color="auto"/>
              <w:bottom w:val="single" w:sz="4" w:space="0" w:color="auto"/>
              <w:right w:val="single" w:sz="4" w:space="0" w:color="auto"/>
            </w:tcBorders>
            <w:vAlign w:val="center"/>
            <w:hideMark/>
          </w:tcPr>
          <w:p w:rsidR="00BB6889" w:rsidRDefault="00BB6889" w:rsidP="00434EBC">
            <w:pPr>
              <w:jc w:val="center"/>
              <w:rPr>
                <w:sz w:val="18"/>
                <w:szCs w:val="18"/>
                <w:lang w:val="mk-MK"/>
              </w:rPr>
            </w:pPr>
            <w:r>
              <w:rPr>
                <w:sz w:val="18"/>
                <w:szCs w:val="18"/>
              </w:rPr>
              <w:t>P</w:t>
            </w:r>
            <w:r w:rsidRPr="00336ABB">
              <w:rPr>
                <w:sz w:val="18"/>
                <w:szCs w:val="18"/>
                <w:vertAlign w:val="superscript"/>
                <w:lang w:val="mk-MK"/>
              </w:rPr>
              <w:t>*</w:t>
            </w:r>
          </w:p>
        </w:tc>
        <w:tc>
          <w:tcPr>
            <w:tcW w:w="929" w:type="dxa"/>
            <w:tcBorders>
              <w:top w:val="single" w:sz="4" w:space="0" w:color="auto"/>
              <w:left w:val="single" w:sz="4" w:space="0" w:color="auto"/>
              <w:bottom w:val="single" w:sz="4" w:space="0" w:color="auto"/>
              <w:right w:val="single" w:sz="4" w:space="0" w:color="auto"/>
            </w:tcBorders>
            <w:vAlign w:val="center"/>
            <w:hideMark/>
          </w:tcPr>
          <w:p w:rsidR="00BB6889" w:rsidRDefault="00BB6889" w:rsidP="00434EBC">
            <w:pPr>
              <w:jc w:val="center"/>
              <w:rPr>
                <w:sz w:val="18"/>
                <w:szCs w:val="18"/>
                <w:lang w:val="mk-MK"/>
              </w:rPr>
            </w:pPr>
            <w:r>
              <w:rPr>
                <w:sz w:val="18"/>
                <w:szCs w:val="18"/>
                <w:lang w:val="mk-MK"/>
              </w:rPr>
              <w:t>→</w:t>
            </w:r>
            <w:r w:rsidRPr="00336ABB">
              <w:rPr>
                <w:sz w:val="18"/>
                <w:szCs w:val="18"/>
                <w:vertAlign w:val="superscript"/>
                <w:lang w:val="mk-MK"/>
              </w:rPr>
              <w:t>*</w:t>
            </w:r>
          </w:p>
        </w:tc>
        <w:tc>
          <w:tcPr>
            <w:tcW w:w="930" w:type="dxa"/>
            <w:tcBorders>
              <w:top w:val="single" w:sz="4" w:space="0" w:color="auto"/>
              <w:left w:val="single" w:sz="4" w:space="0" w:color="auto"/>
              <w:bottom w:val="single" w:sz="4" w:space="0" w:color="auto"/>
              <w:right w:val="single" w:sz="4" w:space="0" w:color="auto"/>
            </w:tcBorders>
            <w:vAlign w:val="center"/>
            <w:hideMark/>
          </w:tcPr>
          <w:p w:rsidR="00BB6889" w:rsidRDefault="00BB6889" w:rsidP="00434EBC">
            <w:pPr>
              <w:jc w:val="center"/>
              <w:rPr>
                <w:sz w:val="18"/>
                <w:szCs w:val="18"/>
                <w:lang w:val="mk-MK"/>
              </w:rPr>
            </w:pPr>
            <w:r>
              <w:rPr>
                <w:sz w:val="18"/>
                <w:szCs w:val="18"/>
                <w:lang w:val="mk-MK"/>
              </w:rPr>
              <w:t>→</w:t>
            </w:r>
            <w:r w:rsidRPr="00336ABB">
              <w:rPr>
                <w:sz w:val="18"/>
                <w:szCs w:val="18"/>
                <w:vertAlign w:val="superscript"/>
                <w:lang w:val="mk-MK"/>
              </w:rPr>
              <w:t>*</w:t>
            </w:r>
          </w:p>
        </w:tc>
        <w:tc>
          <w:tcPr>
            <w:tcW w:w="1262" w:type="dxa"/>
            <w:tcBorders>
              <w:top w:val="single" w:sz="4" w:space="0" w:color="auto"/>
              <w:left w:val="single" w:sz="4" w:space="0" w:color="auto"/>
              <w:bottom w:val="single" w:sz="4" w:space="0" w:color="auto"/>
              <w:right w:val="single" w:sz="4" w:space="0" w:color="auto"/>
            </w:tcBorders>
            <w:vAlign w:val="center"/>
          </w:tcPr>
          <w:p w:rsidR="00BB6889" w:rsidRDefault="00BB6889" w:rsidP="00434EBC">
            <w:pPr>
              <w:jc w:val="center"/>
              <w:rPr>
                <w:sz w:val="18"/>
                <w:szCs w:val="18"/>
                <w:lang w:val="mk-MK"/>
              </w:rPr>
            </w:pPr>
          </w:p>
        </w:tc>
        <w:tc>
          <w:tcPr>
            <w:tcW w:w="1155" w:type="dxa"/>
            <w:tcBorders>
              <w:top w:val="single" w:sz="4" w:space="0" w:color="auto"/>
              <w:left w:val="single" w:sz="4" w:space="0" w:color="auto"/>
              <w:bottom w:val="single" w:sz="4" w:space="0" w:color="auto"/>
              <w:right w:val="single" w:sz="4" w:space="0" w:color="auto"/>
            </w:tcBorders>
            <w:vAlign w:val="center"/>
            <w:hideMark/>
          </w:tcPr>
          <w:p w:rsidR="00BB6889" w:rsidRPr="00C43D68" w:rsidRDefault="00BB6889" w:rsidP="00434EBC">
            <w:pPr>
              <w:jc w:val="center"/>
              <w:rPr>
                <w:sz w:val="18"/>
                <w:szCs w:val="18"/>
                <w:lang w:val="en-US"/>
              </w:rPr>
            </w:pPr>
            <w:r>
              <w:rPr>
                <w:sz w:val="18"/>
                <w:szCs w:val="18"/>
                <w:lang w:val="mk-MK"/>
              </w:rPr>
              <w:t>М</w:t>
            </w:r>
            <w:r w:rsidRPr="00336ABB">
              <w:rPr>
                <w:sz w:val="18"/>
                <w:szCs w:val="18"/>
                <w:vertAlign w:val="superscript"/>
                <w:lang w:val="mk-MK"/>
              </w:rPr>
              <w:t>*</w:t>
            </w:r>
            <w:r>
              <w:rPr>
                <w:sz w:val="18"/>
                <w:szCs w:val="18"/>
                <w:lang w:val="en-US"/>
              </w:rPr>
              <w:t>’</w:t>
            </w:r>
          </w:p>
        </w:tc>
        <w:tc>
          <w:tcPr>
            <w:tcW w:w="1313" w:type="dxa"/>
            <w:tcBorders>
              <w:top w:val="single" w:sz="4" w:space="0" w:color="auto"/>
              <w:left w:val="single" w:sz="4" w:space="0" w:color="auto"/>
              <w:bottom w:val="single" w:sz="4" w:space="0" w:color="auto"/>
              <w:right w:val="nil"/>
            </w:tcBorders>
          </w:tcPr>
          <w:p w:rsidR="00BB6889" w:rsidRDefault="00BB6889" w:rsidP="00434EBC">
            <w:pPr>
              <w:rPr>
                <w:sz w:val="18"/>
                <w:szCs w:val="18"/>
                <w:lang w:val="mk-MK"/>
              </w:rPr>
            </w:pPr>
          </w:p>
        </w:tc>
      </w:tr>
    </w:tbl>
    <w:p w:rsidR="00BB6889" w:rsidRPr="00924DF2" w:rsidRDefault="00BB6889" w:rsidP="00BB6889">
      <w:pPr>
        <w:tabs>
          <w:tab w:val="left" w:pos="360"/>
        </w:tabs>
        <w:ind w:right="-327"/>
        <w:rPr>
          <w:sz w:val="22"/>
          <w:szCs w:val="22"/>
          <w:lang w:val="mk-MK"/>
        </w:rPr>
      </w:pPr>
    </w:p>
    <w:p w:rsidR="00BB6889" w:rsidRDefault="00BB6889" w:rsidP="00BB6889">
      <w:pPr>
        <w:ind w:left="360" w:right="540" w:hanging="360"/>
        <w:jc w:val="both"/>
        <w:rPr>
          <w:sz w:val="22"/>
          <w:szCs w:val="22"/>
          <w:lang w:val="mk-MK"/>
        </w:rPr>
      </w:pPr>
      <w:r>
        <w:rPr>
          <w:sz w:val="22"/>
          <w:szCs w:val="22"/>
          <w:lang w:val="mk-MK"/>
        </w:rPr>
        <w:t>(2)</w:t>
      </w:r>
      <w:r>
        <w:rPr>
          <w:sz w:val="22"/>
          <w:szCs w:val="22"/>
          <w:lang w:val="mk-MK"/>
        </w:rPr>
        <w:tab/>
        <w:t xml:space="preserve">Во Анекс </w:t>
      </w:r>
      <w:r w:rsidRPr="0068777E">
        <w:rPr>
          <w:sz w:val="22"/>
          <w:szCs w:val="22"/>
          <w:lang w:val="en-US"/>
        </w:rPr>
        <w:t>VII</w:t>
      </w:r>
      <w:r>
        <w:rPr>
          <w:sz w:val="22"/>
          <w:szCs w:val="22"/>
          <w:lang w:val="mk-MK"/>
        </w:rPr>
        <w:t xml:space="preserve">, точката (а) од </w:t>
      </w:r>
      <w:r w:rsidRPr="0068777E">
        <w:rPr>
          <w:sz w:val="22"/>
          <w:szCs w:val="22"/>
          <w:lang w:val="en-US"/>
        </w:rPr>
        <w:t xml:space="preserve">ORA.ATO.135 </w:t>
      </w:r>
      <w:r>
        <w:rPr>
          <w:sz w:val="22"/>
          <w:szCs w:val="22"/>
          <w:lang w:val="mk-MK"/>
        </w:rPr>
        <w:t>се заменува со следното:</w:t>
      </w:r>
    </w:p>
    <w:p w:rsidR="00BB6889" w:rsidRPr="0068777E" w:rsidRDefault="00BB6889" w:rsidP="00BB6889">
      <w:pPr>
        <w:ind w:right="540"/>
        <w:jc w:val="both"/>
        <w:rPr>
          <w:sz w:val="22"/>
          <w:szCs w:val="22"/>
        </w:rPr>
      </w:pPr>
    </w:p>
    <w:p w:rsidR="00BB6889" w:rsidRPr="00EB6789" w:rsidRDefault="00BB6889" w:rsidP="00BB6889">
      <w:pPr>
        <w:ind w:left="720" w:right="540" w:hanging="360"/>
        <w:jc w:val="both"/>
        <w:rPr>
          <w:sz w:val="22"/>
          <w:szCs w:val="22"/>
          <w:lang w:val="mk-MK"/>
        </w:rPr>
      </w:pPr>
      <w:r w:rsidRPr="0068777E">
        <w:rPr>
          <w:sz w:val="22"/>
          <w:szCs w:val="22"/>
          <w:lang w:val="en-US"/>
        </w:rPr>
        <w:t>‘</w:t>
      </w:r>
      <w:r>
        <w:rPr>
          <w:sz w:val="22"/>
          <w:szCs w:val="22"/>
          <w:lang w:val="mk-MK"/>
        </w:rPr>
        <w:t>(а)</w:t>
      </w:r>
      <w:r>
        <w:rPr>
          <w:sz w:val="22"/>
          <w:szCs w:val="22"/>
          <w:lang w:val="mk-MK"/>
        </w:rPr>
        <w:tab/>
      </w:r>
      <w:r w:rsidRPr="0068777E">
        <w:rPr>
          <w:sz w:val="22"/>
          <w:szCs w:val="22"/>
          <w:lang w:val="en-US"/>
        </w:rPr>
        <w:t>ATO</w:t>
      </w:r>
      <w:r>
        <w:rPr>
          <w:sz w:val="22"/>
          <w:szCs w:val="22"/>
          <w:lang w:val="mk-MK"/>
        </w:rPr>
        <w:t xml:space="preserve"> користи соодветна флота на воздухоплови за обука или </w:t>
      </w:r>
      <w:r w:rsidRPr="0068777E">
        <w:rPr>
          <w:sz w:val="22"/>
          <w:szCs w:val="22"/>
          <w:lang w:val="en-US"/>
        </w:rPr>
        <w:t>FSTDs</w:t>
      </w:r>
      <w:r>
        <w:rPr>
          <w:sz w:val="22"/>
          <w:szCs w:val="22"/>
          <w:lang w:val="mk-MK"/>
        </w:rPr>
        <w:t xml:space="preserve"> кои се соодветно опремени за курсевите за обука кои се даваат.</w:t>
      </w:r>
      <w:r w:rsidRPr="0068777E">
        <w:rPr>
          <w:sz w:val="22"/>
          <w:szCs w:val="22"/>
          <w:lang w:val="en-US"/>
        </w:rPr>
        <w:t>’</w:t>
      </w:r>
      <w:r>
        <w:rPr>
          <w:sz w:val="22"/>
          <w:szCs w:val="22"/>
          <w:lang w:val="mk-MK"/>
        </w:rPr>
        <w:t>.</w:t>
      </w:r>
    </w:p>
    <w:p w:rsidR="00BB6889" w:rsidRPr="0068777E" w:rsidRDefault="00BB6889" w:rsidP="00BB6889">
      <w:pPr>
        <w:ind w:right="540"/>
        <w:jc w:val="both"/>
        <w:rPr>
          <w:sz w:val="22"/>
          <w:szCs w:val="22"/>
        </w:rPr>
      </w:pPr>
    </w:p>
    <w:p w:rsidR="00BB6889" w:rsidRPr="00924DF2" w:rsidRDefault="00BB6889" w:rsidP="00BB6889">
      <w:pPr>
        <w:tabs>
          <w:tab w:val="left" w:pos="360"/>
        </w:tabs>
        <w:ind w:right="-327"/>
        <w:rPr>
          <w:sz w:val="22"/>
          <w:szCs w:val="22"/>
          <w:lang w:val="mk-MK"/>
        </w:rPr>
      </w:pPr>
    </w:p>
    <w:p w:rsidR="00BB6889" w:rsidRPr="00924DF2" w:rsidRDefault="00BB6889" w:rsidP="00BB6889">
      <w:pPr>
        <w:tabs>
          <w:tab w:val="left" w:pos="360"/>
        </w:tabs>
        <w:ind w:right="-327"/>
        <w:jc w:val="center"/>
        <w:rPr>
          <w:sz w:val="22"/>
          <w:szCs w:val="22"/>
          <w:lang w:val="mk-MK"/>
        </w:rPr>
      </w:pPr>
      <w:r>
        <w:rPr>
          <w:sz w:val="22"/>
          <w:szCs w:val="22"/>
          <w:lang w:val="mk-MK"/>
        </w:rPr>
        <w:t>-----------</w:t>
      </w:r>
    </w:p>
    <w:p w:rsidR="00BB6889" w:rsidRPr="00924DF2" w:rsidRDefault="00BB6889" w:rsidP="00BB6889">
      <w:pPr>
        <w:tabs>
          <w:tab w:val="left" w:pos="360"/>
        </w:tabs>
        <w:ind w:right="-327"/>
        <w:rPr>
          <w:sz w:val="22"/>
          <w:szCs w:val="22"/>
          <w:lang w:val="mk-MK"/>
        </w:rPr>
      </w:pPr>
    </w:p>
    <w:p w:rsidR="00BB6889" w:rsidRPr="00924DF2" w:rsidRDefault="00BB6889" w:rsidP="00BB6889">
      <w:pPr>
        <w:tabs>
          <w:tab w:val="left" w:pos="360"/>
        </w:tabs>
        <w:ind w:right="-327"/>
        <w:rPr>
          <w:sz w:val="22"/>
          <w:szCs w:val="22"/>
          <w:lang w:val="mk-MK"/>
        </w:rPr>
      </w:pPr>
    </w:p>
    <w:p w:rsidR="00BB6889" w:rsidRPr="00924DF2" w:rsidRDefault="00BB6889" w:rsidP="00BB6889">
      <w:pPr>
        <w:tabs>
          <w:tab w:val="left" w:pos="360"/>
        </w:tabs>
        <w:ind w:right="-327"/>
        <w:rPr>
          <w:sz w:val="22"/>
          <w:szCs w:val="22"/>
          <w:lang w:val="mk-MK"/>
        </w:rPr>
      </w:pPr>
    </w:p>
    <w:p w:rsidR="006B1BEB" w:rsidRDefault="006B1BEB"/>
    <w:sectPr w:rsidR="006B1BEB" w:rsidSect="00FB4CB2">
      <w:headerReference w:type="default" r:id="rId8"/>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721" w:rsidRDefault="00644721" w:rsidP="00BB6889">
      <w:r>
        <w:separator/>
      </w:r>
    </w:p>
  </w:endnote>
  <w:endnote w:type="continuationSeparator" w:id="0">
    <w:p w:rsidR="00644721" w:rsidRDefault="00644721" w:rsidP="00BB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721" w:rsidRDefault="00644721" w:rsidP="00BB6889">
      <w:r>
        <w:separator/>
      </w:r>
    </w:p>
  </w:footnote>
  <w:footnote w:type="continuationSeparator" w:id="0">
    <w:p w:rsidR="00644721" w:rsidRDefault="00644721" w:rsidP="00BB6889">
      <w:r>
        <w:continuationSeparator/>
      </w:r>
    </w:p>
  </w:footnote>
  <w:footnote w:id="1">
    <w:p w:rsidR="00BB6889" w:rsidRPr="00E6052E" w:rsidRDefault="00BB6889" w:rsidP="00BB6889">
      <w:pPr>
        <w:pStyle w:val="FootnoteText"/>
        <w:tabs>
          <w:tab w:val="left" w:pos="284"/>
        </w:tabs>
        <w:rPr>
          <w:lang w:val="mk-MK"/>
        </w:rPr>
      </w:pPr>
      <w:r w:rsidRPr="00E6052E">
        <w:rPr>
          <w:sz w:val="18"/>
          <w:szCs w:val="18"/>
          <w:lang w:val="mk-MK"/>
        </w:rPr>
        <w:t>(</w:t>
      </w:r>
      <w:r w:rsidRPr="00E6052E">
        <w:rPr>
          <w:rStyle w:val="FootnoteReference"/>
          <w:sz w:val="18"/>
          <w:szCs w:val="18"/>
        </w:rPr>
        <w:footnoteRef/>
      </w:r>
      <w:r w:rsidRPr="00E6052E">
        <w:rPr>
          <w:sz w:val="18"/>
          <w:szCs w:val="18"/>
          <w:lang w:val="mk-MK"/>
        </w:rPr>
        <w:t>)</w:t>
      </w:r>
      <w:r>
        <w:rPr>
          <w:lang w:val="mk-MK"/>
        </w:rPr>
        <w:tab/>
      </w:r>
      <w:proofErr w:type="spellStart"/>
      <w:r>
        <w:rPr>
          <w:color w:val="1A171B"/>
          <w:spacing w:val="-5"/>
          <w:sz w:val="18"/>
        </w:rPr>
        <w:t>Сл</w:t>
      </w:r>
      <w:proofErr w:type="spellEnd"/>
      <w:r>
        <w:rPr>
          <w:color w:val="1A171B"/>
          <w:spacing w:val="-5"/>
          <w:sz w:val="18"/>
        </w:rPr>
        <w:t xml:space="preserve">. </w:t>
      </w:r>
      <w:proofErr w:type="spellStart"/>
      <w:r>
        <w:rPr>
          <w:color w:val="1A171B"/>
          <w:spacing w:val="-5"/>
          <w:sz w:val="18"/>
        </w:rPr>
        <w:t>весникбр</w:t>
      </w:r>
      <w:proofErr w:type="spellEnd"/>
      <w:r>
        <w:rPr>
          <w:color w:val="1A171B"/>
          <w:spacing w:val="-5"/>
          <w:sz w:val="18"/>
        </w:rPr>
        <w:t xml:space="preserve">. L </w:t>
      </w:r>
      <w:r>
        <w:rPr>
          <w:color w:val="1A171B"/>
          <w:spacing w:val="-5"/>
          <w:sz w:val="18"/>
          <w:lang w:val="mk-MK"/>
        </w:rPr>
        <w:t xml:space="preserve">79, 13.3.2008 година, </w:t>
      </w:r>
      <w:proofErr w:type="spellStart"/>
      <w:r>
        <w:rPr>
          <w:color w:val="1A171B"/>
          <w:spacing w:val="-5"/>
          <w:sz w:val="18"/>
        </w:rPr>
        <w:t>стр</w:t>
      </w:r>
      <w:proofErr w:type="spellEnd"/>
      <w:r>
        <w:rPr>
          <w:color w:val="1A171B"/>
          <w:spacing w:val="-5"/>
          <w:sz w:val="18"/>
        </w:rPr>
        <w:t xml:space="preserve">. </w:t>
      </w:r>
      <w:r>
        <w:rPr>
          <w:color w:val="1A171B"/>
          <w:spacing w:val="-5"/>
          <w:sz w:val="18"/>
          <w:lang w:val="mk-MK"/>
        </w:rPr>
        <w:t>1.</w:t>
      </w:r>
    </w:p>
  </w:footnote>
  <w:footnote w:id="2">
    <w:p w:rsidR="00BB6889" w:rsidRPr="00987072" w:rsidRDefault="00BB6889" w:rsidP="00BB6889">
      <w:pPr>
        <w:shd w:val="clear" w:color="auto" w:fill="FFFFFF"/>
        <w:tabs>
          <w:tab w:val="left" w:pos="270"/>
        </w:tabs>
        <w:jc w:val="both"/>
        <w:rPr>
          <w:bCs/>
          <w:sz w:val="18"/>
          <w:szCs w:val="18"/>
          <w:lang w:val="mk-MK"/>
        </w:rPr>
      </w:pPr>
      <w:r>
        <w:rPr>
          <w:sz w:val="18"/>
          <w:szCs w:val="18"/>
          <w:lang w:val="mk-MK"/>
        </w:rPr>
        <w:t>(</w:t>
      </w:r>
      <w:r w:rsidRPr="004A244F">
        <w:rPr>
          <w:rStyle w:val="FootnoteReference"/>
          <w:sz w:val="18"/>
          <w:szCs w:val="18"/>
        </w:rPr>
        <w:footnoteRef/>
      </w:r>
      <w:r>
        <w:rPr>
          <w:sz w:val="18"/>
          <w:szCs w:val="18"/>
          <w:lang w:val="mk-MK"/>
        </w:rPr>
        <w:t>)</w:t>
      </w:r>
      <w:r>
        <w:rPr>
          <w:sz w:val="18"/>
          <w:szCs w:val="18"/>
          <w:lang w:val="mk-MK"/>
        </w:rPr>
        <w:tab/>
      </w:r>
      <w:r w:rsidRPr="004A244F">
        <w:rPr>
          <w:sz w:val="18"/>
          <w:szCs w:val="18"/>
          <w:lang w:val="mk-MK"/>
        </w:rPr>
        <w:t xml:space="preserve">Регулатива (ЕУ) бр. </w:t>
      </w:r>
      <w:r>
        <w:rPr>
          <w:sz w:val="18"/>
          <w:szCs w:val="18"/>
          <w:lang w:val="mk-MK"/>
        </w:rPr>
        <w:t xml:space="preserve">1178/2011 </w:t>
      </w:r>
      <w:r w:rsidRPr="004A244F">
        <w:rPr>
          <w:sz w:val="18"/>
          <w:szCs w:val="18"/>
          <w:lang w:val="mk-MK"/>
        </w:rPr>
        <w:t>на Комисијата</w:t>
      </w:r>
      <w:r>
        <w:rPr>
          <w:sz w:val="18"/>
          <w:szCs w:val="18"/>
          <w:lang w:val="mk-MK"/>
        </w:rPr>
        <w:t xml:space="preserve">, од 3 ноември 2011 година, за утврдување технички услови и административни процедури </w:t>
      </w:r>
      <w:r w:rsidRPr="00987072">
        <w:rPr>
          <w:bCs/>
          <w:color w:val="1A171B"/>
          <w:sz w:val="18"/>
          <w:szCs w:val="18"/>
          <w:lang w:val="mk-MK"/>
        </w:rPr>
        <w:t xml:space="preserve">во врска со членовите на екипаж во цивилното воздухопловство </w:t>
      </w:r>
      <w:r w:rsidRPr="00987072">
        <w:rPr>
          <w:bCs/>
          <w:sz w:val="18"/>
          <w:szCs w:val="18"/>
          <w:lang w:val="mk-MK"/>
        </w:rPr>
        <w:t xml:space="preserve">согласно Регулатива (ЕЗ) бр. </w:t>
      </w:r>
      <w:r w:rsidRPr="00987072">
        <w:rPr>
          <w:bCs/>
          <w:sz w:val="18"/>
          <w:szCs w:val="18"/>
          <w:lang w:val="mk-MK"/>
        </w:rPr>
        <w:t>216/2008 на Европскиот парламент и на Советот</w:t>
      </w:r>
      <w:r w:rsidR="00395DD5">
        <w:rPr>
          <w:bCs/>
          <w:sz w:val="18"/>
          <w:szCs w:val="18"/>
          <w:lang w:val="en-US"/>
        </w:rPr>
        <w:t xml:space="preserve"> </w:t>
      </w:r>
      <w:r>
        <w:rPr>
          <w:bCs/>
          <w:sz w:val="18"/>
          <w:szCs w:val="18"/>
          <w:lang w:val="mk-MK"/>
        </w:rPr>
        <w:t>(</w:t>
      </w:r>
      <w:proofErr w:type="spellStart"/>
      <w:r w:rsidRPr="0068777E">
        <w:rPr>
          <w:color w:val="1A171B"/>
          <w:spacing w:val="-5"/>
          <w:sz w:val="18"/>
        </w:rPr>
        <w:t>Сл</w:t>
      </w:r>
      <w:proofErr w:type="spellEnd"/>
      <w:r w:rsidRPr="0068777E">
        <w:rPr>
          <w:color w:val="1A171B"/>
          <w:spacing w:val="-5"/>
          <w:sz w:val="18"/>
        </w:rPr>
        <w:t xml:space="preserve">. </w:t>
      </w:r>
      <w:proofErr w:type="spellStart"/>
      <w:r w:rsidR="00395DD5" w:rsidRPr="0068777E">
        <w:rPr>
          <w:color w:val="1A171B"/>
          <w:spacing w:val="-5"/>
          <w:sz w:val="18"/>
        </w:rPr>
        <w:t>В</w:t>
      </w:r>
      <w:r w:rsidRPr="0068777E">
        <w:rPr>
          <w:color w:val="1A171B"/>
          <w:spacing w:val="-5"/>
          <w:sz w:val="18"/>
        </w:rPr>
        <w:t>есник</w:t>
      </w:r>
      <w:proofErr w:type="spellEnd"/>
      <w:r w:rsidR="00395DD5">
        <w:rPr>
          <w:color w:val="1A171B"/>
          <w:spacing w:val="-5"/>
          <w:sz w:val="18"/>
        </w:rPr>
        <w:t xml:space="preserve"> </w:t>
      </w:r>
      <w:proofErr w:type="spellStart"/>
      <w:r w:rsidRPr="0068777E">
        <w:rPr>
          <w:color w:val="1A171B"/>
          <w:spacing w:val="-5"/>
          <w:sz w:val="18"/>
        </w:rPr>
        <w:t>бр</w:t>
      </w:r>
      <w:proofErr w:type="spellEnd"/>
      <w:r w:rsidRPr="0068777E">
        <w:rPr>
          <w:color w:val="1A171B"/>
          <w:spacing w:val="-5"/>
          <w:sz w:val="18"/>
        </w:rPr>
        <w:t xml:space="preserve">. L </w:t>
      </w:r>
      <w:r>
        <w:rPr>
          <w:color w:val="1A171B"/>
          <w:spacing w:val="-5"/>
          <w:sz w:val="18"/>
          <w:lang w:val="mk-MK"/>
        </w:rPr>
        <w:t xml:space="preserve">311, 25.11.2011 година, </w:t>
      </w:r>
      <w:proofErr w:type="spellStart"/>
      <w:r w:rsidRPr="0068777E">
        <w:rPr>
          <w:color w:val="1A171B"/>
          <w:spacing w:val="-5"/>
          <w:sz w:val="18"/>
        </w:rPr>
        <w:t>стр</w:t>
      </w:r>
      <w:proofErr w:type="spellEnd"/>
      <w:r w:rsidRPr="0068777E">
        <w:rPr>
          <w:color w:val="1A171B"/>
          <w:spacing w:val="-5"/>
          <w:sz w:val="18"/>
        </w:rPr>
        <w:t xml:space="preserve">. </w:t>
      </w:r>
      <w:r>
        <w:rPr>
          <w:color w:val="1A171B"/>
          <w:spacing w:val="-5"/>
          <w:sz w:val="18"/>
          <w:lang w:val="mk-MK"/>
        </w:rPr>
        <w:t>1)</w:t>
      </w:r>
    </w:p>
    <w:p w:rsidR="00BB6889" w:rsidRPr="004A244F" w:rsidRDefault="00BB6889" w:rsidP="00BB6889">
      <w:pPr>
        <w:pStyle w:val="FootnoteText"/>
        <w:tabs>
          <w:tab w:val="left" w:pos="284"/>
        </w:tabs>
        <w:ind w:left="284" w:right="540" w:hanging="284"/>
        <w:jc w:val="both"/>
        <w:rPr>
          <w:sz w:val="18"/>
          <w:szCs w:val="18"/>
          <w:lang w:val="mk-MK"/>
        </w:rPr>
      </w:pPr>
    </w:p>
  </w:footnote>
  <w:footnote w:id="3">
    <w:p w:rsidR="00BB6889" w:rsidRPr="001F7743" w:rsidRDefault="00BB6889" w:rsidP="00BB6889">
      <w:pPr>
        <w:pStyle w:val="FootnoteText"/>
        <w:tabs>
          <w:tab w:val="left" w:pos="180"/>
          <w:tab w:val="left" w:pos="9000"/>
        </w:tabs>
        <w:ind w:left="180" w:hanging="180"/>
        <w:rPr>
          <w:sz w:val="18"/>
          <w:szCs w:val="18"/>
          <w:lang w:val="mk-MK"/>
        </w:rPr>
      </w:pPr>
      <w:r>
        <w:rPr>
          <w:sz w:val="18"/>
          <w:szCs w:val="18"/>
          <w:lang w:val="mk-MK"/>
        </w:rPr>
        <w:t>(</w:t>
      </w:r>
      <w:r w:rsidRPr="00257003">
        <w:rPr>
          <w:rStyle w:val="FootnoteReference"/>
          <w:sz w:val="18"/>
          <w:szCs w:val="18"/>
        </w:rPr>
        <w:footnoteRef/>
      </w:r>
      <w:r>
        <w:rPr>
          <w:sz w:val="18"/>
          <w:szCs w:val="18"/>
          <w:lang w:val="mk-MK"/>
        </w:rPr>
        <w:t>)</w:t>
      </w:r>
      <w:r>
        <w:rPr>
          <w:sz w:val="18"/>
          <w:szCs w:val="18"/>
          <w:lang w:val="mk-MK"/>
        </w:rPr>
        <w:tab/>
      </w:r>
      <w:r w:rsidRPr="00257003">
        <w:rPr>
          <w:sz w:val="18"/>
          <w:szCs w:val="18"/>
          <w:lang w:val="mk-MK"/>
        </w:rPr>
        <w:t xml:space="preserve">Мислење на </w:t>
      </w:r>
      <w:r>
        <w:rPr>
          <w:sz w:val="18"/>
          <w:szCs w:val="18"/>
          <w:lang w:val="mk-MK"/>
        </w:rPr>
        <w:t>Европската агенција за воздухопловна безбедност бр. 03/2015 од 31.3.2015 година, за Регулатива на Комисијата за ревизија на критериумите за оперативно одобрение за навигација базирана на перформанси (</w:t>
      </w:r>
      <w:r w:rsidRPr="0068777E">
        <w:rPr>
          <w:sz w:val="18"/>
          <w:szCs w:val="18"/>
          <w:lang w:val="en-US"/>
        </w:rPr>
        <w:t>PBN</w:t>
      </w:r>
      <w:r>
        <w:rPr>
          <w:sz w:val="18"/>
          <w:szCs w:val="18"/>
          <w:lang w:val="mk-MK"/>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30C" w:rsidRPr="002830E2" w:rsidRDefault="00CE6EAB" w:rsidP="00677C07">
    <w:pPr>
      <w:pStyle w:val="Header"/>
      <w:tabs>
        <w:tab w:val="clear" w:pos="4320"/>
        <w:tab w:val="clear" w:pos="8640"/>
      </w:tabs>
      <w:ind w:right="-618"/>
      <w:rPr>
        <w:lang w:val="mk-MK"/>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3B81"/>
    <w:multiLevelType w:val="hybridMultilevel"/>
    <w:tmpl w:val="67A6B2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3B203D"/>
    <w:multiLevelType w:val="hybridMultilevel"/>
    <w:tmpl w:val="EB7EE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89"/>
    <w:rsid w:val="00017CC0"/>
    <w:rsid w:val="00174775"/>
    <w:rsid w:val="0019689A"/>
    <w:rsid w:val="001F56AF"/>
    <w:rsid w:val="00395DD5"/>
    <w:rsid w:val="005A3349"/>
    <w:rsid w:val="00637D33"/>
    <w:rsid w:val="00644721"/>
    <w:rsid w:val="006B1BEB"/>
    <w:rsid w:val="006B1EDE"/>
    <w:rsid w:val="008B18FC"/>
    <w:rsid w:val="009672A6"/>
    <w:rsid w:val="00AD2A49"/>
    <w:rsid w:val="00B26E9C"/>
    <w:rsid w:val="00BB6889"/>
    <w:rsid w:val="00CC7F5D"/>
    <w:rsid w:val="00CE6EAB"/>
    <w:rsid w:val="00DB1560"/>
    <w:rsid w:val="00DE1492"/>
    <w:rsid w:val="00E67108"/>
    <w:rsid w:val="00F12499"/>
    <w:rsid w:val="00F46C22"/>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9BFCF-789A-445E-96FC-FB161AC4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889"/>
    <w:pPr>
      <w:widowControl w:val="0"/>
      <w:autoSpaceDE w:val="0"/>
      <w:autoSpaceDN w:val="0"/>
      <w:adjustRightInd w:val="0"/>
    </w:pPr>
    <w:rPr>
      <w:rFonts w:eastAsia="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6889"/>
    <w:pPr>
      <w:tabs>
        <w:tab w:val="center" w:pos="4320"/>
        <w:tab w:val="right" w:pos="8640"/>
      </w:tabs>
    </w:pPr>
  </w:style>
  <w:style w:type="character" w:customStyle="1" w:styleId="HeaderChar">
    <w:name w:val="Header Char"/>
    <w:basedOn w:val="DefaultParagraphFont"/>
    <w:link w:val="Header"/>
    <w:rsid w:val="00BB6889"/>
    <w:rPr>
      <w:rFonts w:eastAsia="Times New Roman"/>
      <w:sz w:val="20"/>
      <w:szCs w:val="20"/>
      <w:lang w:val="en-GB" w:eastAsia="en-GB"/>
    </w:rPr>
  </w:style>
  <w:style w:type="paragraph" w:styleId="FootnoteText">
    <w:name w:val="footnote text"/>
    <w:basedOn w:val="Normal"/>
    <w:link w:val="FootnoteTextChar"/>
    <w:semiHidden/>
    <w:rsid w:val="00BB6889"/>
  </w:style>
  <w:style w:type="character" w:customStyle="1" w:styleId="FootnoteTextChar">
    <w:name w:val="Footnote Text Char"/>
    <w:basedOn w:val="DefaultParagraphFont"/>
    <w:link w:val="FootnoteText"/>
    <w:semiHidden/>
    <w:rsid w:val="00BB6889"/>
    <w:rPr>
      <w:rFonts w:eastAsia="Times New Roman"/>
      <w:sz w:val="20"/>
      <w:szCs w:val="20"/>
      <w:lang w:val="en-GB" w:eastAsia="en-GB"/>
    </w:rPr>
  </w:style>
  <w:style w:type="character" w:styleId="FootnoteReference">
    <w:name w:val="footnote reference"/>
    <w:basedOn w:val="DefaultParagraphFont"/>
    <w:semiHidden/>
    <w:rsid w:val="00BB6889"/>
    <w:rPr>
      <w:vertAlign w:val="superscript"/>
    </w:rPr>
  </w:style>
  <w:style w:type="paragraph" w:styleId="ListParagraph">
    <w:name w:val="List Paragraph"/>
    <w:basedOn w:val="Normal"/>
    <w:uiPriority w:val="34"/>
    <w:qFormat/>
    <w:rsid w:val="00BB6889"/>
    <w:pPr>
      <w:ind w:left="720"/>
      <w:contextualSpacing/>
    </w:pPr>
  </w:style>
  <w:style w:type="paragraph" w:styleId="CommentText">
    <w:name w:val="annotation text"/>
    <w:basedOn w:val="Normal"/>
    <w:link w:val="CommentTextChar"/>
    <w:uiPriority w:val="99"/>
    <w:semiHidden/>
    <w:unhideWhenUsed/>
    <w:rsid w:val="00BB6889"/>
  </w:style>
  <w:style w:type="character" w:customStyle="1" w:styleId="CommentTextChar">
    <w:name w:val="Comment Text Char"/>
    <w:basedOn w:val="DefaultParagraphFont"/>
    <w:link w:val="CommentText"/>
    <w:uiPriority w:val="99"/>
    <w:semiHidden/>
    <w:rsid w:val="00BB6889"/>
    <w:rPr>
      <w:rFonts w:eastAsia="Times New Roman"/>
      <w:sz w:val="20"/>
      <w:szCs w:val="20"/>
      <w:lang w:val="en-GB" w:eastAsia="en-GB"/>
    </w:rPr>
  </w:style>
  <w:style w:type="character" w:styleId="CommentReference">
    <w:name w:val="annotation reference"/>
    <w:basedOn w:val="DefaultParagraphFont"/>
    <w:uiPriority w:val="99"/>
    <w:semiHidden/>
    <w:unhideWhenUsed/>
    <w:rsid w:val="00BB6889"/>
    <w:rPr>
      <w:sz w:val="16"/>
      <w:szCs w:val="16"/>
    </w:rPr>
  </w:style>
  <w:style w:type="paragraph" w:styleId="BalloonText">
    <w:name w:val="Balloon Text"/>
    <w:basedOn w:val="Normal"/>
    <w:link w:val="BalloonTextChar"/>
    <w:uiPriority w:val="99"/>
    <w:semiHidden/>
    <w:unhideWhenUsed/>
    <w:rsid w:val="00BB68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889"/>
    <w:rPr>
      <w:rFonts w:ascii="Segoe UI" w:eastAsia="Times New Roman" w:hAnsi="Segoe UI" w:cs="Segoe UI"/>
      <w:sz w:val="18"/>
      <w:szCs w:val="18"/>
      <w:lang w:val="en-GB" w:eastAsia="en-GB"/>
    </w:rPr>
  </w:style>
  <w:style w:type="paragraph" w:styleId="BodyText">
    <w:name w:val="Body Text"/>
    <w:basedOn w:val="Normal"/>
    <w:link w:val="BodyTextChar"/>
    <w:uiPriority w:val="99"/>
    <w:unhideWhenUsed/>
    <w:rsid w:val="00BB6889"/>
    <w:pPr>
      <w:spacing w:after="120"/>
    </w:pPr>
  </w:style>
  <w:style w:type="character" w:customStyle="1" w:styleId="BodyTextChar">
    <w:name w:val="Body Text Char"/>
    <w:basedOn w:val="DefaultParagraphFont"/>
    <w:link w:val="BodyText"/>
    <w:uiPriority w:val="99"/>
    <w:rsid w:val="00BB6889"/>
    <w:rPr>
      <w:rFonts w:eastAsia="Times New Roman"/>
      <w:sz w:val="20"/>
      <w:szCs w:val="20"/>
      <w:lang w:val="en-GB" w:eastAsia="en-GB"/>
    </w:rPr>
  </w:style>
  <w:style w:type="paragraph" w:styleId="Footer">
    <w:name w:val="footer"/>
    <w:basedOn w:val="Normal"/>
    <w:link w:val="FooterChar"/>
    <w:uiPriority w:val="99"/>
    <w:unhideWhenUsed/>
    <w:rsid w:val="00BB6889"/>
    <w:pPr>
      <w:tabs>
        <w:tab w:val="center" w:pos="4513"/>
        <w:tab w:val="right" w:pos="9026"/>
      </w:tabs>
    </w:pPr>
  </w:style>
  <w:style w:type="character" w:customStyle="1" w:styleId="FooterChar">
    <w:name w:val="Footer Char"/>
    <w:basedOn w:val="DefaultParagraphFont"/>
    <w:link w:val="Footer"/>
    <w:uiPriority w:val="99"/>
    <w:rsid w:val="00BB6889"/>
    <w:rPr>
      <w:rFonts w:eastAsia="Times New Roman"/>
      <w:sz w:val="20"/>
      <w:szCs w:val="20"/>
      <w:lang w:val="en-GB" w:eastAsia="en-GB"/>
    </w:rPr>
  </w:style>
  <w:style w:type="paragraph" w:styleId="Revision">
    <w:name w:val="Revision"/>
    <w:hidden/>
    <w:uiPriority w:val="99"/>
    <w:semiHidden/>
    <w:rsid w:val="00BB6889"/>
    <w:rPr>
      <w:rFonts w:eastAsia="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9F4B4-3B5E-489B-899F-454F34660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4834</Words>
  <Characters>27557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Goca Cvetkovska</dc:creator>
  <cp:lastModifiedBy>Vesna Milosavlevska</cp:lastModifiedBy>
  <cp:revision>3</cp:revision>
  <dcterms:created xsi:type="dcterms:W3CDTF">2018-07-30T11:42:00Z</dcterms:created>
  <dcterms:modified xsi:type="dcterms:W3CDTF">2025-04-08T09:29:00Z</dcterms:modified>
</cp:coreProperties>
</file>