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B12D2" w14:textId="22E97F8F" w:rsidR="00700326" w:rsidRPr="00397557" w:rsidRDefault="00B25734" w:rsidP="00F72D20">
      <w:pPr>
        <w:shd w:val="clear" w:color="auto" w:fill="FFFFFF"/>
        <w:spacing w:before="120" w:after="120"/>
        <w:jc w:val="center"/>
        <w:rPr>
          <w:rFonts w:ascii="Times New Roman" w:hAnsi="Times New Roman" w:cs="Times New Roman"/>
          <w:sz w:val="24"/>
          <w:szCs w:val="24"/>
          <w:lang w:val="mk-MK"/>
        </w:rPr>
      </w:pPr>
      <w:bookmarkStart w:id="0" w:name="_Hlk123468701"/>
      <w:r w:rsidRPr="00397557">
        <w:rPr>
          <w:rFonts w:ascii="Times New Roman" w:hAnsi="Times New Roman" w:cs="Times New Roman"/>
          <w:b/>
          <w:bCs/>
          <w:color w:val="000000"/>
          <w:sz w:val="24"/>
          <w:szCs w:val="24"/>
          <w:lang w:val="mk-MK"/>
        </w:rPr>
        <w:t xml:space="preserve">ДЕЛЕГИРАНА РЕГУЛАТИВА </w:t>
      </w:r>
      <w:r w:rsidR="000C169E" w:rsidRPr="00397557">
        <w:rPr>
          <w:rFonts w:ascii="Times New Roman" w:hAnsi="Times New Roman" w:cs="Times New Roman"/>
          <w:b/>
          <w:bCs/>
          <w:color w:val="000000"/>
          <w:sz w:val="24"/>
          <w:szCs w:val="24"/>
          <w:lang w:val="mk-MK"/>
        </w:rPr>
        <w:t xml:space="preserve">(ЕУ) 2022/201 </w:t>
      </w:r>
      <w:r w:rsidRPr="00397557">
        <w:rPr>
          <w:rFonts w:ascii="Times New Roman" w:hAnsi="Times New Roman" w:cs="Times New Roman"/>
          <w:b/>
          <w:bCs/>
          <w:color w:val="000000"/>
          <w:sz w:val="24"/>
          <w:szCs w:val="24"/>
          <w:lang w:val="mk-MK"/>
        </w:rPr>
        <w:t xml:space="preserve">НА КОМИСИЈАТА </w:t>
      </w:r>
    </w:p>
    <w:p w14:paraId="36BDE904" w14:textId="7AE32806" w:rsidR="00700326" w:rsidRPr="00397557" w:rsidRDefault="00B16F41" w:rsidP="00F72D20">
      <w:pPr>
        <w:shd w:val="clear" w:color="auto" w:fill="FFFFFF"/>
        <w:spacing w:before="120" w:after="120"/>
        <w:jc w:val="center"/>
        <w:rPr>
          <w:rFonts w:ascii="Times New Roman" w:hAnsi="Times New Roman" w:cs="Times New Roman"/>
          <w:sz w:val="24"/>
          <w:szCs w:val="24"/>
          <w:lang w:val="mk-MK"/>
        </w:rPr>
      </w:pPr>
      <w:r w:rsidRPr="00397557">
        <w:rPr>
          <w:rFonts w:ascii="Times New Roman" w:hAnsi="Times New Roman" w:cs="Times New Roman"/>
          <w:b/>
          <w:bCs/>
          <w:color w:val="000000"/>
          <w:sz w:val="24"/>
          <w:szCs w:val="24"/>
          <w:lang w:val="mk-MK"/>
        </w:rPr>
        <w:t>од</w:t>
      </w:r>
      <w:r w:rsidR="00B25734" w:rsidRPr="00397557">
        <w:rPr>
          <w:rFonts w:ascii="Times New Roman" w:hAnsi="Times New Roman" w:cs="Times New Roman"/>
          <w:b/>
          <w:bCs/>
          <w:color w:val="000000"/>
          <w:sz w:val="24"/>
          <w:szCs w:val="24"/>
          <w:lang w:val="mk-MK"/>
        </w:rPr>
        <w:t xml:space="preserve"> 10 декември 2021 година</w:t>
      </w:r>
    </w:p>
    <w:p w14:paraId="2EA1196B" w14:textId="141D3BA8" w:rsidR="00700326" w:rsidRPr="00397557" w:rsidRDefault="00B25734" w:rsidP="00F72D20">
      <w:pPr>
        <w:shd w:val="clear" w:color="auto" w:fill="FFFFFF"/>
        <w:spacing w:before="120" w:after="120"/>
        <w:ind w:right="-26"/>
        <w:jc w:val="center"/>
        <w:rPr>
          <w:rFonts w:ascii="Times New Roman" w:hAnsi="Times New Roman" w:cs="Times New Roman"/>
          <w:sz w:val="24"/>
          <w:szCs w:val="24"/>
          <w:lang w:val="mk-MK"/>
        </w:rPr>
      </w:pPr>
      <w:r w:rsidRPr="00397557">
        <w:rPr>
          <w:rFonts w:ascii="Times New Roman" w:hAnsi="Times New Roman" w:cs="Times New Roman"/>
          <w:b/>
          <w:bCs/>
          <w:color w:val="000000"/>
          <w:sz w:val="24"/>
          <w:szCs w:val="24"/>
          <w:lang w:val="mk-MK"/>
        </w:rPr>
        <w:t>за изменување на Регулативата (ЕУ</w:t>
      </w:r>
      <w:r w:rsidR="00AF7614" w:rsidRPr="00397557">
        <w:rPr>
          <w:rFonts w:ascii="Times New Roman" w:hAnsi="Times New Roman" w:cs="Times New Roman"/>
          <w:b/>
          <w:bCs/>
          <w:color w:val="000000"/>
          <w:sz w:val="24"/>
          <w:szCs w:val="24"/>
          <w:lang w:val="mk-MK"/>
        </w:rPr>
        <w:t>)</w:t>
      </w:r>
      <w:r w:rsidRPr="00397557">
        <w:rPr>
          <w:rFonts w:ascii="Times New Roman" w:hAnsi="Times New Roman" w:cs="Times New Roman"/>
          <w:b/>
          <w:bCs/>
          <w:color w:val="000000"/>
          <w:sz w:val="24"/>
          <w:szCs w:val="24"/>
          <w:lang w:val="mk-MK"/>
        </w:rPr>
        <w:t xml:space="preserve"> бр. 748/2012 во однос на системите за управување и системите за </w:t>
      </w:r>
      <w:r w:rsidR="00D942D6" w:rsidRPr="00397557">
        <w:rPr>
          <w:rFonts w:ascii="Times New Roman" w:hAnsi="Times New Roman" w:cs="Times New Roman"/>
          <w:b/>
          <w:bCs/>
          <w:color w:val="000000"/>
          <w:sz w:val="24"/>
          <w:szCs w:val="24"/>
          <w:lang w:val="mk-MK"/>
        </w:rPr>
        <w:t>пријавување на настани</w:t>
      </w:r>
      <w:r w:rsidRPr="00397557">
        <w:rPr>
          <w:rFonts w:ascii="Times New Roman" w:hAnsi="Times New Roman" w:cs="Times New Roman"/>
          <w:b/>
          <w:bCs/>
          <w:color w:val="000000"/>
          <w:sz w:val="24"/>
          <w:szCs w:val="24"/>
          <w:lang w:val="mk-MK"/>
        </w:rPr>
        <w:t xml:space="preserve"> </w:t>
      </w:r>
      <w:r w:rsidR="00944439" w:rsidRPr="00397557">
        <w:rPr>
          <w:rFonts w:ascii="Times New Roman" w:hAnsi="Times New Roman" w:cs="Times New Roman"/>
          <w:b/>
          <w:bCs/>
          <w:color w:val="000000"/>
          <w:sz w:val="24"/>
          <w:szCs w:val="24"/>
          <w:lang w:val="mk-MK"/>
        </w:rPr>
        <w:t>што</w:t>
      </w:r>
      <w:r w:rsidRPr="00397557">
        <w:rPr>
          <w:rFonts w:ascii="Times New Roman" w:hAnsi="Times New Roman" w:cs="Times New Roman"/>
          <w:b/>
          <w:bCs/>
          <w:color w:val="000000"/>
          <w:sz w:val="24"/>
          <w:szCs w:val="24"/>
          <w:lang w:val="mk-MK"/>
        </w:rPr>
        <w:t xml:space="preserve"> треба да ги воспостават </w:t>
      </w:r>
      <w:r w:rsidR="00635BBD" w:rsidRPr="00397557">
        <w:rPr>
          <w:rFonts w:ascii="Times New Roman" w:hAnsi="Times New Roman" w:cs="Times New Roman"/>
          <w:b/>
          <w:bCs/>
          <w:color w:val="000000"/>
          <w:sz w:val="24"/>
          <w:szCs w:val="24"/>
          <w:lang w:val="mk-MK"/>
        </w:rPr>
        <w:t>проект</w:t>
      </w:r>
      <w:r w:rsidR="007131AC" w:rsidRPr="00397557">
        <w:rPr>
          <w:rFonts w:ascii="Times New Roman" w:hAnsi="Times New Roman" w:cs="Times New Roman"/>
          <w:b/>
          <w:bCs/>
          <w:color w:val="000000"/>
          <w:sz w:val="24"/>
          <w:szCs w:val="24"/>
          <w:lang w:val="mk-MK"/>
        </w:rPr>
        <w:t>а</w:t>
      </w:r>
      <w:r w:rsidR="00635BBD" w:rsidRPr="00397557">
        <w:rPr>
          <w:rFonts w:ascii="Times New Roman" w:hAnsi="Times New Roman" w:cs="Times New Roman"/>
          <w:b/>
          <w:bCs/>
          <w:color w:val="000000"/>
          <w:sz w:val="24"/>
          <w:szCs w:val="24"/>
          <w:lang w:val="mk-MK"/>
        </w:rPr>
        <w:t>н</w:t>
      </w:r>
      <w:r w:rsidR="007131AC" w:rsidRPr="00397557">
        <w:rPr>
          <w:rFonts w:ascii="Times New Roman" w:hAnsi="Times New Roman" w:cs="Times New Roman"/>
          <w:b/>
          <w:bCs/>
          <w:color w:val="000000"/>
          <w:sz w:val="24"/>
          <w:szCs w:val="24"/>
          <w:lang w:val="mk-MK"/>
        </w:rPr>
        <w:t>тск</w:t>
      </w:r>
      <w:r w:rsidR="00635BBD" w:rsidRPr="00397557">
        <w:rPr>
          <w:rFonts w:ascii="Times New Roman" w:hAnsi="Times New Roman" w:cs="Times New Roman"/>
          <w:b/>
          <w:bCs/>
          <w:color w:val="000000"/>
          <w:sz w:val="24"/>
          <w:szCs w:val="24"/>
          <w:lang w:val="mk-MK"/>
        </w:rPr>
        <w:t>и</w:t>
      </w:r>
      <w:r w:rsidRPr="00397557">
        <w:rPr>
          <w:rFonts w:ascii="Times New Roman" w:hAnsi="Times New Roman" w:cs="Times New Roman"/>
          <w:b/>
          <w:bCs/>
          <w:color w:val="000000"/>
          <w:sz w:val="24"/>
          <w:szCs w:val="24"/>
          <w:lang w:val="mk-MK"/>
        </w:rPr>
        <w:t xml:space="preserve"> и производств</w:t>
      </w:r>
      <w:r w:rsidR="00635BBD" w:rsidRPr="00397557">
        <w:rPr>
          <w:rFonts w:ascii="Times New Roman" w:hAnsi="Times New Roman" w:cs="Times New Roman"/>
          <w:b/>
          <w:bCs/>
          <w:color w:val="000000"/>
          <w:sz w:val="24"/>
          <w:szCs w:val="24"/>
          <w:lang w:val="mk-MK"/>
        </w:rPr>
        <w:t>ени организации</w:t>
      </w:r>
      <w:r w:rsidRPr="00397557">
        <w:rPr>
          <w:rFonts w:ascii="Times New Roman" w:hAnsi="Times New Roman" w:cs="Times New Roman"/>
          <w:b/>
          <w:bCs/>
          <w:color w:val="000000"/>
          <w:sz w:val="24"/>
          <w:szCs w:val="24"/>
          <w:lang w:val="mk-MK"/>
        </w:rPr>
        <w:t xml:space="preserve">, како и </w:t>
      </w:r>
      <w:r w:rsidR="00917519" w:rsidRPr="00397557">
        <w:rPr>
          <w:rFonts w:ascii="Times New Roman" w:hAnsi="Times New Roman" w:cs="Times New Roman"/>
          <w:b/>
          <w:bCs/>
          <w:color w:val="000000"/>
          <w:sz w:val="24"/>
          <w:szCs w:val="24"/>
          <w:lang w:val="mk-MK"/>
        </w:rPr>
        <w:t>постапките</w:t>
      </w:r>
      <w:r w:rsidRPr="00397557">
        <w:rPr>
          <w:rFonts w:ascii="Times New Roman" w:hAnsi="Times New Roman" w:cs="Times New Roman"/>
          <w:b/>
          <w:bCs/>
          <w:color w:val="000000"/>
          <w:sz w:val="24"/>
          <w:szCs w:val="24"/>
          <w:lang w:val="mk-MK"/>
        </w:rPr>
        <w:t xml:space="preserve"> </w:t>
      </w:r>
      <w:r w:rsidR="00917519" w:rsidRPr="00397557">
        <w:rPr>
          <w:rFonts w:ascii="Times New Roman" w:hAnsi="Times New Roman" w:cs="Times New Roman"/>
          <w:b/>
          <w:bCs/>
          <w:color w:val="000000"/>
          <w:sz w:val="24"/>
          <w:szCs w:val="24"/>
          <w:lang w:val="mk-MK"/>
        </w:rPr>
        <w:t>кои</w:t>
      </w:r>
      <w:r w:rsidRPr="00397557">
        <w:rPr>
          <w:rFonts w:ascii="Times New Roman" w:hAnsi="Times New Roman" w:cs="Times New Roman"/>
          <w:b/>
          <w:bCs/>
          <w:color w:val="000000"/>
          <w:sz w:val="24"/>
          <w:szCs w:val="24"/>
          <w:lang w:val="mk-MK"/>
        </w:rPr>
        <w:t xml:space="preserve"> ги </w:t>
      </w:r>
      <w:r w:rsidR="00A24E7B" w:rsidRPr="00397557">
        <w:rPr>
          <w:rFonts w:ascii="Times New Roman" w:hAnsi="Times New Roman" w:cs="Times New Roman"/>
          <w:b/>
          <w:bCs/>
          <w:color w:val="000000"/>
          <w:sz w:val="24"/>
          <w:szCs w:val="24"/>
          <w:lang w:val="mk-MK"/>
        </w:rPr>
        <w:t>применува</w:t>
      </w:r>
      <w:r w:rsidR="00BC3B2D" w:rsidRPr="00397557">
        <w:rPr>
          <w:rFonts w:ascii="Times New Roman" w:hAnsi="Times New Roman" w:cs="Times New Roman"/>
          <w:b/>
          <w:bCs/>
          <w:color w:val="000000"/>
          <w:sz w:val="24"/>
          <w:szCs w:val="24"/>
          <w:lang w:val="mk-MK"/>
        </w:rPr>
        <w:t xml:space="preserve"> </w:t>
      </w:r>
      <w:r w:rsidRPr="00397557">
        <w:rPr>
          <w:rFonts w:ascii="Times New Roman" w:hAnsi="Times New Roman" w:cs="Times New Roman"/>
          <w:b/>
          <w:bCs/>
          <w:color w:val="000000"/>
          <w:sz w:val="24"/>
          <w:szCs w:val="24"/>
          <w:lang w:val="mk-MK"/>
        </w:rPr>
        <w:t xml:space="preserve">Агенцијата и </w:t>
      </w:r>
      <w:r w:rsidR="005E5649" w:rsidRPr="00397557">
        <w:rPr>
          <w:rFonts w:ascii="Times New Roman" w:hAnsi="Times New Roman" w:cs="Times New Roman"/>
          <w:b/>
          <w:bCs/>
          <w:color w:val="000000"/>
          <w:sz w:val="24"/>
          <w:szCs w:val="24"/>
          <w:lang w:val="mk-MK"/>
        </w:rPr>
        <w:t xml:space="preserve">за </w:t>
      </w:r>
      <w:r w:rsidR="00372467" w:rsidRPr="00397557">
        <w:rPr>
          <w:rFonts w:ascii="Times New Roman" w:hAnsi="Times New Roman" w:cs="Times New Roman"/>
          <w:b/>
          <w:bCs/>
          <w:color w:val="000000"/>
          <w:sz w:val="24"/>
          <w:szCs w:val="24"/>
          <w:lang w:val="mk-MK"/>
        </w:rPr>
        <w:t xml:space="preserve">коригирање </w:t>
      </w:r>
      <w:r w:rsidRPr="00397557">
        <w:rPr>
          <w:rFonts w:ascii="Times New Roman" w:hAnsi="Times New Roman" w:cs="Times New Roman"/>
          <w:b/>
          <w:bCs/>
          <w:color w:val="000000"/>
          <w:sz w:val="24"/>
          <w:szCs w:val="24"/>
          <w:lang w:val="mk-MK"/>
        </w:rPr>
        <w:t xml:space="preserve">на таа </w:t>
      </w:r>
      <w:r w:rsidR="005E5649" w:rsidRPr="00397557">
        <w:rPr>
          <w:rFonts w:ascii="Times New Roman" w:hAnsi="Times New Roman" w:cs="Times New Roman"/>
          <w:b/>
          <w:bCs/>
          <w:color w:val="000000"/>
          <w:sz w:val="24"/>
          <w:szCs w:val="24"/>
          <w:lang w:val="mk-MK"/>
        </w:rPr>
        <w:t>р</w:t>
      </w:r>
      <w:r w:rsidRPr="00397557">
        <w:rPr>
          <w:rFonts w:ascii="Times New Roman" w:hAnsi="Times New Roman" w:cs="Times New Roman"/>
          <w:b/>
          <w:bCs/>
          <w:color w:val="000000"/>
          <w:sz w:val="24"/>
          <w:szCs w:val="24"/>
          <w:lang w:val="mk-MK"/>
        </w:rPr>
        <w:t>егулатива</w:t>
      </w:r>
      <w:bookmarkEnd w:id="0"/>
    </w:p>
    <w:p w14:paraId="7558E4FA" w14:textId="77777777" w:rsidR="00700326" w:rsidRPr="00397557" w:rsidRDefault="00B25734" w:rsidP="00F72D20">
      <w:pPr>
        <w:shd w:val="clear" w:color="auto" w:fill="FFFFFF"/>
        <w:spacing w:before="120" w:after="120"/>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ЕВРОПСКАТА КОМИСИЈА,</w:t>
      </w:r>
    </w:p>
    <w:p w14:paraId="6E55331E" w14:textId="1F8788E2" w:rsidR="00700326" w:rsidRPr="00397557" w:rsidRDefault="000C169E" w:rsidP="00F72D20">
      <w:pPr>
        <w:shd w:val="clear" w:color="auto" w:fill="FFFFFF"/>
        <w:spacing w:before="120" w:after="120"/>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и</w:t>
      </w:r>
      <w:r w:rsidR="00B25734" w:rsidRPr="00397557">
        <w:rPr>
          <w:rFonts w:ascii="Times New Roman" w:hAnsi="Times New Roman" w:cs="Times New Roman"/>
          <w:color w:val="000000"/>
          <w:sz w:val="24"/>
          <w:szCs w:val="24"/>
          <w:lang w:val="mk-MK"/>
        </w:rPr>
        <w:t>мајќи го предвид Договорот за функционирање</w:t>
      </w:r>
      <w:r w:rsidR="001446B1">
        <w:rPr>
          <w:rFonts w:ascii="Times New Roman" w:hAnsi="Times New Roman" w:cs="Times New Roman"/>
          <w:color w:val="000000"/>
          <w:sz w:val="24"/>
          <w:szCs w:val="24"/>
          <w:lang w:val="mk-MK"/>
        </w:rPr>
        <w:t>то</w:t>
      </w:r>
      <w:r w:rsidR="00B25734" w:rsidRPr="00397557">
        <w:rPr>
          <w:rFonts w:ascii="Times New Roman" w:hAnsi="Times New Roman" w:cs="Times New Roman"/>
          <w:color w:val="000000"/>
          <w:sz w:val="24"/>
          <w:szCs w:val="24"/>
          <w:lang w:val="mk-MK"/>
        </w:rPr>
        <w:t xml:space="preserve"> на Европската </w:t>
      </w:r>
      <w:r w:rsidR="005E5649" w:rsidRPr="00397557">
        <w:rPr>
          <w:rFonts w:ascii="Times New Roman" w:hAnsi="Times New Roman" w:cs="Times New Roman"/>
          <w:color w:val="000000"/>
          <w:sz w:val="24"/>
          <w:szCs w:val="24"/>
          <w:lang w:val="mk-MK"/>
        </w:rPr>
        <w:t>Унија</w:t>
      </w:r>
      <w:r w:rsidR="00B25734" w:rsidRPr="00397557">
        <w:rPr>
          <w:rFonts w:ascii="Times New Roman" w:hAnsi="Times New Roman" w:cs="Times New Roman"/>
          <w:color w:val="000000"/>
          <w:sz w:val="24"/>
          <w:szCs w:val="24"/>
          <w:lang w:val="mk-MK"/>
        </w:rPr>
        <w:t>,</w:t>
      </w:r>
    </w:p>
    <w:p w14:paraId="5597001B" w14:textId="6D559840" w:rsidR="00700326" w:rsidRPr="00397557" w:rsidRDefault="000C169E" w:rsidP="00F72D20">
      <w:pPr>
        <w:shd w:val="clear" w:color="auto" w:fill="FFFFFF"/>
        <w:spacing w:before="120" w:after="120"/>
        <w:jc w:val="both"/>
        <w:rPr>
          <w:rFonts w:ascii="Times New Roman" w:hAnsi="Times New Roman" w:cs="Times New Roman"/>
          <w:sz w:val="24"/>
          <w:szCs w:val="24"/>
          <w:lang w:val="mk-MK"/>
        </w:rPr>
      </w:pPr>
      <w:bookmarkStart w:id="1" w:name="bookmark0"/>
      <w:r w:rsidRPr="00397557">
        <w:rPr>
          <w:rFonts w:ascii="Times New Roman" w:hAnsi="Times New Roman" w:cs="Times New Roman"/>
          <w:color w:val="000000"/>
          <w:sz w:val="24"/>
          <w:szCs w:val="24"/>
          <w:lang w:val="mk-MK"/>
        </w:rPr>
        <w:t>и</w:t>
      </w:r>
      <w:r w:rsidR="00B25734" w:rsidRPr="00397557">
        <w:rPr>
          <w:rFonts w:ascii="Times New Roman" w:hAnsi="Times New Roman" w:cs="Times New Roman"/>
          <w:color w:val="000000"/>
          <w:sz w:val="24"/>
          <w:szCs w:val="24"/>
          <w:lang w:val="mk-MK"/>
        </w:rPr>
        <w:t>мајќи ја предвид Регулативата (ЕУ</w:t>
      </w:r>
      <w:r w:rsidR="00AF7614" w:rsidRPr="00397557">
        <w:rPr>
          <w:rFonts w:ascii="Times New Roman" w:hAnsi="Times New Roman" w:cs="Times New Roman"/>
          <w:color w:val="000000"/>
          <w:sz w:val="24"/>
          <w:szCs w:val="24"/>
          <w:lang w:val="mk-MK"/>
        </w:rPr>
        <w:t>)</w:t>
      </w:r>
      <w:r w:rsidR="00B25734" w:rsidRPr="00397557">
        <w:rPr>
          <w:rFonts w:ascii="Times New Roman" w:hAnsi="Times New Roman" w:cs="Times New Roman"/>
          <w:color w:val="000000"/>
          <w:sz w:val="24"/>
          <w:szCs w:val="24"/>
          <w:lang w:val="mk-MK"/>
        </w:rPr>
        <w:t xml:space="preserve"> 2018/1139 на Европскиот парламент и на Советот од 4 јули 2018 година за заеднички правила во областа на цивилното воздухопловство и за основање Агенција </w:t>
      </w:r>
      <w:r w:rsidR="001446B1" w:rsidRPr="00397557">
        <w:rPr>
          <w:rFonts w:ascii="Times New Roman" w:hAnsi="Times New Roman" w:cs="Times New Roman"/>
          <w:color w:val="000000"/>
          <w:sz w:val="24"/>
          <w:szCs w:val="24"/>
          <w:lang w:val="mk-MK"/>
        </w:rPr>
        <w:t xml:space="preserve">на Европската Унија </w:t>
      </w:r>
      <w:r w:rsidR="00B25734" w:rsidRPr="00397557">
        <w:rPr>
          <w:rFonts w:ascii="Times New Roman" w:hAnsi="Times New Roman" w:cs="Times New Roman"/>
          <w:color w:val="000000"/>
          <w:sz w:val="24"/>
          <w:szCs w:val="24"/>
          <w:lang w:val="mk-MK"/>
        </w:rPr>
        <w:t>за безбедност</w:t>
      </w:r>
      <w:r w:rsidR="001446B1">
        <w:rPr>
          <w:rFonts w:ascii="Times New Roman" w:hAnsi="Times New Roman" w:cs="Times New Roman"/>
          <w:color w:val="000000"/>
          <w:sz w:val="24"/>
          <w:szCs w:val="24"/>
          <w:lang w:val="mk-MK"/>
        </w:rPr>
        <w:t xml:space="preserve"> на воздухопловството</w:t>
      </w:r>
      <w:r w:rsidR="00B25734" w:rsidRPr="00397557">
        <w:rPr>
          <w:rFonts w:ascii="Times New Roman" w:hAnsi="Times New Roman" w:cs="Times New Roman"/>
          <w:color w:val="000000"/>
          <w:sz w:val="24"/>
          <w:szCs w:val="24"/>
          <w:lang w:val="mk-MK"/>
        </w:rPr>
        <w:t>, и за изменување</w:t>
      </w:r>
      <w:r w:rsidR="00635BBD" w:rsidRPr="00397557">
        <w:rPr>
          <w:rFonts w:ascii="Times New Roman" w:hAnsi="Times New Roman" w:cs="Times New Roman"/>
          <w:color w:val="000000"/>
          <w:sz w:val="24"/>
          <w:szCs w:val="24"/>
          <w:lang w:val="mk-MK"/>
        </w:rPr>
        <w:t xml:space="preserve"> </w:t>
      </w:r>
      <w:r w:rsidR="00B25734" w:rsidRPr="00397557">
        <w:rPr>
          <w:rFonts w:ascii="Times New Roman" w:hAnsi="Times New Roman" w:cs="Times New Roman"/>
          <w:color w:val="000000"/>
          <w:sz w:val="24"/>
          <w:szCs w:val="24"/>
          <w:lang w:val="mk-MK"/>
        </w:rPr>
        <w:t>на Регулативите (ЕЗ</w:t>
      </w:r>
      <w:r w:rsidR="00AF7614" w:rsidRPr="00397557">
        <w:rPr>
          <w:rFonts w:ascii="Times New Roman" w:hAnsi="Times New Roman" w:cs="Times New Roman"/>
          <w:color w:val="000000"/>
          <w:sz w:val="24"/>
          <w:szCs w:val="24"/>
          <w:lang w:val="mk-MK"/>
        </w:rPr>
        <w:t>)</w:t>
      </w:r>
      <w:r w:rsidR="005F7F1E" w:rsidRPr="00397557">
        <w:rPr>
          <w:rFonts w:ascii="Times New Roman" w:hAnsi="Times New Roman" w:cs="Times New Roman"/>
          <w:color w:val="000000"/>
          <w:sz w:val="24"/>
          <w:szCs w:val="24"/>
          <w:lang w:val="mk-MK"/>
        </w:rPr>
        <w:t xml:space="preserve"> бр. 2111</w:t>
      </w:r>
      <w:r w:rsidR="00B25734" w:rsidRPr="00397557">
        <w:rPr>
          <w:rFonts w:ascii="Times New Roman" w:hAnsi="Times New Roman" w:cs="Times New Roman"/>
          <w:color w:val="000000"/>
          <w:sz w:val="24"/>
          <w:szCs w:val="24"/>
          <w:lang w:val="mk-MK"/>
        </w:rPr>
        <w:t>/</w:t>
      </w:r>
      <w:bookmarkEnd w:id="1"/>
      <w:r w:rsidR="00B25734" w:rsidRPr="00397557">
        <w:rPr>
          <w:rFonts w:ascii="Times New Roman" w:hAnsi="Times New Roman" w:cs="Times New Roman"/>
          <w:color w:val="000000"/>
          <w:sz w:val="24"/>
          <w:szCs w:val="24"/>
          <w:lang w:val="mk-MK"/>
        </w:rPr>
        <w:t>2005, (ЕЗ</w:t>
      </w:r>
      <w:r w:rsidR="00AF7614" w:rsidRPr="00397557">
        <w:rPr>
          <w:rFonts w:ascii="Times New Roman" w:hAnsi="Times New Roman" w:cs="Times New Roman"/>
          <w:color w:val="000000"/>
          <w:sz w:val="24"/>
          <w:szCs w:val="24"/>
          <w:lang w:val="mk-MK"/>
        </w:rPr>
        <w:t>)</w:t>
      </w:r>
      <w:r w:rsidR="00B25734" w:rsidRPr="00397557">
        <w:rPr>
          <w:rFonts w:ascii="Times New Roman" w:hAnsi="Times New Roman" w:cs="Times New Roman"/>
          <w:color w:val="000000"/>
          <w:sz w:val="24"/>
          <w:szCs w:val="24"/>
          <w:lang w:val="mk-MK"/>
        </w:rPr>
        <w:t xml:space="preserve"> бр. 1008/2008, (ЕУ</w:t>
      </w:r>
      <w:r w:rsidR="00AF7614" w:rsidRPr="00397557">
        <w:rPr>
          <w:rFonts w:ascii="Times New Roman" w:hAnsi="Times New Roman" w:cs="Times New Roman"/>
          <w:color w:val="000000"/>
          <w:sz w:val="24"/>
          <w:szCs w:val="24"/>
          <w:lang w:val="mk-MK"/>
        </w:rPr>
        <w:t>)</w:t>
      </w:r>
      <w:r w:rsidR="00B25734" w:rsidRPr="00397557">
        <w:rPr>
          <w:rFonts w:ascii="Times New Roman" w:hAnsi="Times New Roman" w:cs="Times New Roman"/>
          <w:color w:val="000000"/>
          <w:sz w:val="24"/>
          <w:szCs w:val="24"/>
          <w:lang w:val="mk-MK"/>
        </w:rPr>
        <w:t xml:space="preserve"> бр. 996/2010, (ЕУ</w:t>
      </w:r>
      <w:r w:rsidR="00AF7614" w:rsidRPr="00397557">
        <w:rPr>
          <w:rFonts w:ascii="Times New Roman" w:hAnsi="Times New Roman" w:cs="Times New Roman"/>
          <w:color w:val="000000"/>
          <w:sz w:val="24"/>
          <w:szCs w:val="24"/>
          <w:lang w:val="mk-MK"/>
        </w:rPr>
        <w:t>)</w:t>
      </w:r>
      <w:r w:rsidR="00B25734" w:rsidRPr="00397557">
        <w:rPr>
          <w:rFonts w:ascii="Times New Roman" w:hAnsi="Times New Roman" w:cs="Times New Roman"/>
          <w:color w:val="000000"/>
          <w:sz w:val="24"/>
          <w:szCs w:val="24"/>
          <w:lang w:val="mk-MK"/>
        </w:rPr>
        <w:t xml:space="preserve"> бр. 376/2014 и </w:t>
      </w:r>
      <w:r w:rsidRPr="00397557">
        <w:rPr>
          <w:rFonts w:ascii="Times New Roman" w:hAnsi="Times New Roman" w:cs="Times New Roman"/>
          <w:color w:val="000000"/>
          <w:sz w:val="24"/>
          <w:szCs w:val="24"/>
          <w:lang w:val="mk-MK"/>
        </w:rPr>
        <w:t>Д</w:t>
      </w:r>
      <w:r w:rsidR="00B25734" w:rsidRPr="00397557">
        <w:rPr>
          <w:rFonts w:ascii="Times New Roman" w:hAnsi="Times New Roman" w:cs="Times New Roman"/>
          <w:color w:val="000000"/>
          <w:sz w:val="24"/>
          <w:szCs w:val="24"/>
          <w:lang w:val="mk-MK"/>
        </w:rPr>
        <w:t xml:space="preserve">ирективите 2014/30/ЕУ и 2014/53/ЕУ на Европскиот парламент и на Советот, и </w:t>
      </w:r>
      <w:r w:rsidRPr="00397557">
        <w:rPr>
          <w:rFonts w:ascii="Times New Roman" w:hAnsi="Times New Roman" w:cs="Times New Roman"/>
          <w:color w:val="000000"/>
          <w:sz w:val="24"/>
          <w:szCs w:val="24"/>
          <w:lang w:val="mk-MK"/>
        </w:rPr>
        <w:t>за укинување на Р</w:t>
      </w:r>
      <w:r w:rsidR="00B25734" w:rsidRPr="00397557">
        <w:rPr>
          <w:rFonts w:ascii="Times New Roman" w:hAnsi="Times New Roman" w:cs="Times New Roman"/>
          <w:color w:val="000000"/>
          <w:sz w:val="24"/>
          <w:szCs w:val="24"/>
          <w:lang w:val="mk-MK"/>
        </w:rPr>
        <w:t>егулативите (ЕЗ</w:t>
      </w:r>
      <w:r w:rsidR="00AF7614" w:rsidRPr="00397557">
        <w:rPr>
          <w:rFonts w:ascii="Times New Roman" w:hAnsi="Times New Roman" w:cs="Times New Roman"/>
          <w:color w:val="000000"/>
          <w:sz w:val="24"/>
          <w:szCs w:val="24"/>
          <w:lang w:val="mk-MK"/>
        </w:rPr>
        <w:t>)</w:t>
      </w:r>
      <w:r w:rsidR="00B25734" w:rsidRPr="00397557">
        <w:rPr>
          <w:rFonts w:ascii="Times New Roman" w:hAnsi="Times New Roman" w:cs="Times New Roman"/>
          <w:color w:val="000000"/>
          <w:sz w:val="24"/>
          <w:szCs w:val="24"/>
          <w:lang w:val="mk-MK"/>
        </w:rPr>
        <w:t xml:space="preserve"> бр. 552/2004 и (ЕЗ</w:t>
      </w:r>
      <w:r w:rsidR="00AF7614" w:rsidRPr="00397557">
        <w:rPr>
          <w:rFonts w:ascii="Times New Roman" w:hAnsi="Times New Roman" w:cs="Times New Roman"/>
          <w:color w:val="000000"/>
          <w:sz w:val="24"/>
          <w:szCs w:val="24"/>
          <w:lang w:val="mk-MK"/>
        </w:rPr>
        <w:t>)</w:t>
      </w:r>
      <w:r w:rsidR="00B25734" w:rsidRPr="00397557">
        <w:rPr>
          <w:rFonts w:ascii="Times New Roman" w:hAnsi="Times New Roman" w:cs="Times New Roman"/>
          <w:color w:val="000000"/>
          <w:sz w:val="24"/>
          <w:szCs w:val="24"/>
          <w:lang w:val="mk-MK"/>
        </w:rPr>
        <w:t xml:space="preserve"> бр. 216/2008 на Регулативата </w:t>
      </w:r>
      <w:r w:rsidRPr="00397557">
        <w:rPr>
          <w:rFonts w:ascii="Times New Roman" w:hAnsi="Times New Roman" w:cs="Times New Roman"/>
          <w:color w:val="000000"/>
          <w:sz w:val="24"/>
          <w:szCs w:val="24"/>
          <w:lang w:val="mk-MK"/>
        </w:rPr>
        <w:t xml:space="preserve">(ЕЕЗ) бр. 3922/91 </w:t>
      </w:r>
      <w:r w:rsidR="00B25734" w:rsidRPr="00397557">
        <w:rPr>
          <w:rFonts w:ascii="Times New Roman" w:hAnsi="Times New Roman" w:cs="Times New Roman"/>
          <w:color w:val="000000"/>
          <w:sz w:val="24"/>
          <w:szCs w:val="24"/>
          <w:lang w:val="mk-MK"/>
        </w:rPr>
        <w:t xml:space="preserve">на Европскиот парламент и на Советот </w:t>
      </w:r>
      <w:hyperlink w:anchor="bookmark2" w:history="1">
        <w:r w:rsidR="00B25734" w:rsidRPr="00397557">
          <w:rPr>
            <w:rFonts w:ascii="Times New Roman" w:hAnsi="Times New Roman" w:cs="Times New Roman"/>
            <w:color w:val="000000"/>
            <w:sz w:val="24"/>
            <w:szCs w:val="24"/>
            <w:lang w:val="mk-MK"/>
          </w:rPr>
          <w:t>(</w:t>
        </w:r>
      </w:hyperlink>
      <w:r w:rsidR="00225811" w:rsidRPr="00397557">
        <w:rPr>
          <w:rStyle w:val="FootnoteReference"/>
          <w:rFonts w:ascii="Times New Roman" w:hAnsi="Times New Roman" w:cs="Times New Roman"/>
          <w:color w:val="000000"/>
          <w:sz w:val="24"/>
          <w:szCs w:val="24"/>
          <w:lang w:val="mk-MK"/>
        </w:rPr>
        <w:footnoteReference w:id="1"/>
      </w:r>
      <w:hyperlink w:anchor="bookmark2" w:history="1">
        <w:r w:rsidR="00AF7614" w:rsidRPr="00397557">
          <w:rPr>
            <w:rFonts w:ascii="Times New Roman" w:hAnsi="Times New Roman" w:cs="Times New Roman"/>
            <w:color w:val="000000"/>
            <w:sz w:val="24"/>
            <w:szCs w:val="24"/>
            <w:lang w:val="mk-MK"/>
          </w:rPr>
          <w:t>)</w:t>
        </w:r>
      </w:hyperlink>
      <w:r w:rsidR="00B25734" w:rsidRPr="00397557">
        <w:rPr>
          <w:rFonts w:ascii="Times New Roman" w:hAnsi="Times New Roman" w:cs="Times New Roman"/>
          <w:color w:val="000000"/>
          <w:sz w:val="24"/>
          <w:szCs w:val="24"/>
          <w:lang w:val="mk-MK"/>
        </w:rPr>
        <w:t>, а особено член 19(1</w:t>
      </w:r>
      <w:r w:rsidR="00AF7614" w:rsidRPr="00397557">
        <w:rPr>
          <w:rFonts w:ascii="Times New Roman" w:hAnsi="Times New Roman" w:cs="Times New Roman"/>
          <w:color w:val="000000"/>
          <w:sz w:val="24"/>
          <w:szCs w:val="24"/>
          <w:lang w:val="mk-MK"/>
        </w:rPr>
        <w:t>)</w:t>
      </w:r>
      <w:r w:rsidR="00B25734" w:rsidRPr="00397557">
        <w:rPr>
          <w:rFonts w:ascii="Times New Roman" w:hAnsi="Times New Roman" w:cs="Times New Roman"/>
          <w:color w:val="000000"/>
          <w:sz w:val="24"/>
          <w:szCs w:val="24"/>
          <w:lang w:val="mk-MK"/>
        </w:rPr>
        <w:t xml:space="preserve"> и член 62(13</w:t>
      </w:r>
      <w:r w:rsidR="00AF7614" w:rsidRPr="00397557">
        <w:rPr>
          <w:rFonts w:ascii="Times New Roman" w:hAnsi="Times New Roman" w:cs="Times New Roman"/>
          <w:color w:val="000000"/>
          <w:sz w:val="24"/>
          <w:szCs w:val="24"/>
          <w:lang w:val="mk-MK"/>
        </w:rPr>
        <w:t>)</w:t>
      </w:r>
      <w:r w:rsidR="00B25734" w:rsidRPr="00397557">
        <w:rPr>
          <w:rFonts w:ascii="Times New Roman" w:hAnsi="Times New Roman" w:cs="Times New Roman"/>
          <w:color w:val="000000"/>
          <w:sz w:val="24"/>
          <w:szCs w:val="24"/>
          <w:lang w:val="mk-MK"/>
        </w:rPr>
        <w:t xml:space="preserve"> од </w:t>
      </w:r>
      <w:r w:rsidRPr="00397557">
        <w:rPr>
          <w:rFonts w:ascii="Times New Roman" w:hAnsi="Times New Roman" w:cs="Times New Roman"/>
          <w:color w:val="000000"/>
          <w:sz w:val="24"/>
          <w:szCs w:val="24"/>
          <w:lang w:val="mk-MK"/>
        </w:rPr>
        <w:t>истата</w:t>
      </w:r>
      <w:r w:rsidR="00B25734" w:rsidRPr="00397557">
        <w:rPr>
          <w:rFonts w:ascii="Times New Roman" w:hAnsi="Times New Roman" w:cs="Times New Roman"/>
          <w:color w:val="000000"/>
          <w:sz w:val="24"/>
          <w:szCs w:val="24"/>
          <w:lang w:val="mk-MK"/>
        </w:rPr>
        <w:t>,</w:t>
      </w:r>
    </w:p>
    <w:p w14:paraId="1CEBEF8A" w14:textId="77777777" w:rsidR="00700326" w:rsidRPr="00397557" w:rsidRDefault="005E5649" w:rsidP="00F72D20">
      <w:pPr>
        <w:shd w:val="clear" w:color="auto" w:fill="FFFFFF"/>
        <w:spacing w:before="120" w:after="120"/>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с</w:t>
      </w:r>
      <w:r w:rsidR="00B25734" w:rsidRPr="00397557">
        <w:rPr>
          <w:rFonts w:ascii="Times New Roman" w:hAnsi="Times New Roman" w:cs="Times New Roman"/>
          <w:color w:val="000000"/>
          <w:sz w:val="24"/>
          <w:szCs w:val="24"/>
          <w:lang w:val="mk-MK"/>
        </w:rPr>
        <w:t>о оглед на тоа што:</w:t>
      </w:r>
    </w:p>
    <w:p w14:paraId="225151E8" w14:textId="0EA71A5E" w:rsidR="00700326" w:rsidRPr="00397557" w:rsidRDefault="00B25734" w:rsidP="00F72D20">
      <w:pPr>
        <w:numPr>
          <w:ilvl w:val="0"/>
          <w:numId w:val="1"/>
        </w:numPr>
        <w:shd w:val="clear" w:color="auto" w:fill="FFFFFF"/>
        <w:tabs>
          <w:tab w:val="left" w:pos="514"/>
        </w:tabs>
        <w:spacing w:before="120" w:after="120"/>
        <w:ind w:left="514" w:hanging="514"/>
        <w:jc w:val="both"/>
        <w:rPr>
          <w:rFonts w:ascii="Times New Roman" w:hAnsi="Times New Roman" w:cs="Times New Roman"/>
          <w:color w:val="000000"/>
          <w:sz w:val="24"/>
          <w:szCs w:val="24"/>
          <w:lang w:val="mk-MK"/>
        </w:rPr>
      </w:pPr>
      <w:r w:rsidRPr="00397557">
        <w:rPr>
          <w:rFonts w:ascii="Times New Roman" w:hAnsi="Times New Roman" w:cs="Times New Roman"/>
          <w:color w:val="000000"/>
          <w:sz w:val="24"/>
          <w:szCs w:val="24"/>
          <w:lang w:val="mk-MK"/>
        </w:rPr>
        <w:t>Регулатива</w:t>
      </w:r>
      <w:r w:rsidR="000C169E" w:rsidRPr="00397557">
        <w:rPr>
          <w:rFonts w:ascii="Times New Roman" w:hAnsi="Times New Roman" w:cs="Times New Roman"/>
          <w:color w:val="000000"/>
          <w:sz w:val="24"/>
          <w:szCs w:val="24"/>
          <w:lang w:val="mk-MK"/>
        </w:rPr>
        <w:t>та</w:t>
      </w:r>
      <w:r w:rsidRPr="00397557">
        <w:rPr>
          <w:rFonts w:ascii="Times New Roman" w:hAnsi="Times New Roman" w:cs="Times New Roman"/>
          <w:color w:val="000000"/>
          <w:sz w:val="24"/>
          <w:szCs w:val="24"/>
          <w:lang w:val="mk-MK"/>
        </w:rPr>
        <w:t xml:space="preserve"> (ЕУ</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бр. 748/2012 </w:t>
      </w:r>
      <w:r w:rsidR="00994403" w:rsidRPr="00397557">
        <w:rPr>
          <w:rFonts w:ascii="Times New Roman" w:hAnsi="Times New Roman" w:cs="Times New Roman"/>
          <w:color w:val="000000"/>
          <w:sz w:val="24"/>
          <w:szCs w:val="24"/>
          <w:lang w:val="mk-MK"/>
        </w:rPr>
        <w:t xml:space="preserve">на Комисијата </w:t>
      </w:r>
      <w:hyperlink w:anchor="bookmark3" w:history="1">
        <w:r w:rsidRPr="00397557">
          <w:rPr>
            <w:rFonts w:ascii="Times New Roman" w:hAnsi="Times New Roman" w:cs="Times New Roman"/>
            <w:color w:val="000000"/>
            <w:sz w:val="24"/>
            <w:szCs w:val="24"/>
            <w:lang w:val="mk-MK"/>
          </w:rPr>
          <w:t>(</w:t>
        </w:r>
      </w:hyperlink>
      <w:r w:rsidR="00225811" w:rsidRPr="00397557">
        <w:rPr>
          <w:rStyle w:val="FootnoteReference"/>
          <w:rFonts w:ascii="Times New Roman" w:hAnsi="Times New Roman" w:cs="Times New Roman"/>
          <w:color w:val="000000"/>
          <w:sz w:val="24"/>
          <w:szCs w:val="24"/>
          <w:lang w:val="mk-MK"/>
        </w:rPr>
        <w:footnoteReference w:id="2"/>
      </w:r>
      <w:hyperlink w:anchor="bookmark3" w:history="1">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w:t>
        </w:r>
      </w:hyperlink>
      <w:r w:rsidRPr="00397557">
        <w:rPr>
          <w:rFonts w:ascii="Times New Roman" w:hAnsi="Times New Roman" w:cs="Times New Roman"/>
          <w:color w:val="000000"/>
          <w:sz w:val="24"/>
          <w:szCs w:val="24"/>
          <w:lang w:val="mk-MK"/>
        </w:rPr>
        <w:t xml:space="preserve">ги утврдува барањата за </w:t>
      </w:r>
      <w:r w:rsidR="00917519" w:rsidRPr="00397557">
        <w:rPr>
          <w:rFonts w:ascii="Times New Roman" w:hAnsi="Times New Roman" w:cs="Times New Roman"/>
          <w:color w:val="000000"/>
          <w:sz w:val="24"/>
          <w:szCs w:val="24"/>
          <w:lang w:val="mk-MK"/>
        </w:rPr>
        <w:t>проект</w:t>
      </w:r>
      <w:r w:rsidRPr="00397557">
        <w:rPr>
          <w:rFonts w:ascii="Times New Roman" w:hAnsi="Times New Roman" w:cs="Times New Roman"/>
          <w:color w:val="000000"/>
          <w:sz w:val="24"/>
          <w:szCs w:val="24"/>
          <w:lang w:val="mk-MK"/>
        </w:rPr>
        <w:t xml:space="preserve">ирање и производство на цивилни </w:t>
      </w:r>
      <w:r w:rsidR="00184DFD" w:rsidRPr="00397557">
        <w:rPr>
          <w:rFonts w:ascii="Times New Roman" w:hAnsi="Times New Roman" w:cs="Times New Roman"/>
          <w:color w:val="000000"/>
          <w:sz w:val="24"/>
          <w:szCs w:val="24"/>
          <w:lang w:val="mk-MK"/>
        </w:rPr>
        <w:t>воздухоплов</w:t>
      </w:r>
      <w:r w:rsidRPr="00397557">
        <w:rPr>
          <w:rFonts w:ascii="Times New Roman" w:hAnsi="Times New Roman" w:cs="Times New Roman"/>
          <w:color w:val="000000"/>
          <w:sz w:val="24"/>
          <w:szCs w:val="24"/>
          <w:lang w:val="mk-MK"/>
        </w:rPr>
        <w:t xml:space="preserve">и, како и мотори, </w:t>
      </w:r>
      <w:r w:rsidR="001446B1">
        <w:rPr>
          <w:rFonts w:ascii="Times New Roman" w:hAnsi="Times New Roman" w:cs="Times New Roman"/>
          <w:color w:val="000000"/>
          <w:sz w:val="24"/>
          <w:szCs w:val="24"/>
          <w:lang w:val="mk-MK"/>
        </w:rPr>
        <w:t>елиси</w:t>
      </w:r>
      <w:r w:rsidRPr="00397557">
        <w:rPr>
          <w:rFonts w:ascii="Times New Roman" w:hAnsi="Times New Roman" w:cs="Times New Roman"/>
          <w:color w:val="000000"/>
          <w:sz w:val="24"/>
          <w:szCs w:val="24"/>
          <w:lang w:val="mk-MK"/>
        </w:rPr>
        <w:t xml:space="preserve"> и делови што треба да се инсталираат во нив.</w:t>
      </w:r>
    </w:p>
    <w:p w14:paraId="24C003C7" w14:textId="7DB8779C" w:rsidR="00700326" w:rsidRPr="00397557" w:rsidRDefault="00B25734" w:rsidP="00F72D20">
      <w:pPr>
        <w:numPr>
          <w:ilvl w:val="0"/>
          <w:numId w:val="1"/>
        </w:numPr>
        <w:shd w:val="clear" w:color="auto" w:fill="FFFFFF"/>
        <w:tabs>
          <w:tab w:val="left" w:pos="514"/>
        </w:tabs>
        <w:spacing w:before="120" w:after="120"/>
        <w:ind w:left="514" w:hanging="514"/>
        <w:jc w:val="both"/>
        <w:rPr>
          <w:rFonts w:ascii="Times New Roman" w:hAnsi="Times New Roman" w:cs="Times New Roman"/>
          <w:color w:val="000000"/>
          <w:sz w:val="24"/>
          <w:szCs w:val="24"/>
          <w:lang w:val="mk-MK"/>
        </w:rPr>
      </w:pPr>
      <w:r w:rsidRPr="00397557">
        <w:rPr>
          <w:rFonts w:ascii="Times New Roman" w:hAnsi="Times New Roman" w:cs="Times New Roman"/>
          <w:color w:val="000000"/>
          <w:sz w:val="24"/>
          <w:szCs w:val="24"/>
          <w:lang w:val="mk-MK"/>
        </w:rPr>
        <w:t xml:space="preserve">Во согласност со точка </w:t>
      </w:r>
      <w:r w:rsidR="00917519" w:rsidRPr="00397557">
        <w:rPr>
          <w:rFonts w:ascii="Times New Roman" w:hAnsi="Times New Roman" w:cs="Times New Roman"/>
          <w:color w:val="000000"/>
          <w:sz w:val="24"/>
          <w:szCs w:val="24"/>
          <w:lang w:val="mk-MK"/>
        </w:rPr>
        <w:t>3.1</w:t>
      </w:r>
      <w:r w:rsidRPr="00397557">
        <w:rPr>
          <w:rFonts w:ascii="Times New Roman" w:hAnsi="Times New Roman" w:cs="Times New Roman"/>
          <w:color w:val="000000"/>
          <w:sz w:val="24"/>
          <w:szCs w:val="24"/>
          <w:lang w:val="mk-MK"/>
        </w:rPr>
        <w:t>(б</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од Анекс II </w:t>
      </w:r>
      <w:r w:rsidR="00917519" w:rsidRPr="00397557">
        <w:rPr>
          <w:rFonts w:ascii="Times New Roman" w:hAnsi="Times New Roman" w:cs="Times New Roman"/>
          <w:color w:val="000000"/>
          <w:sz w:val="24"/>
          <w:szCs w:val="24"/>
          <w:lang w:val="mk-MK"/>
        </w:rPr>
        <w:t>кон</w:t>
      </w:r>
      <w:r w:rsidRPr="00397557">
        <w:rPr>
          <w:rFonts w:ascii="Times New Roman" w:hAnsi="Times New Roman" w:cs="Times New Roman"/>
          <w:color w:val="000000"/>
          <w:sz w:val="24"/>
          <w:szCs w:val="24"/>
          <w:lang w:val="mk-MK"/>
        </w:rPr>
        <w:t xml:space="preserve"> Регулативата (ЕУ</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2018/1139, одобрените </w:t>
      </w:r>
      <w:r w:rsidR="007131AC" w:rsidRPr="00397557">
        <w:rPr>
          <w:rFonts w:ascii="Times New Roman" w:hAnsi="Times New Roman" w:cs="Times New Roman"/>
          <w:color w:val="000000"/>
          <w:sz w:val="24"/>
          <w:szCs w:val="24"/>
          <w:lang w:val="mk-MK"/>
        </w:rPr>
        <w:t>проектантски и</w:t>
      </w:r>
      <w:r w:rsidR="00917519" w:rsidRPr="00397557">
        <w:rPr>
          <w:rFonts w:ascii="Times New Roman" w:hAnsi="Times New Roman" w:cs="Times New Roman"/>
          <w:color w:val="000000"/>
          <w:sz w:val="24"/>
          <w:szCs w:val="24"/>
          <w:lang w:val="mk-MK"/>
        </w:rPr>
        <w:t xml:space="preserve"> производствени организации</w:t>
      </w:r>
      <w:r w:rsidRPr="00397557">
        <w:rPr>
          <w:rFonts w:ascii="Times New Roman" w:hAnsi="Times New Roman" w:cs="Times New Roman"/>
          <w:color w:val="000000"/>
          <w:sz w:val="24"/>
          <w:szCs w:val="24"/>
          <w:lang w:val="mk-MK"/>
        </w:rPr>
        <w:t xml:space="preserve"> мора, како што е соодветно за видот на преземената активност и големината на организацијата, да </w:t>
      </w:r>
      <w:r w:rsidR="00917519" w:rsidRPr="00397557">
        <w:rPr>
          <w:rFonts w:ascii="Times New Roman" w:hAnsi="Times New Roman" w:cs="Times New Roman"/>
          <w:color w:val="000000"/>
          <w:sz w:val="24"/>
          <w:szCs w:val="24"/>
          <w:lang w:val="mk-MK"/>
        </w:rPr>
        <w:t>спроведат</w:t>
      </w:r>
      <w:r w:rsidRPr="00397557">
        <w:rPr>
          <w:rFonts w:ascii="Times New Roman" w:hAnsi="Times New Roman" w:cs="Times New Roman"/>
          <w:color w:val="000000"/>
          <w:sz w:val="24"/>
          <w:szCs w:val="24"/>
          <w:lang w:val="mk-MK"/>
        </w:rPr>
        <w:t xml:space="preserve"> и одржуваат систем за управување, </w:t>
      </w:r>
      <w:r w:rsidR="00917519" w:rsidRPr="00397557">
        <w:rPr>
          <w:rFonts w:ascii="Times New Roman" w:hAnsi="Times New Roman" w:cs="Times New Roman"/>
          <w:color w:val="000000"/>
          <w:sz w:val="24"/>
          <w:szCs w:val="24"/>
          <w:lang w:val="mk-MK"/>
        </w:rPr>
        <w:t>за</w:t>
      </w:r>
      <w:r w:rsidRPr="00397557">
        <w:rPr>
          <w:rFonts w:ascii="Times New Roman" w:hAnsi="Times New Roman" w:cs="Times New Roman"/>
          <w:color w:val="000000"/>
          <w:sz w:val="24"/>
          <w:szCs w:val="24"/>
          <w:lang w:val="mk-MK"/>
        </w:rPr>
        <w:t xml:space="preserve"> да </w:t>
      </w:r>
      <w:r w:rsidR="00917519" w:rsidRPr="00397557">
        <w:rPr>
          <w:rFonts w:ascii="Times New Roman" w:hAnsi="Times New Roman" w:cs="Times New Roman"/>
          <w:color w:val="000000"/>
          <w:sz w:val="24"/>
          <w:szCs w:val="24"/>
          <w:lang w:val="mk-MK"/>
        </w:rPr>
        <w:t>осигурат</w:t>
      </w:r>
      <w:r w:rsidRPr="00397557">
        <w:rPr>
          <w:rFonts w:ascii="Times New Roman" w:hAnsi="Times New Roman" w:cs="Times New Roman"/>
          <w:color w:val="000000"/>
          <w:sz w:val="24"/>
          <w:szCs w:val="24"/>
          <w:lang w:val="mk-MK"/>
        </w:rPr>
        <w:t xml:space="preserve"> усогласеност со суштинските барања утврдени во тој Анекс, да се управува со безбедносните ризици и да се стремат кон континуирано подобрување на тој систем.</w:t>
      </w:r>
    </w:p>
    <w:p w14:paraId="755DC29B" w14:textId="3BAB3B2D" w:rsidR="00700326" w:rsidRPr="00397557" w:rsidRDefault="00B25734" w:rsidP="00F72D20">
      <w:pPr>
        <w:numPr>
          <w:ilvl w:val="0"/>
          <w:numId w:val="1"/>
        </w:numPr>
        <w:shd w:val="clear" w:color="auto" w:fill="FFFFFF"/>
        <w:tabs>
          <w:tab w:val="left" w:pos="514"/>
        </w:tabs>
        <w:spacing w:before="120" w:after="120"/>
        <w:ind w:left="514" w:hanging="514"/>
        <w:jc w:val="both"/>
        <w:rPr>
          <w:rFonts w:ascii="Times New Roman" w:hAnsi="Times New Roman" w:cs="Times New Roman"/>
          <w:color w:val="000000"/>
          <w:sz w:val="24"/>
          <w:szCs w:val="24"/>
          <w:lang w:val="mk-MK"/>
        </w:rPr>
      </w:pPr>
      <w:r w:rsidRPr="00397557">
        <w:rPr>
          <w:rFonts w:ascii="Times New Roman" w:hAnsi="Times New Roman" w:cs="Times New Roman"/>
          <w:color w:val="000000"/>
          <w:sz w:val="24"/>
          <w:szCs w:val="24"/>
          <w:lang w:val="mk-MK"/>
        </w:rPr>
        <w:t xml:space="preserve">Согласно Анекс 19 </w:t>
      </w:r>
      <w:r w:rsidRPr="00397557">
        <w:rPr>
          <w:rFonts w:ascii="Times New Roman" w:eastAsia="Times New Roman" w:hAnsi="Times New Roman" w:cs="Times New Roman"/>
          <w:color w:val="000000"/>
          <w:sz w:val="24"/>
          <w:szCs w:val="24"/>
          <w:lang w:val="mk-MK"/>
        </w:rPr>
        <w:t>„Управување со безбедноста“ на Конвенцијата за меѓународно цивилно воздухопловство, потпишана во Чикаго на 7 декември 1944 година („Чика</w:t>
      </w:r>
      <w:r w:rsidR="00972A41" w:rsidRPr="00397557">
        <w:rPr>
          <w:rFonts w:ascii="Times New Roman" w:eastAsia="Times New Roman" w:hAnsi="Times New Roman" w:cs="Times New Roman"/>
          <w:color w:val="000000"/>
          <w:sz w:val="24"/>
          <w:szCs w:val="24"/>
          <w:lang w:val="mk-MK"/>
        </w:rPr>
        <w:t>шката конвенција</w:t>
      </w:r>
      <w:r w:rsidRPr="00397557">
        <w:rPr>
          <w:rFonts w:ascii="Times New Roman" w:eastAsia="Times New Roman" w:hAnsi="Times New Roman" w:cs="Times New Roman"/>
          <w:color w:val="000000"/>
          <w:sz w:val="24"/>
          <w:szCs w:val="24"/>
          <w:lang w:val="mk-MK"/>
        </w:rPr>
        <w:t>“</w:t>
      </w:r>
      <w:r w:rsidR="00AF7614" w:rsidRPr="00397557">
        <w:rPr>
          <w:rFonts w:ascii="Times New Roman" w:eastAsia="Times New Roman" w:hAnsi="Times New Roman" w:cs="Times New Roman"/>
          <w:color w:val="000000"/>
          <w:sz w:val="24"/>
          <w:szCs w:val="24"/>
          <w:lang w:val="mk-MK"/>
        </w:rPr>
        <w:t>)</w:t>
      </w:r>
      <w:r w:rsidRPr="00397557">
        <w:rPr>
          <w:rFonts w:ascii="Times New Roman" w:eastAsia="Times New Roman" w:hAnsi="Times New Roman" w:cs="Times New Roman"/>
          <w:color w:val="000000"/>
          <w:sz w:val="24"/>
          <w:szCs w:val="24"/>
          <w:lang w:val="mk-MK"/>
        </w:rPr>
        <w:t xml:space="preserve">, надлежните органи треба од одобрените организации кои </w:t>
      </w:r>
      <w:r w:rsidR="00D26C41" w:rsidRPr="00397557">
        <w:rPr>
          <w:rFonts w:ascii="Times New Roman" w:eastAsia="Times New Roman" w:hAnsi="Times New Roman" w:cs="Times New Roman"/>
          <w:color w:val="000000"/>
          <w:sz w:val="24"/>
          <w:szCs w:val="24"/>
          <w:lang w:val="mk-MK"/>
        </w:rPr>
        <w:t>проектираат</w:t>
      </w:r>
      <w:r w:rsidRPr="00397557">
        <w:rPr>
          <w:rFonts w:ascii="Times New Roman" w:eastAsia="Times New Roman" w:hAnsi="Times New Roman" w:cs="Times New Roman"/>
          <w:color w:val="000000"/>
          <w:sz w:val="24"/>
          <w:szCs w:val="24"/>
          <w:lang w:val="mk-MK"/>
        </w:rPr>
        <w:t xml:space="preserve"> и произведуваат цивилни </w:t>
      </w:r>
      <w:r w:rsidR="00184DFD" w:rsidRPr="00397557">
        <w:rPr>
          <w:rFonts w:ascii="Times New Roman" w:eastAsia="Times New Roman" w:hAnsi="Times New Roman" w:cs="Times New Roman"/>
          <w:color w:val="000000"/>
          <w:sz w:val="24"/>
          <w:szCs w:val="24"/>
          <w:lang w:val="mk-MK"/>
        </w:rPr>
        <w:t>воздухоплов</w:t>
      </w:r>
      <w:r w:rsidRPr="00397557">
        <w:rPr>
          <w:rFonts w:ascii="Times New Roman" w:eastAsia="Times New Roman" w:hAnsi="Times New Roman" w:cs="Times New Roman"/>
          <w:color w:val="000000"/>
          <w:sz w:val="24"/>
          <w:szCs w:val="24"/>
          <w:lang w:val="mk-MK"/>
        </w:rPr>
        <w:t xml:space="preserve">и, како и мотори, </w:t>
      </w:r>
      <w:r w:rsidR="001446B1">
        <w:rPr>
          <w:rFonts w:ascii="Times New Roman" w:eastAsia="Times New Roman" w:hAnsi="Times New Roman" w:cs="Times New Roman"/>
          <w:color w:val="000000"/>
          <w:sz w:val="24"/>
          <w:szCs w:val="24"/>
          <w:lang w:val="mk-MK"/>
        </w:rPr>
        <w:t>елиси</w:t>
      </w:r>
      <w:r w:rsidRPr="00397557">
        <w:rPr>
          <w:rFonts w:ascii="Times New Roman" w:eastAsia="Times New Roman" w:hAnsi="Times New Roman" w:cs="Times New Roman"/>
          <w:color w:val="000000"/>
          <w:sz w:val="24"/>
          <w:szCs w:val="24"/>
          <w:lang w:val="mk-MK"/>
        </w:rPr>
        <w:t xml:space="preserve"> и делови што треба да се инсталираат во нив, </w:t>
      </w:r>
      <w:r w:rsidR="00D26C41" w:rsidRPr="00397557">
        <w:rPr>
          <w:rFonts w:ascii="Times New Roman" w:eastAsia="Times New Roman" w:hAnsi="Times New Roman" w:cs="Times New Roman"/>
          <w:color w:val="000000"/>
          <w:sz w:val="24"/>
          <w:szCs w:val="24"/>
          <w:lang w:val="mk-MK"/>
        </w:rPr>
        <w:t xml:space="preserve">да бараат </w:t>
      </w:r>
      <w:r w:rsidRPr="00397557">
        <w:rPr>
          <w:rFonts w:ascii="Times New Roman" w:eastAsia="Times New Roman" w:hAnsi="Times New Roman" w:cs="Times New Roman"/>
          <w:color w:val="000000"/>
          <w:sz w:val="24"/>
          <w:szCs w:val="24"/>
          <w:lang w:val="mk-MK"/>
        </w:rPr>
        <w:t xml:space="preserve">да </w:t>
      </w:r>
      <w:r w:rsidR="00DB4F2E" w:rsidRPr="00397557">
        <w:rPr>
          <w:rFonts w:ascii="Times New Roman" w:eastAsia="Times New Roman" w:hAnsi="Times New Roman" w:cs="Times New Roman"/>
          <w:color w:val="000000"/>
          <w:sz w:val="24"/>
          <w:szCs w:val="24"/>
          <w:lang w:val="mk-MK"/>
        </w:rPr>
        <w:t>спроведува</w:t>
      </w:r>
      <w:r w:rsidR="00D26C41" w:rsidRPr="00397557">
        <w:rPr>
          <w:rFonts w:ascii="Times New Roman" w:eastAsia="Times New Roman" w:hAnsi="Times New Roman" w:cs="Times New Roman"/>
          <w:color w:val="000000"/>
          <w:sz w:val="24"/>
          <w:szCs w:val="24"/>
          <w:lang w:val="mk-MK"/>
        </w:rPr>
        <w:t>ат</w:t>
      </w:r>
      <w:r w:rsidRPr="00397557">
        <w:rPr>
          <w:rFonts w:ascii="Times New Roman" w:eastAsia="Times New Roman" w:hAnsi="Times New Roman" w:cs="Times New Roman"/>
          <w:color w:val="000000"/>
          <w:sz w:val="24"/>
          <w:szCs w:val="24"/>
          <w:lang w:val="mk-MK"/>
        </w:rPr>
        <w:t xml:space="preserve"> систем за управување со безбедноста.</w:t>
      </w:r>
    </w:p>
    <w:p w14:paraId="28FFA1EE" w14:textId="3309FB93" w:rsidR="00700326" w:rsidRPr="00397557" w:rsidRDefault="00B25734" w:rsidP="00F72D20">
      <w:pPr>
        <w:numPr>
          <w:ilvl w:val="0"/>
          <w:numId w:val="1"/>
        </w:numPr>
        <w:shd w:val="clear" w:color="auto" w:fill="FFFFFF"/>
        <w:tabs>
          <w:tab w:val="left" w:pos="514"/>
        </w:tabs>
        <w:spacing w:before="120" w:after="120"/>
        <w:ind w:left="514" w:hanging="514"/>
        <w:jc w:val="both"/>
        <w:rPr>
          <w:rFonts w:ascii="Times New Roman" w:hAnsi="Times New Roman" w:cs="Times New Roman"/>
          <w:color w:val="000000"/>
          <w:sz w:val="24"/>
          <w:szCs w:val="24"/>
          <w:lang w:val="mk-MK"/>
        </w:rPr>
      </w:pPr>
      <w:r w:rsidRPr="00397557">
        <w:rPr>
          <w:rFonts w:ascii="Times New Roman" w:hAnsi="Times New Roman" w:cs="Times New Roman"/>
          <w:color w:val="000000"/>
          <w:sz w:val="24"/>
          <w:szCs w:val="24"/>
          <w:lang w:val="mk-MK"/>
        </w:rPr>
        <w:t>Регулативата (ЕУ</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бр. 748/2012 веќе бара одобрените </w:t>
      </w:r>
      <w:r w:rsidR="007131AC" w:rsidRPr="00397557">
        <w:rPr>
          <w:rFonts w:ascii="Times New Roman" w:hAnsi="Times New Roman" w:cs="Times New Roman"/>
          <w:color w:val="000000"/>
          <w:sz w:val="24"/>
          <w:szCs w:val="24"/>
          <w:lang w:val="mk-MK"/>
        </w:rPr>
        <w:t>проектантски и</w:t>
      </w:r>
      <w:r w:rsidR="00917519" w:rsidRPr="00397557">
        <w:rPr>
          <w:rFonts w:ascii="Times New Roman" w:hAnsi="Times New Roman" w:cs="Times New Roman"/>
          <w:color w:val="000000"/>
          <w:sz w:val="24"/>
          <w:szCs w:val="24"/>
          <w:lang w:val="mk-MK"/>
        </w:rPr>
        <w:t xml:space="preserve"> </w:t>
      </w:r>
      <w:r w:rsidR="00917519" w:rsidRPr="00397557">
        <w:rPr>
          <w:rFonts w:ascii="Times New Roman" w:hAnsi="Times New Roman" w:cs="Times New Roman"/>
          <w:color w:val="000000"/>
          <w:sz w:val="24"/>
          <w:szCs w:val="24"/>
          <w:lang w:val="mk-MK"/>
        </w:rPr>
        <w:lastRenderedPageBreak/>
        <w:t>производствени организации</w:t>
      </w:r>
      <w:r w:rsidRPr="00397557">
        <w:rPr>
          <w:rFonts w:ascii="Times New Roman" w:hAnsi="Times New Roman" w:cs="Times New Roman"/>
          <w:color w:val="000000"/>
          <w:sz w:val="24"/>
          <w:szCs w:val="24"/>
          <w:lang w:val="mk-MK"/>
        </w:rPr>
        <w:t xml:space="preserve"> да се усогласат со некои елементи на системот за управување</w:t>
      </w:r>
      <w:r w:rsidR="000612DC">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сепак, овој систем за управување не ги покрива целосно Стандардите и препорачаните практики (SARPs</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за таков систем за управување со безбедноста воспоставен во Анекс 19 на Чикашката конвенција. Затоа, на постоечките барања треба да се додадат елементите што недостасуваат од системот за управување.</w:t>
      </w:r>
    </w:p>
    <w:p w14:paraId="71F3F768" w14:textId="6F6EB286" w:rsidR="00700326" w:rsidRPr="00397557" w:rsidRDefault="00B25734" w:rsidP="00F72D20">
      <w:pPr>
        <w:numPr>
          <w:ilvl w:val="0"/>
          <w:numId w:val="1"/>
        </w:numPr>
        <w:shd w:val="clear" w:color="auto" w:fill="FFFFFF"/>
        <w:tabs>
          <w:tab w:val="left" w:pos="514"/>
        </w:tabs>
        <w:spacing w:before="120" w:after="120"/>
        <w:ind w:left="514" w:hanging="514"/>
        <w:jc w:val="both"/>
        <w:rPr>
          <w:rFonts w:ascii="Times New Roman" w:hAnsi="Times New Roman" w:cs="Times New Roman"/>
          <w:color w:val="000000"/>
          <w:sz w:val="24"/>
          <w:szCs w:val="24"/>
          <w:lang w:val="mk-MK"/>
        </w:rPr>
      </w:pPr>
      <w:r w:rsidRPr="00397557">
        <w:rPr>
          <w:rFonts w:ascii="Times New Roman" w:hAnsi="Times New Roman" w:cs="Times New Roman"/>
          <w:color w:val="000000"/>
          <w:sz w:val="24"/>
          <w:szCs w:val="24"/>
          <w:lang w:val="mk-MK"/>
        </w:rPr>
        <w:t xml:space="preserve">Со цел да се </w:t>
      </w:r>
      <w:r w:rsidR="00972A41" w:rsidRPr="00397557">
        <w:rPr>
          <w:rFonts w:ascii="Times New Roman" w:hAnsi="Times New Roman" w:cs="Times New Roman"/>
          <w:color w:val="000000"/>
          <w:sz w:val="24"/>
          <w:szCs w:val="24"/>
          <w:lang w:val="mk-MK"/>
        </w:rPr>
        <w:t>осигури</w:t>
      </w:r>
      <w:r w:rsidRPr="00397557">
        <w:rPr>
          <w:rFonts w:ascii="Times New Roman" w:hAnsi="Times New Roman" w:cs="Times New Roman"/>
          <w:color w:val="000000"/>
          <w:sz w:val="24"/>
          <w:szCs w:val="24"/>
          <w:lang w:val="mk-MK"/>
        </w:rPr>
        <w:t xml:space="preserve"> пропорционалн</w:t>
      </w:r>
      <w:r w:rsidR="00972A41" w:rsidRPr="00397557">
        <w:rPr>
          <w:rFonts w:ascii="Times New Roman" w:hAnsi="Times New Roman" w:cs="Times New Roman"/>
          <w:color w:val="000000"/>
          <w:sz w:val="24"/>
          <w:szCs w:val="24"/>
          <w:lang w:val="mk-MK"/>
        </w:rPr>
        <w:t>о спроведување</w:t>
      </w:r>
      <w:r w:rsidRPr="00397557">
        <w:rPr>
          <w:rFonts w:ascii="Times New Roman" w:hAnsi="Times New Roman" w:cs="Times New Roman"/>
          <w:color w:val="000000"/>
          <w:sz w:val="24"/>
          <w:szCs w:val="24"/>
          <w:lang w:val="mk-MK"/>
        </w:rPr>
        <w:t xml:space="preserve"> и доследност со пристапот што се користи за организациите за континуирана пловидбеност кои работат во општиот авијациски домен, </w:t>
      </w:r>
      <w:r w:rsidR="00972A41" w:rsidRPr="00397557">
        <w:rPr>
          <w:rFonts w:ascii="Times New Roman" w:hAnsi="Times New Roman" w:cs="Times New Roman"/>
          <w:color w:val="000000"/>
          <w:sz w:val="24"/>
          <w:szCs w:val="24"/>
          <w:lang w:val="mk-MK"/>
        </w:rPr>
        <w:t xml:space="preserve">од </w:t>
      </w:r>
      <w:r w:rsidR="007131AC" w:rsidRPr="00397557">
        <w:rPr>
          <w:rFonts w:ascii="Times New Roman" w:hAnsi="Times New Roman" w:cs="Times New Roman"/>
          <w:color w:val="000000"/>
          <w:sz w:val="24"/>
          <w:szCs w:val="24"/>
          <w:lang w:val="mk-MK"/>
        </w:rPr>
        <w:t>проектантски и</w:t>
      </w:r>
      <w:r w:rsidR="00917519" w:rsidRPr="00397557">
        <w:rPr>
          <w:rFonts w:ascii="Times New Roman" w:hAnsi="Times New Roman" w:cs="Times New Roman"/>
          <w:color w:val="000000"/>
          <w:sz w:val="24"/>
          <w:szCs w:val="24"/>
          <w:lang w:val="mk-MK"/>
        </w:rPr>
        <w:t xml:space="preserve"> производствени организации</w:t>
      </w:r>
      <w:r w:rsidRPr="00397557">
        <w:rPr>
          <w:rFonts w:ascii="Times New Roman" w:hAnsi="Times New Roman" w:cs="Times New Roman"/>
          <w:color w:val="000000"/>
          <w:sz w:val="24"/>
          <w:szCs w:val="24"/>
          <w:lang w:val="mk-MK"/>
        </w:rPr>
        <w:t xml:space="preserve">, за кои </w:t>
      </w:r>
      <w:r w:rsidR="009A21CE" w:rsidRPr="00397557">
        <w:rPr>
          <w:rFonts w:ascii="Times New Roman" w:hAnsi="Times New Roman" w:cs="Times New Roman"/>
          <w:color w:val="000000"/>
          <w:sz w:val="24"/>
          <w:szCs w:val="24"/>
          <w:lang w:val="mk-MK"/>
        </w:rPr>
        <w:t xml:space="preserve">не е задолжително </w:t>
      </w:r>
      <w:r w:rsidRPr="00397557">
        <w:rPr>
          <w:rFonts w:ascii="Times New Roman" w:hAnsi="Times New Roman" w:cs="Times New Roman"/>
          <w:color w:val="000000"/>
          <w:sz w:val="24"/>
          <w:szCs w:val="24"/>
          <w:lang w:val="mk-MK"/>
        </w:rPr>
        <w:t>одобрение според Регулативата (ЕУ</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бр. 748/2012 </w:t>
      </w:r>
      <w:r w:rsidR="00972A41" w:rsidRPr="00397557">
        <w:rPr>
          <w:rFonts w:ascii="Times New Roman" w:hAnsi="Times New Roman" w:cs="Times New Roman"/>
          <w:color w:val="000000"/>
          <w:sz w:val="24"/>
          <w:szCs w:val="24"/>
          <w:lang w:val="mk-MK"/>
        </w:rPr>
        <w:t xml:space="preserve">не треба да се бара </w:t>
      </w:r>
      <w:r w:rsidRPr="00397557">
        <w:rPr>
          <w:rFonts w:ascii="Times New Roman" w:hAnsi="Times New Roman" w:cs="Times New Roman"/>
          <w:color w:val="000000"/>
          <w:sz w:val="24"/>
          <w:szCs w:val="24"/>
          <w:lang w:val="mk-MK"/>
        </w:rPr>
        <w:t>да се усогласат со сите елементи на системот за управување.</w:t>
      </w:r>
    </w:p>
    <w:p w14:paraId="376749B7" w14:textId="58308482" w:rsidR="00700326" w:rsidRPr="00397557" w:rsidRDefault="00B25734" w:rsidP="00F72D20">
      <w:pPr>
        <w:numPr>
          <w:ilvl w:val="0"/>
          <w:numId w:val="2"/>
        </w:numPr>
        <w:shd w:val="clear" w:color="auto" w:fill="FFFFFF"/>
        <w:tabs>
          <w:tab w:val="left" w:pos="514"/>
        </w:tabs>
        <w:spacing w:before="120" w:after="120"/>
        <w:ind w:left="514" w:hanging="514"/>
        <w:jc w:val="both"/>
        <w:rPr>
          <w:rFonts w:ascii="Times New Roman" w:hAnsi="Times New Roman" w:cs="Times New Roman"/>
          <w:color w:val="000000"/>
          <w:sz w:val="24"/>
          <w:szCs w:val="24"/>
          <w:lang w:val="mk-MK"/>
        </w:rPr>
      </w:pPr>
      <w:r w:rsidRPr="00397557">
        <w:rPr>
          <w:rFonts w:ascii="Times New Roman" w:hAnsi="Times New Roman" w:cs="Times New Roman"/>
          <w:color w:val="000000"/>
          <w:sz w:val="24"/>
          <w:szCs w:val="24"/>
          <w:lang w:val="mk-MK"/>
        </w:rPr>
        <w:t xml:space="preserve">Сите организации, вклучително и оние кои имаат главно место на </w:t>
      </w:r>
      <w:r w:rsidR="009B7750" w:rsidRPr="00397557">
        <w:rPr>
          <w:rFonts w:ascii="Times New Roman" w:hAnsi="Times New Roman" w:cs="Times New Roman"/>
          <w:color w:val="000000"/>
          <w:sz w:val="24"/>
          <w:szCs w:val="24"/>
          <w:lang w:val="mk-MK"/>
        </w:rPr>
        <w:t>деловн</w:t>
      </w:r>
      <w:r w:rsidR="000612DC">
        <w:rPr>
          <w:rFonts w:ascii="Times New Roman" w:hAnsi="Times New Roman" w:cs="Times New Roman"/>
          <w:color w:val="000000"/>
          <w:sz w:val="24"/>
          <w:szCs w:val="24"/>
          <w:lang w:val="mk-MK"/>
        </w:rPr>
        <w:t>а</w:t>
      </w:r>
      <w:r w:rsidR="009B7750" w:rsidRPr="00397557">
        <w:rPr>
          <w:rFonts w:ascii="Times New Roman" w:hAnsi="Times New Roman" w:cs="Times New Roman"/>
          <w:color w:val="000000"/>
          <w:sz w:val="24"/>
          <w:szCs w:val="24"/>
          <w:lang w:val="mk-MK"/>
        </w:rPr>
        <w:t xml:space="preserve"> </w:t>
      </w:r>
      <w:r w:rsidR="000612DC">
        <w:rPr>
          <w:rFonts w:ascii="Times New Roman" w:hAnsi="Times New Roman" w:cs="Times New Roman"/>
          <w:color w:val="000000"/>
          <w:sz w:val="24"/>
          <w:szCs w:val="24"/>
          <w:lang w:val="mk-MK"/>
        </w:rPr>
        <w:t>активност</w:t>
      </w:r>
      <w:r w:rsidR="009B7750"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надвор од Унијата, кога </w:t>
      </w:r>
      <w:r w:rsidR="00D26C41" w:rsidRPr="00397557">
        <w:rPr>
          <w:rFonts w:ascii="Times New Roman" w:hAnsi="Times New Roman" w:cs="Times New Roman"/>
          <w:color w:val="000000"/>
          <w:sz w:val="24"/>
          <w:szCs w:val="24"/>
          <w:lang w:val="mk-MK"/>
        </w:rPr>
        <w:t>проектираат</w:t>
      </w:r>
      <w:r w:rsidRPr="00397557">
        <w:rPr>
          <w:rFonts w:ascii="Times New Roman" w:hAnsi="Times New Roman" w:cs="Times New Roman"/>
          <w:color w:val="000000"/>
          <w:sz w:val="24"/>
          <w:szCs w:val="24"/>
          <w:lang w:val="mk-MK"/>
        </w:rPr>
        <w:t xml:space="preserve"> и произведуваат производи и делови во согласност со Регулативата (ЕУ</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бр. 748/2012, веќе се обврзани да воспостават задолжителен и доброволен систем за </w:t>
      </w:r>
      <w:r w:rsidR="00D942D6" w:rsidRPr="00397557">
        <w:rPr>
          <w:rFonts w:ascii="Times New Roman" w:hAnsi="Times New Roman" w:cs="Times New Roman"/>
          <w:color w:val="000000"/>
          <w:sz w:val="24"/>
          <w:szCs w:val="24"/>
          <w:lang w:val="mk-MK"/>
        </w:rPr>
        <w:t>пријавување на настани</w:t>
      </w:r>
      <w:r w:rsidRPr="00397557">
        <w:rPr>
          <w:rFonts w:ascii="Times New Roman" w:hAnsi="Times New Roman" w:cs="Times New Roman"/>
          <w:color w:val="000000"/>
          <w:sz w:val="24"/>
          <w:szCs w:val="24"/>
          <w:lang w:val="mk-MK"/>
        </w:rPr>
        <w:t>. Сепак, Регулативата (ЕУ</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бр. 748/2012 треба да се измени за да се осигури дека тој систем за </w:t>
      </w:r>
      <w:r w:rsidR="00D942D6" w:rsidRPr="00397557">
        <w:rPr>
          <w:rFonts w:ascii="Times New Roman" w:hAnsi="Times New Roman" w:cs="Times New Roman"/>
          <w:color w:val="000000"/>
          <w:sz w:val="24"/>
          <w:szCs w:val="24"/>
          <w:lang w:val="mk-MK"/>
        </w:rPr>
        <w:t>пријавување на настани</w:t>
      </w:r>
      <w:r w:rsidRPr="00397557">
        <w:rPr>
          <w:rFonts w:ascii="Times New Roman" w:hAnsi="Times New Roman" w:cs="Times New Roman"/>
          <w:color w:val="000000"/>
          <w:sz w:val="24"/>
          <w:szCs w:val="24"/>
          <w:lang w:val="mk-MK"/>
        </w:rPr>
        <w:t xml:space="preserve"> е усогласен со принципите на Регулативата (ЕУ</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бр. 376/2014 на Европскиот парламент и на Советот </w:t>
      </w:r>
      <w:hyperlink w:anchor="bookmark8" w:history="1">
        <w:r w:rsidRPr="00397557">
          <w:rPr>
            <w:rFonts w:ascii="Times New Roman" w:hAnsi="Times New Roman" w:cs="Times New Roman"/>
            <w:color w:val="000000"/>
            <w:sz w:val="24"/>
            <w:szCs w:val="24"/>
            <w:lang w:val="mk-MK"/>
          </w:rPr>
          <w:t>(</w:t>
        </w:r>
      </w:hyperlink>
      <w:r w:rsidR="00225811" w:rsidRPr="00397557">
        <w:rPr>
          <w:rStyle w:val="FootnoteReference"/>
          <w:rFonts w:ascii="Times New Roman" w:hAnsi="Times New Roman" w:cs="Times New Roman"/>
          <w:color w:val="000000"/>
          <w:sz w:val="24"/>
          <w:szCs w:val="24"/>
          <w:lang w:val="mk-MK"/>
        </w:rPr>
        <w:footnoteReference w:id="3"/>
      </w:r>
      <w:hyperlink w:anchor="bookmark8" w:history="1">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w:t>
        </w:r>
      </w:hyperlink>
      <w:r w:rsidRPr="00397557">
        <w:rPr>
          <w:rFonts w:ascii="Times New Roman" w:hAnsi="Times New Roman" w:cs="Times New Roman"/>
          <w:color w:val="000000"/>
          <w:sz w:val="24"/>
          <w:szCs w:val="24"/>
          <w:lang w:val="mk-MK"/>
        </w:rPr>
        <w:t>.</w:t>
      </w:r>
    </w:p>
    <w:p w14:paraId="1083D1EB" w14:textId="77777777" w:rsidR="00700326" w:rsidRPr="00397557" w:rsidRDefault="00B25734" w:rsidP="00F72D20">
      <w:pPr>
        <w:numPr>
          <w:ilvl w:val="0"/>
          <w:numId w:val="2"/>
        </w:numPr>
        <w:shd w:val="clear" w:color="auto" w:fill="FFFFFF"/>
        <w:tabs>
          <w:tab w:val="left" w:pos="514"/>
        </w:tabs>
        <w:spacing w:before="120" w:after="120"/>
        <w:ind w:left="514" w:hanging="514"/>
        <w:jc w:val="both"/>
        <w:rPr>
          <w:rFonts w:ascii="Times New Roman" w:hAnsi="Times New Roman" w:cs="Times New Roman"/>
          <w:color w:val="000000"/>
          <w:sz w:val="24"/>
          <w:szCs w:val="24"/>
          <w:lang w:val="mk-MK"/>
        </w:rPr>
      </w:pPr>
      <w:r w:rsidRPr="00397557">
        <w:rPr>
          <w:rFonts w:ascii="Times New Roman" w:hAnsi="Times New Roman" w:cs="Times New Roman"/>
          <w:color w:val="000000"/>
          <w:sz w:val="24"/>
          <w:szCs w:val="24"/>
          <w:lang w:val="mk-MK"/>
        </w:rPr>
        <w:t xml:space="preserve">Дополнително, треба да се изменат барањата за Агенцијата во </w:t>
      </w:r>
      <w:r w:rsidR="00FF1AD5" w:rsidRPr="00397557">
        <w:rPr>
          <w:rFonts w:ascii="Times New Roman" w:hAnsi="Times New Roman" w:cs="Times New Roman"/>
          <w:color w:val="000000"/>
          <w:sz w:val="24"/>
          <w:szCs w:val="24"/>
          <w:lang w:val="mk-MK"/>
        </w:rPr>
        <w:t>поглед</w:t>
      </w:r>
      <w:r w:rsidRPr="00397557">
        <w:rPr>
          <w:rFonts w:ascii="Times New Roman" w:hAnsi="Times New Roman" w:cs="Times New Roman"/>
          <w:color w:val="000000"/>
          <w:sz w:val="24"/>
          <w:szCs w:val="24"/>
          <w:lang w:val="mk-MK"/>
        </w:rPr>
        <w:t xml:space="preserve"> на задачите поврзани со сертификација на </w:t>
      </w:r>
      <w:r w:rsidR="00917519" w:rsidRPr="00397557">
        <w:rPr>
          <w:rFonts w:ascii="Times New Roman" w:hAnsi="Times New Roman" w:cs="Times New Roman"/>
          <w:color w:val="000000"/>
          <w:sz w:val="24"/>
          <w:szCs w:val="24"/>
          <w:lang w:val="mk-MK"/>
        </w:rPr>
        <w:t>проектирање</w:t>
      </w:r>
      <w:r w:rsidRPr="00397557">
        <w:rPr>
          <w:rFonts w:ascii="Times New Roman" w:hAnsi="Times New Roman" w:cs="Times New Roman"/>
          <w:color w:val="000000"/>
          <w:sz w:val="24"/>
          <w:szCs w:val="24"/>
          <w:lang w:val="mk-MK"/>
        </w:rPr>
        <w:t>, надзор и спроведување.</w:t>
      </w:r>
    </w:p>
    <w:p w14:paraId="2C18CF15" w14:textId="71C99C81" w:rsidR="00700326" w:rsidRPr="00397557" w:rsidRDefault="009A21CE" w:rsidP="00F72D20">
      <w:pPr>
        <w:numPr>
          <w:ilvl w:val="0"/>
          <w:numId w:val="2"/>
        </w:numPr>
        <w:shd w:val="clear" w:color="auto" w:fill="FFFFFF"/>
        <w:tabs>
          <w:tab w:val="left" w:pos="514"/>
        </w:tabs>
        <w:spacing w:before="120" w:after="120"/>
        <w:ind w:left="514" w:hanging="514"/>
        <w:jc w:val="both"/>
        <w:rPr>
          <w:rFonts w:ascii="Times New Roman" w:hAnsi="Times New Roman" w:cs="Times New Roman"/>
          <w:color w:val="000000"/>
          <w:sz w:val="24"/>
          <w:szCs w:val="24"/>
          <w:lang w:val="mk-MK"/>
        </w:rPr>
      </w:pPr>
      <w:r w:rsidRPr="00397557">
        <w:rPr>
          <w:rFonts w:ascii="Times New Roman" w:hAnsi="Times New Roman" w:cs="Times New Roman"/>
          <w:color w:val="000000"/>
          <w:sz w:val="24"/>
          <w:szCs w:val="24"/>
          <w:lang w:val="mk-MK"/>
        </w:rPr>
        <w:t>За одобрените проектантски организации т</w:t>
      </w:r>
      <w:r w:rsidR="00B25734" w:rsidRPr="00397557">
        <w:rPr>
          <w:rFonts w:ascii="Times New Roman" w:hAnsi="Times New Roman" w:cs="Times New Roman"/>
          <w:color w:val="000000"/>
          <w:sz w:val="24"/>
          <w:szCs w:val="24"/>
          <w:lang w:val="mk-MK"/>
        </w:rPr>
        <w:t xml:space="preserve">реба да се обезбеди доволен преоден период за да се </w:t>
      </w:r>
      <w:r w:rsidR="00FF1AD5" w:rsidRPr="00397557">
        <w:rPr>
          <w:rFonts w:ascii="Times New Roman" w:hAnsi="Times New Roman" w:cs="Times New Roman"/>
          <w:color w:val="000000"/>
          <w:sz w:val="24"/>
          <w:szCs w:val="24"/>
          <w:lang w:val="mk-MK"/>
        </w:rPr>
        <w:t>осигури</w:t>
      </w:r>
      <w:r w:rsidR="00B25734" w:rsidRPr="00397557">
        <w:rPr>
          <w:rFonts w:ascii="Times New Roman" w:hAnsi="Times New Roman" w:cs="Times New Roman"/>
          <w:color w:val="000000"/>
          <w:sz w:val="24"/>
          <w:szCs w:val="24"/>
          <w:lang w:val="mk-MK"/>
        </w:rPr>
        <w:t xml:space="preserve"> нивната усогласеност со новите правил</w:t>
      </w:r>
      <w:r w:rsidR="00FF1AD5" w:rsidRPr="00397557">
        <w:rPr>
          <w:rFonts w:ascii="Times New Roman" w:hAnsi="Times New Roman" w:cs="Times New Roman"/>
          <w:color w:val="000000"/>
          <w:sz w:val="24"/>
          <w:szCs w:val="24"/>
          <w:lang w:val="mk-MK"/>
        </w:rPr>
        <w:t xml:space="preserve">а и </w:t>
      </w:r>
      <w:r w:rsidR="006A0666" w:rsidRPr="00397557">
        <w:rPr>
          <w:rFonts w:ascii="Times New Roman" w:hAnsi="Times New Roman" w:cs="Times New Roman"/>
          <w:color w:val="000000"/>
          <w:sz w:val="24"/>
          <w:szCs w:val="24"/>
          <w:lang w:val="mk-MK"/>
        </w:rPr>
        <w:t>постапки</w:t>
      </w:r>
      <w:r w:rsidR="00FF1AD5" w:rsidRPr="00397557">
        <w:rPr>
          <w:rFonts w:ascii="Times New Roman" w:hAnsi="Times New Roman" w:cs="Times New Roman"/>
          <w:color w:val="000000"/>
          <w:sz w:val="24"/>
          <w:szCs w:val="24"/>
          <w:lang w:val="mk-MK"/>
        </w:rPr>
        <w:t xml:space="preserve"> воведени со оваа р</w:t>
      </w:r>
      <w:r w:rsidR="00B25734" w:rsidRPr="00397557">
        <w:rPr>
          <w:rFonts w:ascii="Times New Roman" w:hAnsi="Times New Roman" w:cs="Times New Roman"/>
          <w:color w:val="000000"/>
          <w:sz w:val="24"/>
          <w:szCs w:val="24"/>
          <w:lang w:val="mk-MK"/>
        </w:rPr>
        <w:t>егулатива.</w:t>
      </w:r>
    </w:p>
    <w:p w14:paraId="4ECD20A2" w14:textId="5E85E305" w:rsidR="00700326" w:rsidRPr="00397557" w:rsidRDefault="00B25734" w:rsidP="00F72D20">
      <w:pPr>
        <w:numPr>
          <w:ilvl w:val="0"/>
          <w:numId w:val="2"/>
        </w:numPr>
        <w:shd w:val="clear" w:color="auto" w:fill="FFFFFF"/>
        <w:tabs>
          <w:tab w:val="left" w:pos="514"/>
        </w:tabs>
        <w:spacing w:before="120" w:after="120"/>
        <w:ind w:left="514" w:hanging="514"/>
        <w:jc w:val="both"/>
        <w:rPr>
          <w:rFonts w:ascii="Times New Roman" w:hAnsi="Times New Roman" w:cs="Times New Roman"/>
          <w:color w:val="000000"/>
          <w:sz w:val="24"/>
          <w:szCs w:val="24"/>
          <w:lang w:val="mk-MK"/>
        </w:rPr>
      </w:pPr>
      <w:r w:rsidRPr="00397557">
        <w:rPr>
          <w:rFonts w:ascii="Times New Roman" w:hAnsi="Times New Roman" w:cs="Times New Roman"/>
          <w:color w:val="000000"/>
          <w:sz w:val="24"/>
          <w:szCs w:val="24"/>
          <w:lang w:val="mk-MK"/>
        </w:rPr>
        <w:t xml:space="preserve">Мерките предвидени во </w:t>
      </w:r>
      <w:r w:rsidR="00015998" w:rsidRPr="00397557">
        <w:rPr>
          <w:rFonts w:ascii="Times New Roman" w:hAnsi="Times New Roman" w:cs="Times New Roman"/>
          <w:color w:val="000000"/>
          <w:sz w:val="24"/>
          <w:szCs w:val="24"/>
          <w:lang w:val="mk-MK"/>
        </w:rPr>
        <w:t xml:space="preserve">оваа </w:t>
      </w:r>
      <w:r w:rsidR="00E1599D" w:rsidRPr="00397557">
        <w:rPr>
          <w:rFonts w:ascii="Times New Roman" w:hAnsi="Times New Roman" w:cs="Times New Roman"/>
          <w:color w:val="000000"/>
          <w:sz w:val="24"/>
          <w:szCs w:val="24"/>
          <w:lang w:val="mk-MK"/>
        </w:rPr>
        <w:t>р</w:t>
      </w:r>
      <w:r w:rsidRPr="00397557">
        <w:rPr>
          <w:rFonts w:ascii="Times New Roman" w:hAnsi="Times New Roman" w:cs="Times New Roman"/>
          <w:color w:val="000000"/>
          <w:sz w:val="24"/>
          <w:szCs w:val="24"/>
          <w:lang w:val="mk-MK"/>
        </w:rPr>
        <w:t xml:space="preserve">егулатива се засноваат на Мислењето бр. 04/2020 </w:t>
      </w:r>
      <w:hyperlink w:anchor="bookmark9" w:history="1">
        <w:r w:rsidRPr="00397557">
          <w:rPr>
            <w:rFonts w:ascii="Times New Roman" w:hAnsi="Times New Roman" w:cs="Times New Roman"/>
            <w:color w:val="000000"/>
            <w:sz w:val="24"/>
            <w:szCs w:val="24"/>
            <w:lang w:val="mk-MK"/>
          </w:rPr>
          <w:t>(</w:t>
        </w:r>
      </w:hyperlink>
      <w:r w:rsidR="00225811" w:rsidRPr="00397557">
        <w:rPr>
          <w:rStyle w:val="FootnoteReference"/>
          <w:rFonts w:ascii="Times New Roman" w:hAnsi="Times New Roman" w:cs="Times New Roman"/>
          <w:color w:val="000000"/>
          <w:sz w:val="24"/>
          <w:szCs w:val="24"/>
          <w:lang w:val="mk-MK"/>
        </w:rPr>
        <w:footnoteReference w:id="4"/>
      </w:r>
      <w:hyperlink w:anchor="bookmark9" w:history="1">
        <w:r w:rsidR="00AF7614" w:rsidRPr="00397557">
          <w:rPr>
            <w:rFonts w:ascii="Times New Roman" w:hAnsi="Times New Roman" w:cs="Times New Roman"/>
            <w:color w:val="000000"/>
            <w:sz w:val="24"/>
            <w:szCs w:val="24"/>
            <w:lang w:val="mk-MK"/>
          </w:rPr>
          <w:t>)</w:t>
        </w:r>
      </w:hyperlink>
      <w:r w:rsidRPr="00397557">
        <w:rPr>
          <w:rFonts w:ascii="Times New Roman" w:hAnsi="Times New Roman" w:cs="Times New Roman"/>
          <w:color w:val="000000"/>
          <w:sz w:val="24"/>
          <w:szCs w:val="24"/>
          <w:lang w:val="mk-MK"/>
        </w:rPr>
        <w:t>, издадено од Агенцијата во согласност со член 76(1</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од Регулативата (ЕУ</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2018/1139.</w:t>
      </w:r>
    </w:p>
    <w:p w14:paraId="2E69D60C" w14:textId="5BA99487" w:rsidR="00700326" w:rsidRPr="00397557" w:rsidRDefault="00FF1AD5" w:rsidP="00F72D20">
      <w:pPr>
        <w:numPr>
          <w:ilvl w:val="0"/>
          <w:numId w:val="2"/>
        </w:numPr>
        <w:shd w:val="clear" w:color="auto" w:fill="FFFFFF"/>
        <w:tabs>
          <w:tab w:val="left" w:pos="514"/>
        </w:tabs>
        <w:spacing w:before="120" w:after="120"/>
        <w:rPr>
          <w:rFonts w:ascii="Times New Roman" w:hAnsi="Times New Roman" w:cs="Times New Roman"/>
          <w:color w:val="000000"/>
          <w:sz w:val="24"/>
          <w:szCs w:val="24"/>
          <w:lang w:val="mk-MK"/>
        </w:rPr>
      </w:pPr>
      <w:r w:rsidRPr="00397557">
        <w:rPr>
          <w:rFonts w:ascii="Times New Roman" w:hAnsi="Times New Roman" w:cs="Times New Roman"/>
          <w:color w:val="000000"/>
          <w:sz w:val="24"/>
          <w:szCs w:val="24"/>
          <w:lang w:val="mk-MK"/>
        </w:rPr>
        <w:t>Оттука</w:t>
      </w:r>
      <w:r w:rsidR="00B25734" w:rsidRPr="00397557">
        <w:rPr>
          <w:rFonts w:ascii="Times New Roman" w:hAnsi="Times New Roman" w:cs="Times New Roman"/>
          <w:color w:val="000000"/>
          <w:sz w:val="24"/>
          <w:szCs w:val="24"/>
          <w:lang w:val="mk-MK"/>
        </w:rPr>
        <w:t>, Регулативата (ЕУ</w:t>
      </w:r>
      <w:r w:rsidR="00AF7614" w:rsidRPr="00397557">
        <w:rPr>
          <w:rFonts w:ascii="Times New Roman" w:hAnsi="Times New Roman" w:cs="Times New Roman"/>
          <w:color w:val="000000"/>
          <w:sz w:val="24"/>
          <w:szCs w:val="24"/>
          <w:lang w:val="mk-MK"/>
        </w:rPr>
        <w:t>)</w:t>
      </w:r>
      <w:r w:rsidR="00B25734" w:rsidRPr="00397557">
        <w:rPr>
          <w:rFonts w:ascii="Times New Roman" w:hAnsi="Times New Roman" w:cs="Times New Roman"/>
          <w:color w:val="000000"/>
          <w:sz w:val="24"/>
          <w:szCs w:val="24"/>
          <w:lang w:val="mk-MK"/>
        </w:rPr>
        <w:t xml:space="preserve"> бр. 748/2012 треба соодветно да се измени.</w:t>
      </w:r>
    </w:p>
    <w:p w14:paraId="2D45531E" w14:textId="5858501C" w:rsidR="00700326" w:rsidRPr="00397557" w:rsidRDefault="00B25734" w:rsidP="00F72D20">
      <w:pPr>
        <w:numPr>
          <w:ilvl w:val="0"/>
          <w:numId w:val="2"/>
        </w:numPr>
        <w:shd w:val="clear" w:color="auto" w:fill="FFFFFF"/>
        <w:tabs>
          <w:tab w:val="left" w:pos="514"/>
        </w:tabs>
        <w:spacing w:before="120" w:after="120"/>
        <w:ind w:left="514" w:hanging="514"/>
        <w:jc w:val="both"/>
        <w:rPr>
          <w:rFonts w:ascii="Times New Roman" w:hAnsi="Times New Roman" w:cs="Times New Roman"/>
          <w:color w:val="000000"/>
          <w:sz w:val="24"/>
          <w:szCs w:val="24"/>
          <w:lang w:val="mk-MK"/>
        </w:rPr>
      </w:pPr>
      <w:r w:rsidRPr="00397557">
        <w:rPr>
          <w:rFonts w:ascii="Times New Roman" w:hAnsi="Times New Roman" w:cs="Times New Roman"/>
          <w:color w:val="000000"/>
          <w:sz w:val="24"/>
          <w:szCs w:val="24"/>
          <w:lang w:val="mk-MK"/>
        </w:rPr>
        <w:t>Делегираната регулатива (ЕУ</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2021/699 на Комисијата </w:t>
      </w:r>
      <w:hyperlink w:anchor="bookmark10" w:history="1">
        <w:r w:rsidRPr="00397557">
          <w:rPr>
            <w:rFonts w:ascii="Times New Roman" w:hAnsi="Times New Roman" w:cs="Times New Roman"/>
            <w:color w:val="000000"/>
            <w:sz w:val="24"/>
            <w:szCs w:val="24"/>
            <w:lang w:val="mk-MK"/>
          </w:rPr>
          <w:t>(</w:t>
        </w:r>
      </w:hyperlink>
      <w:r w:rsidR="00225811" w:rsidRPr="00397557">
        <w:rPr>
          <w:rStyle w:val="FootnoteReference"/>
          <w:rFonts w:ascii="Times New Roman" w:hAnsi="Times New Roman" w:cs="Times New Roman"/>
          <w:color w:val="000000"/>
          <w:sz w:val="24"/>
          <w:szCs w:val="24"/>
          <w:lang w:val="mk-MK"/>
        </w:rPr>
        <w:footnoteReference w:id="5"/>
      </w:r>
      <w:hyperlink w:anchor="bookmark10" w:history="1">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w:t>
        </w:r>
      </w:hyperlink>
      <w:r w:rsidRPr="00397557">
        <w:rPr>
          <w:rFonts w:ascii="Times New Roman" w:hAnsi="Times New Roman" w:cs="Times New Roman"/>
          <w:color w:val="000000"/>
          <w:sz w:val="24"/>
          <w:szCs w:val="24"/>
          <w:lang w:val="mk-MK"/>
        </w:rPr>
        <w:t xml:space="preserve">воведе услов секој иден носител на </w:t>
      </w:r>
      <w:r w:rsidR="00B51C4F" w:rsidRPr="00397557">
        <w:rPr>
          <w:rFonts w:ascii="Times New Roman" w:hAnsi="Times New Roman" w:cs="Times New Roman"/>
          <w:color w:val="000000"/>
          <w:sz w:val="24"/>
          <w:szCs w:val="24"/>
          <w:lang w:val="mk-MK"/>
        </w:rPr>
        <w:t>уверение за тип</w:t>
      </w:r>
      <w:r w:rsidRPr="00397557">
        <w:rPr>
          <w:rFonts w:ascii="Times New Roman" w:hAnsi="Times New Roman" w:cs="Times New Roman"/>
          <w:color w:val="000000"/>
          <w:sz w:val="24"/>
          <w:szCs w:val="24"/>
          <w:lang w:val="mk-MK"/>
        </w:rPr>
        <w:t xml:space="preserve"> или </w:t>
      </w:r>
      <w:r w:rsidR="00D11C1F" w:rsidRPr="00397557">
        <w:rPr>
          <w:rFonts w:ascii="Times New Roman" w:hAnsi="Times New Roman" w:cs="Times New Roman"/>
          <w:color w:val="000000"/>
          <w:sz w:val="24"/>
          <w:szCs w:val="24"/>
          <w:lang w:val="mk-MK"/>
        </w:rPr>
        <w:t>уверение за тип со ограничување</w:t>
      </w:r>
      <w:r w:rsidRPr="00397557">
        <w:rPr>
          <w:rFonts w:ascii="Times New Roman" w:hAnsi="Times New Roman" w:cs="Times New Roman"/>
          <w:color w:val="000000"/>
          <w:sz w:val="24"/>
          <w:szCs w:val="24"/>
          <w:lang w:val="mk-MK"/>
        </w:rPr>
        <w:t xml:space="preserve"> за голем </w:t>
      </w:r>
      <w:r w:rsidR="00184DFD" w:rsidRPr="00397557">
        <w:rPr>
          <w:rFonts w:ascii="Times New Roman" w:hAnsi="Times New Roman" w:cs="Times New Roman"/>
          <w:color w:val="000000"/>
          <w:sz w:val="24"/>
          <w:szCs w:val="24"/>
          <w:lang w:val="mk-MK"/>
        </w:rPr>
        <w:t>воздухоплов</w:t>
      </w:r>
      <w:r w:rsidRPr="00397557">
        <w:rPr>
          <w:rFonts w:ascii="Times New Roman" w:hAnsi="Times New Roman" w:cs="Times New Roman"/>
          <w:color w:val="000000"/>
          <w:sz w:val="24"/>
          <w:szCs w:val="24"/>
          <w:lang w:val="mk-MK"/>
        </w:rPr>
        <w:t xml:space="preserve"> да гарантира дека програма</w:t>
      </w:r>
      <w:r w:rsidR="00620292" w:rsidRPr="00397557">
        <w:rPr>
          <w:rFonts w:ascii="Times New Roman" w:hAnsi="Times New Roman" w:cs="Times New Roman"/>
          <w:color w:val="000000"/>
          <w:sz w:val="24"/>
          <w:szCs w:val="24"/>
          <w:lang w:val="mk-MK"/>
        </w:rPr>
        <w:t>та</w:t>
      </w:r>
      <w:r w:rsidRPr="00397557">
        <w:rPr>
          <w:rFonts w:ascii="Times New Roman" w:hAnsi="Times New Roman" w:cs="Times New Roman"/>
          <w:color w:val="000000"/>
          <w:sz w:val="24"/>
          <w:szCs w:val="24"/>
          <w:lang w:val="mk-MK"/>
        </w:rPr>
        <w:t xml:space="preserve"> за </w:t>
      </w:r>
      <w:r w:rsidR="00620292" w:rsidRPr="00397557">
        <w:rPr>
          <w:rFonts w:ascii="Times New Roman" w:hAnsi="Times New Roman" w:cs="Times New Roman"/>
          <w:color w:val="000000"/>
          <w:sz w:val="24"/>
          <w:szCs w:val="24"/>
          <w:lang w:val="mk-MK"/>
        </w:rPr>
        <w:t xml:space="preserve">континуиран </w:t>
      </w:r>
      <w:r w:rsidRPr="00397557">
        <w:rPr>
          <w:rFonts w:ascii="Times New Roman" w:hAnsi="Times New Roman" w:cs="Times New Roman"/>
          <w:color w:val="000000"/>
          <w:sz w:val="24"/>
          <w:szCs w:val="24"/>
          <w:lang w:val="mk-MK"/>
        </w:rPr>
        <w:t xml:space="preserve">структурен интегритет останува валидна во текот на оперативниот век на </w:t>
      </w:r>
      <w:r w:rsidR="00C07F4D" w:rsidRPr="00397557">
        <w:rPr>
          <w:rFonts w:ascii="Times New Roman" w:hAnsi="Times New Roman" w:cs="Times New Roman"/>
          <w:color w:val="000000"/>
          <w:sz w:val="24"/>
          <w:szCs w:val="24"/>
          <w:lang w:val="mk-MK"/>
        </w:rPr>
        <w:lastRenderedPageBreak/>
        <w:t>воздухопловот</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Конкретно, точка 21.A.101(ж</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е додадена во Анекс I </w:t>
      </w:r>
      <w:r w:rsidR="000C169E" w:rsidRPr="00397557">
        <w:rPr>
          <w:rFonts w:ascii="Times New Roman" w:hAnsi="Times New Roman" w:cs="Times New Roman"/>
          <w:color w:val="000000"/>
          <w:sz w:val="24"/>
          <w:szCs w:val="24"/>
          <w:lang w:val="mk-MK"/>
        </w:rPr>
        <w:t>кон</w:t>
      </w:r>
      <w:r w:rsidRPr="00397557">
        <w:rPr>
          <w:rFonts w:ascii="Times New Roman" w:hAnsi="Times New Roman" w:cs="Times New Roman"/>
          <w:color w:val="000000"/>
          <w:sz w:val="24"/>
          <w:szCs w:val="24"/>
          <w:lang w:val="mk-MK"/>
        </w:rPr>
        <w:t xml:space="preserve"> Регулативата (ЕУ</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бр. 748/2012 со цел одредени идни носители да се усогласат со спецификациите за сертификација кои обезбедуваат најмалку еквивалентно ниво на безбедност </w:t>
      </w:r>
      <w:r w:rsidR="00620292" w:rsidRPr="00397557">
        <w:rPr>
          <w:rFonts w:ascii="Times New Roman" w:hAnsi="Times New Roman" w:cs="Times New Roman"/>
          <w:color w:val="000000"/>
          <w:sz w:val="24"/>
          <w:szCs w:val="24"/>
          <w:lang w:val="mk-MK"/>
        </w:rPr>
        <w:t>од точките</w:t>
      </w:r>
      <w:r w:rsidRPr="00397557">
        <w:rPr>
          <w:rFonts w:ascii="Times New Roman" w:hAnsi="Times New Roman" w:cs="Times New Roman"/>
          <w:color w:val="000000"/>
          <w:sz w:val="24"/>
          <w:szCs w:val="24"/>
          <w:lang w:val="mk-MK"/>
        </w:rPr>
        <w:t xml:space="preserve"> 26.300, 26.320 и 26.330 од Анекс I </w:t>
      </w:r>
      <w:r w:rsidR="00620292" w:rsidRPr="00397557">
        <w:rPr>
          <w:rFonts w:ascii="Times New Roman" w:hAnsi="Times New Roman" w:cs="Times New Roman"/>
          <w:color w:val="000000"/>
          <w:sz w:val="24"/>
          <w:szCs w:val="24"/>
          <w:lang w:val="mk-MK"/>
        </w:rPr>
        <w:t>кон</w:t>
      </w:r>
      <w:r w:rsidRPr="00397557">
        <w:rPr>
          <w:rFonts w:ascii="Times New Roman" w:hAnsi="Times New Roman" w:cs="Times New Roman"/>
          <w:color w:val="000000"/>
          <w:sz w:val="24"/>
          <w:szCs w:val="24"/>
          <w:lang w:val="mk-MK"/>
        </w:rPr>
        <w:t xml:space="preserve"> Регулативата (ЕУ</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2015/640 </w:t>
      </w:r>
      <w:r w:rsidR="005F7F1E" w:rsidRPr="00397557">
        <w:rPr>
          <w:rFonts w:ascii="Times New Roman" w:hAnsi="Times New Roman" w:cs="Times New Roman"/>
          <w:color w:val="000000"/>
          <w:sz w:val="24"/>
          <w:szCs w:val="24"/>
          <w:lang w:val="mk-MK"/>
        </w:rPr>
        <w:t xml:space="preserve">на Комисијата </w:t>
      </w:r>
      <w:hyperlink w:anchor="bookmark11" w:history="1">
        <w:r w:rsidRPr="00397557">
          <w:rPr>
            <w:rFonts w:ascii="Times New Roman" w:hAnsi="Times New Roman" w:cs="Times New Roman"/>
            <w:color w:val="000000"/>
            <w:sz w:val="24"/>
            <w:szCs w:val="24"/>
            <w:lang w:val="mk-MK"/>
          </w:rPr>
          <w:t>(</w:t>
        </w:r>
      </w:hyperlink>
      <w:r w:rsidR="00225811" w:rsidRPr="00397557">
        <w:rPr>
          <w:rStyle w:val="FootnoteReference"/>
          <w:rFonts w:ascii="Times New Roman" w:hAnsi="Times New Roman" w:cs="Times New Roman"/>
          <w:color w:val="000000"/>
          <w:sz w:val="24"/>
          <w:szCs w:val="24"/>
          <w:lang w:val="mk-MK"/>
        </w:rPr>
        <w:footnoteReference w:id="6"/>
      </w:r>
      <w:hyperlink w:anchor="bookmark11" w:history="1">
        <w:r w:rsidR="00AF7614" w:rsidRPr="00397557">
          <w:rPr>
            <w:rFonts w:ascii="Times New Roman" w:hAnsi="Times New Roman" w:cs="Times New Roman"/>
            <w:color w:val="000000"/>
            <w:sz w:val="24"/>
            <w:szCs w:val="24"/>
            <w:lang w:val="mk-MK"/>
          </w:rPr>
          <w:t>)</w:t>
        </w:r>
      </w:hyperlink>
      <w:r w:rsidRPr="00397557">
        <w:rPr>
          <w:rFonts w:ascii="Times New Roman" w:hAnsi="Times New Roman" w:cs="Times New Roman"/>
          <w:color w:val="000000"/>
          <w:sz w:val="24"/>
          <w:szCs w:val="24"/>
          <w:lang w:val="mk-MK"/>
        </w:rPr>
        <w:t xml:space="preserve">. Настана грешка со </w:t>
      </w:r>
      <w:r w:rsidR="000612DC">
        <w:rPr>
          <w:rFonts w:ascii="Times New Roman" w:hAnsi="Times New Roman" w:cs="Times New Roman"/>
          <w:color w:val="000000"/>
          <w:sz w:val="24"/>
          <w:szCs w:val="24"/>
          <w:lang w:val="mk-MK"/>
        </w:rPr>
        <w:t>упатување</w:t>
      </w:r>
      <w:r w:rsidR="000612DC"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на точка 26.320, која не постои. Затоа, Регулативата (ЕУ</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бр. 748/2012 треба соодветно да се коригира,</w:t>
      </w:r>
    </w:p>
    <w:p w14:paraId="579267AF" w14:textId="77777777" w:rsidR="00700326" w:rsidRPr="00397557" w:rsidRDefault="00B25734" w:rsidP="00F72D20">
      <w:pPr>
        <w:shd w:val="clear" w:color="auto" w:fill="FFFFFF"/>
        <w:spacing w:before="120" w:after="120"/>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ЈА ДОНЕСЕ ОВАА РЕГУЛАТИВА:</w:t>
      </w:r>
    </w:p>
    <w:p w14:paraId="26A090D9" w14:textId="77777777" w:rsidR="00700326" w:rsidRPr="00397557" w:rsidRDefault="00620292" w:rsidP="00F72D20">
      <w:pPr>
        <w:shd w:val="clear" w:color="auto" w:fill="FFFFFF"/>
        <w:spacing w:before="120" w:after="120"/>
        <w:ind w:left="5"/>
        <w:jc w:val="center"/>
        <w:rPr>
          <w:rFonts w:ascii="Times New Roman" w:hAnsi="Times New Roman" w:cs="Times New Roman"/>
          <w:i/>
          <w:sz w:val="24"/>
          <w:szCs w:val="24"/>
          <w:lang w:val="mk-MK"/>
        </w:rPr>
      </w:pPr>
      <w:r w:rsidRPr="00397557">
        <w:rPr>
          <w:rFonts w:ascii="Times New Roman" w:hAnsi="Times New Roman" w:cs="Times New Roman"/>
          <w:i/>
          <w:color w:val="000000"/>
          <w:sz w:val="24"/>
          <w:szCs w:val="24"/>
          <w:lang w:val="mk-MK"/>
        </w:rPr>
        <w:t>Ч</w:t>
      </w:r>
      <w:r w:rsidR="00B25734" w:rsidRPr="00397557">
        <w:rPr>
          <w:rFonts w:ascii="Times New Roman" w:hAnsi="Times New Roman" w:cs="Times New Roman"/>
          <w:i/>
          <w:color w:val="000000"/>
          <w:sz w:val="24"/>
          <w:szCs w:val="24"/>
          <w:lang w:val="mk-MK"/>
        </w:rPr>
        <w:t>лен 1</w:t>
      </w:r>
    </w:p>
    <w:p w14:paraId="78E19A5D" w14:textId="255BC1A4" w:rsidR="00700326" w:rsidRPr="008619F7" w:rsidRDefault="00B25734" w:rsidP="00F72D20">
      <w:pPr>
        <w:shd w:val="clear" w:color="auto" w:fill="FFFFFF"/>
        <w:spacing w:before="120" w:after="120"/>
        <w:rPr>
          <w:rFonts w:ascii="Times New Roman" w:hAnsi="Times New Roman" w:cs="Times New Roman"/>
          <w:sz w:val="24"/>
          <w:szCs w:val="24"/>
          <w:lang w:val="en-US"/>
        </w:rPr>
      </w:pPr>
      <w:r w:rsidRPr="00D40375">
        <w:rPr>
          <w:rFonts w:ascii="Times New Roman" w:hAnsi="Times New Roman" w:cs="Times New Roman"/>
          <w:color w:val="000000"/>
          <w:sz w:val="24"/>
          <w:szCs w:val="24"/>
          <w:lang w:val="mk-MK"/>
        </w:rPr>
        <w:t>Регулативата (ЕУ</w:t>
      </w:r>
      <w:r w:rsidR="00AF7614" w:rsidRPr="00D40375">
        <w:rPr>
          <w:rFonts w:ascii="Times New Roman" w:hAnsi="Times New Roman" w:cs="Times New Roman"/>
          <w:color w:val="000000"/>
          <w:sz w:val="24"/>
          <w:szCs w:val="24"/>
          <w:lang w:val="mk-MK"/>
        </w:rPr>
        <w:t>)</w:t>
      </w:r>
      <w:r w:rsidRPr="00D40375">
        <w:rPr>
          <w:rFonts w:ascii="Times New Roman" w:hAnsi="Times New Roman" w:cs="Times New Roman"/>
          <w:color w:val="000000"/>
          <w:sz w:val="24"/>
          <w:szCs w:val="24"/>
          <w:lang w:val="mk-MK"/>
        </w:rPr>
        <w:t xml:space="preserve"> бр. 748/2012 </w:t>
      </w:r>
      <w:r w:rsidR="005F7F1E" w:rsidRPr="00D40375">
        <w:rPr>
          <w:rFonts w:ascii="Times New Roman" w:hAnsi="Times New Roman" w:cs="Times New Roman"/>
          <w:color w:val="000000"/>
          <w:sz w:val="24"/>
          <w:szCs w:val="24"/>
          <w:lang w:val="mk-MK"/>
        </w:rPr>
        <w:t>се изменува</w:t>
      </w:r>
      <w:r w:rsidR="004E7008" w:rsidRPr="00D40375">
        <w:rPr>
          <w:rFonts w:ascii="Times New Roman" w:hAnsi="Times New Roman" w:cs="Times New Roman"/>
          <w:color w:val="000000"/>
          <w:sz w:val="24"/>
          <w:szCs w:val="24"/>
          <w:lang w:val="mk-MK"/>
        </w:rPr>
        <w:t xml:space="preserve"> како што следува</w:t>
      </w:r>
      <w:r w:rsidRPr="00D40375">
        <w:rPr>
          <w:rFonts w:ascii="Times New Roman" w:hAnsi="Times New Roman" w:cs="Times New Roman"/>
          <w:color w:val="000000"/>
          <w:sz w:val="24"/>
          <w:szCs w:val="24"/>
          <w:lang w:val="mk-MK"/>
        </w:rPr>
        <w:t>:</w:t>
      </w:r>
    </w:p>
    <w:p w14:paraId="01EBD135" w14:textId="40922353" w:rsidR="00700326" w:rsidRPr="00397557" w:rsidRDefault="00B25734" w:rsidP="00F72D20">
      <w:pPr>
        <w:shd w:val="clear" w:color="auto" w:fill="FFFFFF"/>
        <w:tabs>
          <w:tab w:val="left" w:pos="317"/>
        </w:tabs>
        <w:spacing w:before="120" w:after="120"/>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во членот 8</w:t>
      </w:r>
      <w:r w:rsidR="00603DB1"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се додава ставот 4:</w:t>
      </w:r>
    </w:p>
    <w:p w14:paraId="4EC595A0" w14:textId="777CE142" w:rsidR="00700326" w:rsidRPr="00397557" w:rsidRDefault="000C169E" w:rsidP="00F72D20">
      <w:pPr>
        <w:shd w:val="clear" w:color="auto" w:fill="FFFFFF"/>
        <w:spacing w:before="120" w:after="120"/>
        <w:ind w:left="317"/>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w:t>
      </w:r>
      <w:r w:rsidR="00B25734" w:rsidRPr="00397557">
        <w:rPr>
          <w:rFonts w:ascii="Times New Roman" w:eastAsia="Times New Roman" w:hAnsi="Times New Roman" w:cs="Times New Roman"/>
          <w:color w:val="000000"/>
          <w:sz w:val="24"/>
          <w:szCs w:val="24"/>
          <w:lang w:val="mk-MK"/>
        </w:rPr>
        <w:t>4. По пат на отстапување од точките 21</w:t>
      </w:r>
      <w:r w:rsidR="00AC0C22" w:rsidRPr="00397557">
        <w:rPr>
          <w:rFonts w:ascii="Times New Roman" w:eastAsia="Times New Roman" w:hAnsi="Times New Roman" w:cs="Times New Roman"/>
          <w:color w:val="000000"/>
          <w:sz w:val="24"/>
          <w:szCs w:val="24"/>
          <w:lang w:val="mk-MK"/>
        </w:rPr>
        <w:t>.</w:t>
      </w:r>
      <w:r w:rsidR="00B76F20">
        <w:rPr>
          <w:rFonts w:ascii="Times New Roman" w:eastAsia="Times New Roman" w:hAnsi="Times New Roman" w:cs="Times New Roman"/>
          <w:color w:val="000000"/>
          <w:sz w:val="24"/>
          <w:szCs w:val="24"/>
          <w:lang w:val="mk-MK"/>
        </w:rPr>
        <w:t>Б</w:t>
      </w:r>
      <w:r w:rsidR="00AC0C22" w:rsidRPr="00397557">
        <w:rPr>
          <w:rFonts w:ascii="Times New Roman" w:eastAsia="Times New Roman" w:hAnsi="Times New Roman" w:cs="Times New Roman"/>
          <w:color w:val="000000"/>
          <w:sz w:val="24"/>
          <w:szCs w:val="24"/>
          <w:lang w:val="mk-MK"/>
        </w:rPr>
        <w:t>.</w:t>
      </w:r>
      <w:r w:rsidR="00B25734" w:rsidRPr="00397557">
        <w:rPr>
          <w:rFonts w:ascii="Times New Roman" w:eastAsia="Times New Roman" w:hAnsi="Times New Roman" w:cs="Times New Roman"/>
          <w:color w:val="000000"/>
          <w:sz w:val="24"/>
          <w:szCs w:val="24"/>
          <w:lang w:val="mk-MK"/>
        </w:rPr>
        <w:t>433(г</w:t>
      </w:r>
      <w:r w:rsidR="00AF7614" w:rsidRPr="00397557">
        <w:rPr>
          <w:rFonts w:ascii="Times New Roman" w:eastAsia="Times New Roman" w:hAnsi="Times New Roman" w:cs="Times New Roman"/>
          <w:color w:val="000000"/>
          <w:sz w:val="24"/>
          <w:szCs w:val="24"/>
          <w:lang w:val="mk-MK"/>
        </w:rPr>
        <w:t>)</w:t>
      </w:r>
      <w:r w:rsidR="00B25734" w:rsidRPr="00397557">
        <w:rPr>
          <w:rFonts w:ascii="Times New Roman" w:eastAsia="Times New Roman" w:hAnsi="Times New Roman" w:cs="Times New Roman"/>
          <w:color w:val="000000"/>
          <w:sz w:val="24"/>
          <w:szCs w:val="24"/>
          <w:lang w:val="mk-MK"/>
        </w:rPr>
        <w:t>(1</w:t>
      </w:r>
      <w:r w:rsidR="00AF7614" w:rsidRPr="00397557">
        <w:rPr>
          <w:rFonts w:ascii="Times New Roman" w:eastAsia="Times New Roman" w:hAnsi="Times New Roman" w:cs="Times New Roman"/>
          <w:color w:val="000000"/>
          <w:sz w:val="24"/>
          <w:szCs w:val="24"/>
          <w:lang w:val="mk-MK"/>
        </w:rPr>
        <w:t>)</w:t>
      </w:r>
      <w:r w:rsidR="00B25734" w:rsidRPr="00397557">
        <w:rPr>
          <w:rFonts w:ascii="Times New Roman" w:eastAsia="Times New Roman" w:hAnsi="Times New Roman" w:cs="Times New Roman"/>
          <w:color w:val="000000"/>
          <w:sz w:val="24"/>
          <w:szCs w:val="24"/>
          <w:lang w:val="mk-MK"/>
        </w:rPr>
        <w:t xml:space="preserve"> и (2</w:t>
      </w:r>
      <w:r w:rsidR="00AF7614" w:rsidRPr="00397557">
        <w:rPr>
          <w:rFonts w:ascii="Times New Roman" w:eastAsia="Times New Roman" w:hAnsi="Times New Roman" w:cs="Times New Roman"/>
          <w:color w:val="000000"/>
          <w:sz w:val="24"/>
          <w:szCs w:val="24"/>
          <w:lang w:val="mk-MK"/>
        </w:rPr>
        <w:t>)</w:t>
      </w:r>
      <w:r w:rsidR="00B25734" w:rsidRPr="00397557">
        <w:rPr>
          <w:rFonts w:ascii="Times New Roman" w:eastAsia="Times New Roman" w:hAnsi="Times New Roman" w:cs="Times New Roman"/>
          <w:color w:val="000000"/>
          <w:sz w:val="24"/>
          <w:szCs w:val="24"/>
          <w:lang w:val="mk-MK"/>
        </w:rPr>
        <w:t xml:space="preserve"> од </w:t>
      </w:r>
      <w:r w:rsidR="00603DB1" w:rsidRPr="00397557">
        <w:rPr>
          <w:rFonts w:ascii="Times New Roman" w:eastAsia="Times New Roman" w:hAnsi="Times New Roman" w:cs="Times New Roman"/>
          <w:color w:val="000000"/>
          <w:sz w:val="24"/>
          <w:szCs w:val="24"/>
          <w:lang w:val="mk-MK"/>
        </w:rPr>
        <w:t>Анекс I (Дел 21</w:t>
      </w:r>
      <w:r w:rsidR="00AF7614" w:rsidRPr="00397557">
        <w:rPr>
          <w:rFonts w:ascii="Times New Roman" w:eastAsia="Times New Roman" w:hAnsi="Times New Roman" w:cs="Times New Roman"/>
          <w:color w:val="000000"/>
          <w:sz w:val="24"/>
          <w:szCs w:val="24"/>
          <w:lang w:val="mk-MK"/>
        </w:rPr>
        <w:t>)</w:t>
      </w:r>
      <w:r w:rsidR="00603DB1" w:rsidRPr="00397557">
        <w:rPr>
          <w:rFonts w:ascii="Times New Roman" w:eastAsia="Times New Roman" w:hAnsi="Times New Roman" w:cs="Times New Roman"/>
          <w:color w:val="000000"/>
          <w:sz w:val="24"/>
          <w:szCs w:val="24"/>
          <w:lang w:val="mk-MK"/>
        </w:rPr>
        <w:t>, проектантска</w:t>
      </w:r>
      <w:r w:rsidR="00B25734" w:rsidRPr="00397557">
        <w:rPr>
          <w:rFonts w:ascii="Times New Roman" w:eastAsia="Times New Roman" w:hAnsi="Times New Roman" w:cs="Times New Roman"/>
          <w:color w:val="000000"/>
          <w:sz w:val="24"/>
          <w:szCs w:val="24"/>
          <w:lang w:val="mk-MK"/>
        </w:rPr>
        <w:t xml:space="preserve"> ор</w:t>
      </w:r>
      <w:r w:rsidR="00603DB1" w:rsidRPr="00397557">
        <w:rPr>
          <w:rFonts w:ascii="Times New Roman" w:eastAsia="Times New Roman" w:hAnsi="Times New Roman" w:cs="Times New Roman"/>
          <w:color w:val="000000"/>
          <w:sz w:val="24"/>
          <w:szCs w:val="24"/>
          <w:lang w:val="mk-MK"/>
        </w:rPr>
        <w:t>ганизација која поседува важечко уверение</w:t>
      </w:r>
      <w:r w:rsidR="00B25734" w:rsidRPr="00397557">
        <w:rPr>
          <w:rFonts w:ascii="Times New Roman" w:eastAsia="Times New Roman" w:hAnsi="Times New Roman" w:cs="Times New Roman"/>
          <w:color w:val="000000"/>
          <w:sz w:val="24"/>
          <w:szCs w:val="24"/>
          <w:lang w:val="mk-MK"/>
        </w:rPr>
        <w:t xml:space="preserve"> за одобрување издаден</w:t>
      </w:r>
      <w:r w:rsidR="00603DB1" w:rsidRPr="00397557">
        <w:rPr>
          <w:rFonts w:ascii="Times New Roman" w:eastAsia="Times New Roman" w:hAnsi="Times New Roman" w:cs="Times New Roman"/>
          <w:color w:val="000000"/>
          <w:sz w:val="24"/>
          <w:szCs w:val="24"/>
          <w:lang w:val="mk-MK"/>
        </w:rPr>
        <w:t>о</w:t>
      </w:r>
      <w:r w:rsidR="00B25734" w:rsidRPr="00397557">
        <w:rPr>
          <w:rFonts w:ascii="Times New Roman" w:eastAsia="Times New Roman" w:hAnsi="Times New Roman" w:cs="Times New Roman"/>
          <w:color w:val="000000"/>
          <w:sz w:val="24"/>
          <w:szCs w:val="24"/>
          <w:lang w:val="mk-MK"/>
        </w:rPr>
        <w:t xml:space="preserve"> во согласност со Анекс I (Дел 21</w:t>
      </w:r>
      <w:r w:rsidR="00AF7614" w:rsidRPr="00397557">
        <w:rPr>
          <w:rFonts w:ascii="Times New Roman" w:eastAsia="Times New Roman" w:hAnsi="Times New Roman" w:cs="Times New Roman"/>
          <w:color w:val="000000"/>
          <w:sz w:val="24"/>
          <w:szCs w:val="24"/>
          <w:lang w:val="mk-MK"/>
        </w:rPr>
        <w:t>)</w:t>
      </w:r>
      <w:r w:rsidR="00B25734" w:rsidRPr="00397557">
        <w:rPr>
          <w:rFonts w:ascii="Times New Roman" w:eastAsia="Times New Roman" w:hAnsi="Times New Roman" w:cs="Times New Roman"/>
          <w:color w:val="000000"/>
          <w:sz w:val="24"/>
          <w:szCs w:val="24"/>
          <w:lang w:val="mk-MK"/>
        </w:rPr>
        <w:t xml:space="preserve"> може, до 7 март 2025 година, </w:t>
      </w:r>
      <w:r w:rsidR="00603DB1" w:rsidRPr="00397557">
        <w:rPr>
          <w:rFonts w:ascii="Times New Roman" w:eastAsia="Times New Roman" w:hAnsi="Times New Roman" w:cs="Times New Roman"/>
          <w:color w:val="000000"/>
          <w:sz w:val="24"/>
          <w:szCs w:val="24"/>
          <w:lang w:val="mk-MK"/>
        </w:rPr>
        <w:t xml:space="preserve">да ги коригира </w:t>
      </w:r>
      <w:r w:rsidR="00B25734" w:rsidRPr="00397557">
        <w:rPr>
          <w:rFonts w:ascii="Times New Roman" w:eastAsia="Times New Roman" w:hAnsi="Times New Roman" w:cs="Times New Roman"/>
          <w:color w:val="000000"/>
          <w:sz w:val="24"/>
          <w:szCs w:val="24"/>
          <w:lang w:val="mk-MK"/>
        </w:rPr>
        <w:t>сите наоди за неусогласеност поврзани со барањата од Ан</w:t>
      </w:r>
      <w:r w:rsidR="00603DB1" w:rsidRPr="00397557">
        <w:rPr>
          <w:rFonts w:ascii="Times New Roman" w:eastAsia="Times New Roman" w:hAnsi="Times New Roman" w:cs="Times New Roman"/>
          <w:color w:val="000000"/>
          <w:sz w:val="24"/>
          <w:szCs w:val="24"/>
          <w:lang w:val="mk-MK"/>
        </w:rPr>
        <w:t>екс I воведени со Делегираната р</w:t>
      </w:r>
      <w:r w:rsidR="00B25734" w:rsidRPr="00397557">
        <w:rPr>
          <w:rFonts w:ascii="Times New Roman" w:eastAsia="Times New Roman" w:hAnsi="Times New Roman" w:cs="Times New Roman"/>
          <w:color w:val="000000"/>
          <w:sz w:val="24"/>
          <w:szCs w:val="24"/>
          <w:lang w:val="mk-MK"/>
        </w:rPr>
        <w:t>егулатива (ЕУ</w:t>
      </w:r>
      <w:r w:rsidR="00AF7614" w:rsidRPr="00397557">
        <w:rPr>
          <w:rFonts w:ascii="Times New Roman" w:eastAsia="Times New Roman" w:hAnsi="Times New Roman" w:cs="Times New Roman"/>
          <w:color w:val="000000"/>
          <w:sz w:val="24"/>
          <w:szCs w:val="24"/>
          <w:lang w:val="mk-MK"/>
        </w:rPr>
        <w:t>)</w:t>
      </w:r>
      <w:r w:rsidR="00B25734" w:rsidRPr="00397557">
        <w:rPr>
          <w:rFonts w:ascii="Times New Roman" w:eastAsia="Times New Roman" w:hAnsi="Times New Roman" w:cs="Times New Roman"/>
          <w:color w:val="000000"/>
          <w:sz w:val="24"/>
          <w:szCs w:val="24"/>
          <w:lang w:val="mk-MK"/>
        </w:rPr>
        <w:t xml:space="preserve"> 2022/201 </w:t>
      </w:r>
      <w:hyperlink w:anchor="bookmark7" w:history="1">
        <w:r w:rsidR="00B25734" w:rsidRPr="00397557">
          <w:rPr>
            <w:rFonts w:ascii="Times New Roman" w:eastAsia="Times New Roman" w:hAnsi="Times New Roman" w:cs="Times New Roman"/>
            <w:color w:val="000000"/>
            <w:sz w:val="24"/>
            <w:szCs w:val="24"/>
            <w:lang w:val="mk-MK"/>
          </w:rPr>
          <w:t xml:space="preserve">на Комисијата </w:t>
        </w:r>
      </w:hyperlink>
      <w:r w:rsidR="00B76F20" w:rsidRPr="00B76F20">
        <w:rPr>
          <w:rFonts w:ascii="Times New Roman" w:eastAsia="Times New Roman" w:hAnsi="Times New Roman" w:cs="Times New Roman"/>
          <w:color w:val="000000"/>
          <w:sz w:val="24"/>
          <w:szCs w:val="24"/>
          <w:lang w:val="mk-MK"/>
        </w:rPr>
        <w:t>(*)</w:t>
      </w:r>
      <w:r w:rsidR="00B25734" w:rsidRPr="00397557">
        <w:rPr>
          <w:rFonts w:ascii="Times New Roman" w:eastAsia="Times New Roman" w:hAnsi="Times New Roman" w:cs="Times New Roman"/>
          <w:color w:val="000000"/>
          <w:sz w:val="24"/>
          <w:szCs w:val="24"/>
          <w:lang w:val="mk-MK"/>
        </w:rPr>
        <w:t>.</w:t>
      </w:r>
    </w:p>
    <w:p w14:paraId="0D09FDE3" w14:textId="3B43896D" w:rsidR="00700326" w:rsidRPr="00397557" w:rsidRDefault="00B25734" w:rsidP="00F72D20">
      <w:pPr>
        <w:shd w:val="clear" w:color="auto" w:fill="FFFFFF"/>
        <w:spacing w:before="120" w:after="120"/>
        <w:ind w:left="317"/>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Доколку по 7 март 2025 година, организацијата не ги затворила таквите наоди, </w:t>
      </w:r>
      <w:r w:rsidR="0093173B" w:rsidRPr="00397557">
        <w:rPr>
          <w:rFonts w:ascii="Times New Roman" w:hAnsi="Times New Roman" w:cs="Times New Roman"/>
          <w:color w:val="000000"/>
          <w:sz w:val="24"/>
          <w:szCs w:val="24"/>
          <w:lang w:val="mk-MK"/>
        </w:rPr>
        <w:t>уверението</w:t>
      </w:r>
      <w:r w:rsidRPr="00397557">
        <w:rPr>
          <w:rFonts w:ascii="Times New Roman" w:hAnsi="Times New Roman" w:cs="Times New Roman"/>
          <w:color w:val="000000"/>
          <w:sz w:val="24"/>
          <w:szCs w:val="24"/>
          <w:lang w:val="mk-MK"/>
        </w:rPr>
        <w:t xml:space="preserve"> за одобрување </w:t>
      </w:r>
      <w:r w:rsidR="0093173B" w:rsidRPr="00397557">
        <w:rPr>
          <w:rFonts w:ascii="Times New Roman" w:hAnsi="Times New Roman" w:cs="Times New Roman"/>
          <w:color w:val="000000"/>
          <w:sz w:val="24"/>
          <w:szCs w:val="24"/>
          <w:lang w:val="mk-MK"/>
        </w:rPr>
        <w:t>се</w:t>
      </w:r>
      <w:r w:rsidRPr="00397557">
        <w:rPr>
          <w:rFonts w:ascii="Times New Roman" w:hAnsi="Times New Roman" w:cs="Times New Roman"/>
          <w:color w:val="000000"/>
          <w:sz w:val="24"/>
          <w:szCs w:val="24"/>
          <w:lang w:val="mk-MK"/>
        </w:rPr>
        <w:t xml:space="preserve"> </w:t>
      </w:r>
      <w:r w:rsidR="004A7B21">
        <w:rPr>
          <w:rFonts w:ascii="Times New Roman" w:hAnsi="Times New Roman" w:cs="Times New Roman"/>
          <w:color w:val="000000"/>
          <w:sz w:val="24"/>
          <w:szCs w:val="24"/>
          <w:lang w:val="mk-MK"/>
        </w:rPr>
        <w:t>повлекува</w:t>
      </w:r>
      <w:r w:rsidR="0093173B" w:rsidRPr="00397557">
        <w:rPr>
          <w:rFonts w:ascii="Times New Roman" w:hAnsi="Times New Roman" w:cs="Times New Roman"/>
          <w:color w:val="000000"/>
          <w:sz w:val="24"/>
          <w:szCs w:val="24"/>
          <w:lang w:val="mk-MK"/>
        </w:rPr>
        <w:t>, ограничува</w:t>
      </w:r>
      <w:r w:rsidRPr="00397557">
        <w:rPr>
          <w:rFonts w:ascii="Times New Roman" w:hAnsi="Times New Roman" w:cs="Times New Roman"/>
          <w:color w:val="000000"/>
          <w:sz w:val="24"/>
          <w:szCs w:val="24"/>
          <w:lang w:val="mk-MK"/>
        </w:rPr>
        <w:t xml:space="preserve"> или суспендира</w:t>
      </w:r>
      <w:r w:rsidR="0093173B"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целосно или делумно.</w:t>
      </w:r>
    </w:p>
    <w:p w14:paraId="535DA104" w14:textId="77777777" w:rsidR="00700326" w:rsidRPr="00397557" w:rsidRDefault="00B25734" w:rsidP="00F72D20">
      <w:pPr>
        <w:shd w:val="clear" w:color="auto" w:fill="FFFFFF"/>
        <w:tabs>
          <w:tab w:val="left" w:leader="underscore" w:pos="1502"/>
        </w:tabs>
        <w:spacing w:before="120" w:after="120"/>
        <w:ind w:left="317"/>
        <w:rPr>
          <w:rFonts w:ascii="Times New Roman" w:hAnsi="Times New Roman" w:cs="Times New Roman"/>
          <w:sz w:val="24"/>
          <w:szCs w:val="24"/>
          <w:lang w:val="mk-MK"/>
        </w:rPr>
      </w:pPr>
      <w:bookmarkStart w:id="2" w:name="bookmark7"/>
      <w:bookmarkEnd w:id="2"/>
      <w:r w:rsidRPr="00397557">
        <w:rPr>
          <w:rFonts w:ascii="Times New Roman" w:hAnsi="Times New Roman" w:cs="Times New Roman"/>
          <w:color w:val="000000"/>
          <w:sz w:val="24"/>
          <w:szCs w:val="24"/>
          <w:lang w:val="mk-MK"/>
        </w:rPr>
        <w:tab/>
      </w:r>
    </w:p>
    <w:p w14:paraId="49F6EF18" w14:textId="26E77AC8" w:rsidR="00700326" w:rsidRPr="00397557" w:rsidRDefault="00B25734" w:rsidP="00F72D20">
      <w:pPr>
        <w:shd w:val="clear" w:color="auto" w:fill="FFFFFF"/>
        <w:spacing w:before="120" w:after="120"/>
        <w:ind w:left="600" w:hanging="283"/>
        <w:jc w:val="both"/>
        <w:rPr>
          <w:rFonts w:ascii="Times New Roman" w:hAnsi="Times New Roman" w:cs="Times New Roman"/>
          <w:szCs w:val="24"/>
          <w:lang w:val="mk-MK"/>
        </w:rPr>
      </w:pPr>
      <w:r w:rsidRPr="00397557">
        <w:rPr>
          <w:rFonts w:ascii="Times New Roman" w:hAnsi="Times New Roman" w:cs="Times New Roman"/>
          <w:color w:val="000000"/>
          <w:szCs w:val="24"/>
          <w:lang w:val="mk-MK"/>
        </w:rPr>
        <w:t>(*</w:t>
      </w:r>
      <w:r w:rsidR="00AF7614" w:rsidRPr="00397557">
        <w:rPr>
          <w:rFonts w:ascii="Times New Roman" w:hAnsi="Times New Roman" w:cs="Times New Roman"/>
          <w:color w:val="000000"/>
          <w:szCs w:val="24"/>
          <w:lang w:val="mk-MK"/>
        </w:rPr>
        <w:t>)</w:t>
      </w:r>
      <w:r w:rsidRPr="00397557">
        <w:rPr>
          <w:rFonts w:ascii="Times New Roman" w:hAnsi="Times New Roman" w:cs="Times New Roman"/>
          <w:color w:val="000000"/>
          <w:szCs w:val="24"/>
          <w:lang w:val="mk-MK"/>
        </w:rPr>
        <w:t xml:space="preserve"> Делегирана </w:t>
      </w:r>
      <w:r w:rsidR="00603DB1" w:rsidRPr="00397557">
        <w:rPr>
          <w:rFonts w:ascii="Times New Roman" w:hAnsi="Times New Roman" w:cs="Times New Roman"/>
          <w:color w:val="000000"/>
          <w:szCs w:val="24"/>
          <w:lang w:val="mk-MK"/>
        </w:rPr>
        <w:t>р</w:t>
      </w:r>
      <w:r w:rsidRPr="00397557">
        <w:rPr>
          <w:rFonts w:ascii="Times New Roman" w:hAnsi="Times New Roman" w:cs="Times New Roman"/>
          <w:color w:val="000000"/>
          <w:szCs w:val="24"/>
          <w:lang w:val="mk-MK"/>
        </w:rPr>
        <w:t>егулатива (ЕУ</w:t>
      </w:r>
      <w:r w:rsidR="00AF7614" w:rsidRPr="00397557">
        <w:rPr>
          <w:rFonts w:ascii="Times New Roman" w:hAnsi="Times New Roman" w:cs="Times New Roman"/>
          <w:color w:val="000000"/>
          <w:szCs w:val="24"/>
          <w:lang w:val="mk-MK"/>
        </w:rPr>
        <w:t>)</w:t>
      </w:r>
      <w:r w:rsidRPr="00397557">
        <w:rPr>
          <w:rFonts w:ascii="Times New Roman" w:hAnsi="Times New Roman" w:cs="Times New Roman"/>
          <w:color w:val="000000"/>
          <w:szCs w:val="24"/>
          <w:lang w:val="mk-MK"/>
        </w:rPr>
        <w:t xml:space="preserve"> 2022/201 на Комисијата од 10 декември 2021 година за изменување</w:t>
      </w:r>
      <w:r w:rsidR="00635BBD" w:rsidRPr="00397557">
        <w:rPr>
          <w:rFonts w:ascii="Times New Roman" w:hAnsi="Times New Roman" w:cs="Times New Roman"/>
          <w:color w:val="000000"/>
          <w:szCs w:val="24"/>
          <w:lang w:val="mk-MK"/>
        </w:rPr>
        <w:t xml:space="preserve"> </w:t>
      </w:r>
      <w:r w:rsidRPr="00397557">
        <w:rPr>
          <w:rFonts w:ascii="Times New Roman" w:hAnsi="Times New Roman" w:cs="Times New Roman"/>
          <w:color w:val="000000"/>
          <w:szCs w:val="24"/>
          <w:lang w:val="mk-MK"/>
        </w:rPr>
        <w:t>на Регулативата (ЕУ</w:t>
      </w:r>
      <w:r w:rsidR="00AF7614" w:rsidRPr="00397557">
        <w:rPr>
          <w:rFonts w:ascii="Times New Roman" w:hAnsi="Times New Roman" w:cs="Times New Roman"/>
          <w:color w:val="000000"/>
          <w:szCs w:val="24"/>
          <w:lang w:val="mk-MK"/>
        </w:rPr>
        <w:t>)</w:t>
      </w:r>
      <w:r w:rsidRPr="00397557">
        <w:rPr>
          <w:rFonts w:ascii="Times New Roman" w:hAnsi="Times New Roman" w:cs="Times New Roman"/>
          <w:color w:val="000000"/>
          <w:szCs w:val="24"/>
          <w:lang w:val="mk-MK"/>
        </w:rPr>
        <w:t xml:space="preserve"> бр. 748/2012 во однос на системите за управување и системите за </w:t>
      </w:r>
      <w:r w:rsidR="00D942D6" w:rsidRPr="00397557">
        <w:rPr>
          <w:rFonts w:ascii="Times New Roman" w:hAnsi="Times New Roman" w:cs="Times New Roman"/>
          <w:color w:val="000000"/>
          <w:szCs w:val="24"/>
          <w:lang w:val="mk-MK"/>
        </w:rPr>
        <w:t>пријавување на настани</w:t>
      </w:r>
      <w:r w:rsidRPr="00397557">
        <w:rPr>
          <w:rFonts w:ascii="Times New Roman" w:hAnsi="Times New Roman" w:cs="Times New Roman"/>
          <w:color w:val="000000"/>
          <w:szCs w:val="24"/>
          <w:lang w:val="mk-MK"/>
        </w:rPr>
        <w:t xml:space="preserve"> што треба да ги воспостават </w:t>
      </w:r>
      <w:r w:rsidR="00917519" w:rsidRPr="00397557">
        <w:rPr>
          <w:rFonts w:ascii="Times New Roman" w:hAnsi="Times New Roman" w:cs="Times New Roman"/>
          <w:color w:val="000000"/>
          <w:szCs w:val="24"/>
          <w:lang w:val="mk-MK"/>
        </w:rPr>
        <w:t>проект</w:t>
      </w:r>
      <w:r w:rsidR="0093173B" w:rsidRPr="00397557">
        <w:rPr>
          <w:rFonts w:ascii="Times New Roman" w:hAnsi="Times New Roman" w:cs="Times New Roman"/>
          <w:color w:val="000000"/>
          <w:szCs w:val="24"/>
          <w:lang w:val="mk-MK"/>
        </w:rPr>
        <w:t xml:space="preserve">ните </w:t>
      </w:r>
      <w:r w:rsidRPr="00397557">
        <w:rPr>
          <w:rFonts w:ascii="Times New Roman" w:hAnsi="Times New Roman" w:cs="Times New Roman"/>
          <w:color w:val="000000"/>
          <w:szCs w:val="24"/>
          <w:lang w:val="mk-MK"/>
        </w:rPr>
        <w:t>и производств</w:t>
      </w:r>
      <w:r w:rsidR="0093173B" w:rsidRPr="00397557">
        <w:rPr>
          <w:rFonts w:ascii="Times New Roman" w:hAnsi="Times New Roman" w:cs="Times New Roman"/>
          <w:color w:val="000000"/>
          <w:szCs w:val="24"/>
          <w:lang w:val="mk-MK"/>
        </w:rPr>
        <w:t>ените организации</w:t>
      </w:r>
      <w:r w:rsidRPr="00397557">
        <w:rPr>
          <w:rFonts w:ascii="Times New Roman" w:hAnsi="Times New Roman" w:cs="Times New Roman"/>
          <w:color w:val="000000"/>
          <w:szCs w:val="24"/>
          <w:lang w:val="mk-MK"/>
        </w:rPr>
        <w:t xml:space="preserve">, како и </w:t>
      </w:r>
      <w:r w:rsidR="00917519" w:rsidRPr="00397557">
        <w:rPr>
          <w:rFonts w:ascii="Times New Roman" w:hAnsi="Times New Roman" w:cs="Times New Roman"/>
          <w:color w:val="000000"/>
          <w:szCs w:val="24"/>
          <w:lang w:val="mk-MK"/>
        </w:rPr>
        <w:t>постапките</w:t>
      </w:r>
      <w:r w:rsidR="0093173B" w:rsidRPr="00397557">
        <w:rPr>
          <w:rFonts w:ascii="Times New Roman" w:hAnsi="Times New Roman" w:cs="Times New Roman"/>
          <w:color w:val="000000"/>
          <w:szCs w:val="24"/>
          <w:lang w:val="mk-MK"/>
        </w:rPr>
        <w:t xml:space="preserve"> што ги </w:t>
      </w:r>
      <w:r w:rsidR="00A24E7B" w:rsidRPr="00397557">
        <w:rPr>
          <w:rFonts w:ascii="Times New Roman" w:hAnsi="Times New Roman" w:cs="Times New Roman"/>
          <w:color w:val="000000"/>
          <w:szCs w:val="24"/>
          <w:lang w:val="mk-MK"/>
        </w:rPr>
        <w:t>применува</w:t>
      </w:r>
      <w:r w:rsidR="00BC3B2D" w:rsidRPr="00397557">
        <w:rPr>
          <w:rFonts w:ascii="Times New Roman" w:hAnsi="Times New Roman" w:cs="Times New Roman"/>
          <w:color w:val="000000"/>
          <w:szCs w:val="24"/>
          <w:lang w:val="mk-MK"/>
        </w:rPr>
        <w:t xml:space="preserve"> </w:t>
      </w:r>
      <w:r w:rsidRPr="00397557">
        <w:rPr>
          <w:rFonts w:ascii="Times New Roman" w:hAnsi="Times New Roman" w:cs="Times New Roman"/>
          <w:color w:val="000000"/>
          <w:szCs w:val="24"/>
          <w:lang w:val="mk-MK"/>
        </w:rPr>
        <w:t>Агенцијата</w:t>
      </w:r>
      <w:r w:rsidR="0093173B" w:rsidRPr="00397557">
        <w:rPr>
          <w:rFonts w:ascii="Times New Roman" w:hAnsi="Times New Roman" w:cs="Times New Roman"/>
          <w:color w:val="000000"/>
          <w:szCs w:val="24"/>
          <w:lang w:val="mk-MK"/>
        </w:rPr>
        <w:t>,</w:t>
      </w:r>
      <w:r w:rsidRPr="00397557">
        <w:rPr>
          <w:rFonts w:ascii="Times New Roman" w:hAnsi="Times New Roman" w:cs="Times New Roman"/>
          <w:color w:val="000000"/>
          <w:szCs w:val="24"/>
          <w:lang w:val="mk-MK"/>
        </w:rPr>
        <w:t xml:space="preserve"> и кор</w:t>
      </w:r>
      <w:r w:rsidR="00E1599D" w:rsidRPr="00397557">
        <w:rPr>
          <w:rFonts w:ascii="Times New Roman" w:hAnsi="Times New Roman" w:cs="Times New Roman"/>
          <w:color w:val="000000"/>
          <w:szCs w:val="24"/>
          <w:lang w:val="mk-MK"/>
        </w:rPr>
        <w:t>и</w:t>
      </w:r>
      <w:r w:rsidRPr="00397557">
        <w:rPr>
          <w:rFonts w:ascii="Times New Roman" w:hAnsi="Times New Roman" w:cs="Times New Roman"/>
          <w:color w:val="000000"/>
          <w:szCs w:val="24"/>
          <w:lang w:val="mk-MK"/>
        </w:rPr>
        <w:t>гирање на таа регулатива (</w:t>
      </w:r>
      <w:r w:rsidR="00603DB1" w:rsidRPr="00397557">
        <w:rPr>
          <w:rFonts w:ascii="Times New Roman" w:hAnsi="Times New Roman" w:cs="Times New Roman"/>
          <w:color w:val="000000"/>
          <w:szCs w:val="24"/>
          <w:lang w:val="mk-MK"/>
        </w:rPr>
        <w:t>Сл. весник</w:t>
      </w:r>
      <w:r w:rsidRPr="00397557">
        <w:rPr>
          <w:rFonts w:ascii="Times New Roman" w:hAnsi="Times New Roman" w:cs="Times New Roman"/>
          <w:color w:val="000000"/>
          <w:szCs w:val="24"/>
          <w:lang w:val="mk-MK"/>
        </w:rPr>
        <w:t xml:space="preserve"> L 33, </w:t>
      </w:r>
      <w:r w:rsidRPr="00397557">
        <w:rPr>
          <w:rFonts w:ascii="Times New Roman" w:eastAsia="Times New Roman" w:hAnsi="Times New Roman" w:cs="Times New Roman"/>
          <w:color w:val="000000"/>
          <w:szCs w:val="24"/>
          <w:lang w:val="mk-MK"/>
        </w:rPr>
        <w:t>…, стр. 7</w:t>
      </w:r>
      <w:r w:rsidR="00AF7614" w:rsidRPr="00397557">
        <w:rPr>
          <w:rFonts w:ascii="Times New Roman" w:eastAsia="Times New Roman" w:hAnsi="Times New Roman" w:cs="Times New Roman"/>
          <w:color w:val="000000"/>
          <w:szCs w:val="24"/>
          <w:lang w:val="mk-MK"/>
        </w:rPr>
        <w:t>)</w:t>
      </w:r>
      <w:r w:rsidRPr="00397557">
        <w:rPr>
          <w:rFonts w:ascii="Times New Roman" w:eastAsia="Times New Roman" w:hAnsi="Times New Roman" w:cs="Times New Roman"/>
          <w:color w:val="000000"/>
          <w:szCs w:val="24"/>
          <w:lang w:val="mk-MK"/>
        </w:rPr>
        <w:t>“;</w:t>
      </w:r>
    </w:p>
    <w:p w14:paraId="213F40FD" w14:textId="20ED76D5" w:rsidR="00700326" w:rsidRPr="00397557" w:rsidRDefault="00B25734" w:rsidP="00F72D20">
      <w:pPr>
        <w:shd w:val="clear" w:color="auto" w:fill="FFFFFF"/>
        <w:tabs>
          <w:tab w:val="left" w:pos="317"/>
        </w:tabs>
        <w:spacing w:before="120" w:after="120"/>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Анекс I (Дел 21</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се </w:t>
      </w:r>
      <w:r w:rsidR="00BC3B2D" w:rsidRPr="00397557">
        <w:rPr>
          <w:rFonts w:ascii="Times New Roman" w:hAnsi="Times New Roman" w:cs="Times New Roman"/>
          <w:color w:val="000000"/>
          <w:sz w:val="24"/>
          <w:szCs w:val="24"/>
          <w:lang w:val="mk-MK"/>
        </w:rPr>
        <w:t xml:space="preserve">изменува </w:t>
      </w:r>
      <w:r w:rsidRPr="00397557">
        <w:rPr>
          <w:rFonts w:ascii="Times New Roman" w:hAnsi="Times New Roman" w:cs="Times New Roman"/>
          <w:color w:val="000000"/>
          <w:sz w:val="24"/>
          <w:szCs w:val="24"/>
          <w:lang w:val="mk-MK"/>
        </w:rPr>
        <w:t xml:space="preserve">во согласност со Анекс I </w:t>
      </w:r>
      <w:r w:rsidR="0093173B" w:rsidRPr="00397557">
        <w:rPr>
          <w:rFonts w:ascii="Times New Roman" w:hAnsi="Times New Roman" w:cs="Times New Roman"/>
          <w:color w:val="000000"/>
          <w:sz w:val="24"/>
          <w:szCs w:val="24"/>
          <w:lang w:val="mk-MK"/>
        </w:rPr>
        <w:t>кон</w:t>
      </w:r>
      <w:r w:rsidRPr="00397557">
        <w:rPr>
          <w:rFonts w:ascii="Times New Roman" w:hAnsi="Times New Roman" w:cs="Times New Roman"/>
          <w:color w:val="000000"/>
          <w:sz w:val="24"/>
          <w:szCs w:val="24"/>
          <w:lang w:val="mk-MK"/>
        </w:rPr>
        <w:t xml:space="preserve"> оваа регулатива.</w:t>
      </w:r>
    </w:p>
    <w:p w14:paraId="10C681D3" w14:textId="77777777" w:rsidR="00F72D20" w:rsidRPr="00397557" w:rsidRDefault="00620292" w:rsidP="00F72D20">
      <w:pPr>
        <w:shd w:val="clear" w:color="auto" w:fill="FFFFFF"/>
        <w:spacing w:before="120" w:after="120"/>
        <w:ind w:right="691" w:firstLine="4291"/>
        <w:rPr>
          <w:rFonts w:ascii="Times New Roman" w:hAnsi="Times New Roman" w:cs="Times New Roman"/>
          <w:color w:val="000000"/>
          <w:sz w:val="24"/>
          <w:szCs w:val="24"/>
          <w:lang w:val="mk-MK"/>
        </w:rPr>
      </w:pPr>
      <w:r w:rsidRPr="00397557">
        <w:rPr>
          <w:rFonts w:ascii="Times New Roman" w:hAnsi="Times New Roman" w:cs="Times New Roman"/>
          <w:i/>
          <w:color w:val="000000"/>
          <w:sz w:val="24"/>
          <w:szCs w:val="24"/>
          <w:lang w:val="mk-MK"/>
        </w:rPr>
        <w:t>Член</w:t>
      </w:r>
      <w:r w:rsidRPr="00397557">
        <w:rPr>
          <w:rFonts w:ascii="Times New Roman" w:hAnsi="Times New Roman" w:cs="Times New Roman"/>
          <w:color w:val="000000"/>
          <w:sz w:val="24"/>
          <w:szCs w:val="24"/>
          <w:lang w:val="mk-MK"/>
        </w:rPr>
        <w:t xml:space="preserve"> </w:t>
      </w:r>
      <w:r w:rsidR="00B25734" w:rsidRPr="00397557">
        <w:rPr>
          <w:rFonts w:ascii="Times New Roman" w:hAnsi="Times New Roman" w:cs="Times New Roman"/>
          <w:color w:val="000000"/>
          <w:sz w:val="24"/>
          <w:szCs w:val="24"/>
          <w:lang w:val="mk-MK"/>
        </w:rPr>
        <w:t>2</w:t>
      </w:r>
    </w:p>
    <w:p w14:paraId="2A6F3307" w14:textId="4B30B3DF" w:rsidR="00700326" w:rsidRPr="00397557" w:rsidRDefault="00B25734" w:rsidP="00F72D20">
      <w:pPr>
        <w:shd w:val="clear" w:color="auto" w:fill="FFFFFF"/>
        <w:spacing w:before="120" w:after="120"/>
        <w:ind w:right="-26"/>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Анекс I (Дел 21</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w:t>
      </w:r>
      <w:r w:rsidR="000C169E" w:rsidRPr="00397557">
        <w:rPr>
          <w:rFonts w:ascii="Times New Roman" w:hAnsi="Times New Roman" w:cs="Times New Roman"/>
          <w:color w:val="000000"/>
          <w:sz w:val="24"/>
          <w:szCs w:val="24"/>
          <w:lang w:val="mk-MK"/>
        </w:rPr>
        <w:t xml:space="preserve">кон </w:t>
      </w:r>
      <w:r w:rsidRPr="00397557">
        <w:rPr>
          <w:rFonts w:ascii="Times New Roman" w:hAnsi="Times New Roman" w:cs="Times New Roman"/>
          <w:color w:val="000000"/>
          <w:sz w:val="24"/>
          <w:szCs w:val="24"/>
          <w:lang w:val="mk-MK"/>
        </w:rPr>
        <w:t>Регулативата (ЕУ</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бр. 748/2012 се коригира во согласност со Анекс II </w:t>
      </w:r>
      <w:r w:rsidR="0093173B" w:rsidRPr="00397557">
        <w:rPr>
          <w:rFonts w:ascii="Times New Roman" w:hAnsi="Times New Roman" w:cs="Times New Roman"/>
          <w:color w:val="000000"/>
          <w:sz w:val="24"/>
          <w:szCs w:val="24"/>
          <w:lang w:val="mk-MK"/>
        </w:rPr>
        <w:t>кон</w:t>
      </w:r>
      <w:r w:rsidRPr="00397557">
        <w:rPr>
          <w:rFonts w:ascii="Times New Roman" w:hAnsi="Times New Roman" w:cs="Times New Roman"/>
          <w:color w:val="000000"/>
          <w:sz w:val="24"/>
          <w:szCs w:val="24"/>
          <w:lang w:val="mk-MK"/>
        </w:rPr>
        <w:t xml:space="preserve"> оваа регулатива.</w:t>
      </w:r>
    </w:p>
    <w:p w14:paraId="07054FF0" w14:textId="77777777" w:rsidR="00700326" w:rsidRPr="00397557" w:rsidRDefault="00620292" w:rsidP="00F72D20">
      <w:pPr>
        <w:shd w:val="clear" w:color="auto" w:fill="FFFFFF"/>
        <w:spacing w:before="120" w:after="120"/>
        <w:ind w:left="5"/>
        <w:jc w:val="center"/>
        <w:rPr>
          <w:rFonts w:ascii="Times New Roman" w:hAnsi="Times New Roman" w:cs="Times New Roman"/>
          <w:sz w:val="24"/>
          <w:szCs w:val="24"/>
          <w:lang w:val="mk-MK"/>
        </w:rPr>
      </w:pPr>
      <w:r w:rsidRPr="00397557">
        <w:rPr>
          <w:rFonts w:ascii="Times New Roman" w:hAnsi="Times New Roman" w:cs="Times New Roman"/>
          <w:i/>
          <w:color w:val="000000"/>
          <w:sz w:val="24"/>
          <w:szCs w:val="24"/>
          <w:lang w:val="mk-MK"/>
        </w:rPr>
        <w:t>Член</w:t>
      </w:r>
      <w:r w:rsidRPr="00397557">
        <w:rPr>
          <w:rFonts w:ascii="Times New Roman" w:hAnsi="Times New Roman" w:cs="Times New Roman"/>
          <w:color w:val="000000"/>
          <w:sz w:val="24"/>
          <w:szCs w:val="24"/>
          <w:lang w:val="mk-MK"/>
        </w:rPr>
        <w:t xml:space="preserve"> </w:t>
      </w:r>
      <w:r w:rsidR="00B25734" w:rsidRPr="00397557">
        <w:rPr>
          <w:rFonts w:ascii="Times New Roman" w:hAnsi="Times New Roman" w:cs="Times New Roman"/>
          <w:color w:val="000000"/>
          <w:sz w:val="24"/>
          <w:szCs w:val="24"/>
          <w:lang w:val="mk-MK"/>
        </w:rPr>
        <w:t>3</w:t>
      </w:r>
    </w:p>
    <w:p w14:paraId="71D86D19" w14:textId="77777777" w:rsidR="00700326" w:rsidRPr="00397557" w:rsidRDefault="0093173B" w:rsidP="00AC0C22">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Оваа р</w:t>
      </w:r>
      <w:r w:rsidR="00B25734" w:rsidRPr="00397557">
        <w:rPr>
          <w:rFonts w:ascii="Times New Roman" w:hAnsi="Times New Roman" w:cs="Times New Roman"/>
          <w:color w:val="000000"/>
          <w:sz w:val="24"/>
          <w:szCs w:val="24"/>
          <w:lang w:val="mk-MK"/>
        </w:rPr>
        <w:t xml:space="preserve">егулатива влегува во сила на дваесеттиот ден </w:t>
      </w:r>
      <w:r w:rsidRPr="00397557">
        <w:rPr>
          <w:rFonts w:ascii="Times New Roman" w:hAnsi="Times New Roman" w:cs="Times New Roman"/>
          <w:color w:val="000000"/>
          <w:sz w:val="24"/>
          <w:szCs w:val="24"/>
          <w:lang w:val="mk-MK"/>
        </w:rPr>
        <w:t xml:space="preserve">од денот на </w:t>
      </w:r>
      <w:r w:rsidR="00B25734" w:rsidRPr="00397557">
        <w:rPr>
          <w:rFonts w:ascii="Times New Roman" w:hAnsi="Times New Roman" w:cs="Times New Roman"/>
          <w:color w:val="000000"/>
          <w:sz w:val="24"/>
          <w:szCs w:val="24"/>
          <w:lang w:val="mk-MK"/>
        </w:rPr>
        <w:t xml:space="preserve">нејзиното објавување во </w:t>
      </w:r>
      <w:r w:rsidR="00B25734" w:rsidRPr="00397557">
        <w:rPr>
          <w:rFonts w:ascii="Times New Roman" w:hAnsi="Times New Roman" w:cs="Times New Roman"/>
          <w:i/>
          <w:color w:val="000000"/>
          <w:sz w:val="24"/>
          <w:szCs w:val="24"/>
          <w:lang w:val="mk-MK"/>
        </w:rPr>
        <w:t>Службениот весник на Европската Унија</w:t>
      </w:r>
      <w:r w:rsidR="00B25734" w:rsidRPr="00397557">
        <w:rPr>
          <w:rFonts w:ascii="Times New Roman" w:hAnsi="Times New Roman" w:cs="Times New Roman"/>
          <w:color w:val="000000"/>
          <w:sz w:val="24"/>
          <w:szCs w:val="24"/>
          <w:lang w:val="mk-MK"/>
        </w:rPr>
        <w:t>.</w:t>
      </w:r>
    </w:p>
    <w:p w14:paraId="16DE39CB" w14:textId="1B7C8C0A" w:rsidR="00700326" w:rsidRPr="00397557" w:rsidRDefault="0093173B" w:rsidP="00F72D20">
      <w:pPr>
        <w:shd w:val="clear" w:color="auto" w:fill="FFFFFF"/>
        <w:spacing w:before="120" w:after="120"/>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С</w:t>
      </w:r>
      <w:r w:rsidR="00B25734" w:rsidRPr="00397557">
        <w:rPr>
          <w:rFonts w:ascii="Times New Roman" w:hAnsi="Times New Roman" w:cs="Times New Roman"/>
          <w:color w:val="000000"/>
          <w:sz w:val="24"/>
          <w:szCs w:val="24"/>
          <w:lang w:val="mk-MK"/>
        </w:rPr>
        <w:t xml:space="preserve">е </w:t>
      </w:r>
      <w:r w:rsidR="00A24E7B" w:rsidRPr="00397557">
        <w:rPr>
          <w:rFonts w:ascii="Times New Roman" w:hAnsi="Times New Roman" w:cs="Times New Roman"/>
          <w:color w:val="000000"/>
          <w:sz w:val="24"/>
          <w:szCs w:val="24"/>
          <w:lang w:val="mk-MK"/>
        </w:rPr>
        <w:t>применува</w:t>
      </w:r>
      <w:r w:rsidR="00BC3B2D" w:rsidRPr="00397557">
        <w:rPr>
          <w:rFonts w:ascii="Times New Roman" w:hAnsi="Times New Roman" w:cs="Times New Roman"/>
          <w:color w:val="000000"/>
          <w:sz w:val="24"/>
          <w:szCs w:val="24"/>
          <w:lang w:val="mk-MK"/>
        </w:rPr>
        <w:t xml:space="preserve"> </w:t>
      </w:r>
      <w:r w:rsidR="00B25734" w:rsidRPr="00397557">
        <w:rPr>
          <w:rFonts w:ascii="Times New Roman" w:hAnsi="Times New Roman" w:cs="Times New Roman"/>
          <w:color w:val="000000"/>
          <w:sz w:val="24"/>
          <w:szCs w:val="24"/>
          <w:lang w:val="mk-MK"/>
        </w:rPr>
        <w:t xml:space="preserve">од 7 март 2023 година, со исклучок на член 2 кој се </w:t>
      </w:r>
      <w:r w:rsidR="00A24E7B" w:rsidRPr="00397557">
        <w:rPr>
          <w:rFonts w:ascii="Times New Roman" w:hAnsi="Times New Roman" w:cs="Times New Roman"/>
          <w:color w:val="000000"/>
          <w:sz w:val="24"/>
          <w:szCs w:val="24"/>
          <w:lang w:val="mk-MK"/>
        </w:rPr>
        <w:t>применува</w:t>
      </w:r>
      <w:r w:rsidR="00BC3B2D" w:rsidRPr="00397557">
        <w:rPr>
          <w:rFonts w:ascii="Times New Roman" w:hAnsi="Times New Roman" w:cs="Times New Roman"/>
          <w:color w:val="000000"/>
          <w:sz w:val="24"/>
          <w:szCs w:val="24"/>
          <w:lang w:val="mk-MK"/>
        </w:rPr>
        <w:t xml:space="preserve"> </w:t>
      </w:r>
      <w:r w:rsidR="00B25734" w:rsidRPr="00397557">
        <w:rPr>
          <w:rFonts w:ascii="Times New Roman" w:hAnsi="Times New Roman" w:cs="Times New Roman"/>
          <w:color w:val="000000"/>
          <w:sz w:val="24"/>
          <w:szCs w:val="24"/>
          <w:lang w:val="mk-MK"/>
        </w:rPr>
        <w:t>од 7 март 2022 година.</w:t>
      </w:r>
    </w:p>
    <w:p w14:paraId="665BCED3" w14:textId="77777777" w:rsidR="00F72D20" w:rsidRPr="00397557" w:rsidRDefault="00B25734" w:rsidP="00225811">
      <w:pPr>
        <w:shd w:val="clear" w:color="auto" w:fill="FFFFFF"/>
        <w:spacing w:before="120" w:after="120"/>
        <w:ind w:right="116"/>
        <w:rPr>
          <w:rFonts w:ascii="Times New Roman" w:hAnsi="Times New Roman" w:cs="Times New Roman"/>
          <w:color w:val="000000"/>
          <w:sz w:val="24"/>
          <w:szCs w:val="24"/>
          <w:lang w:val="mk-MK"/>
        </w:rPr>
      </w:pPr>
      <w:r w:rsidRPr="00397557">
        <w:rPr>
          <w:rFonts w:ascii="Times New Roman" w:hAnsi="Times New Roman" w:cs="Times New Roman"/>
          <w:color w:val="000000"/>
          <w:sz w:val="24"/>
          <w:szCs w:val="24"/>
          <w:lang w:val="mk-MK"/>
        </w:rPr>
        <w:t>Оваа регулатива е целосно обврзувачка и директно применлива во сите земји</w:t>
      </w:r>
      <w:r w:rsidR="00620292"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lastRenderedPageBreak/>
        <w:t>членки.</w:t>
      </w:r>
    </w:p>
    <w:p w14:paraId="6B1A69B0" w14:textId="77777777" w:rsidR="00700326" w:rsidRPr="00397557" w:rsidRDefault="00B25734" w:rsidP="00BC3B2D">
      <w:pPr>
        <w:shd w:val="clear" w:color="auto" w:fill="FFFFFF"/>
        <w:spacing w:before="120" w:after="120"/>
        <w:ind w:right="1382"/>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Брисел, 10 декември 2021 година.</w:t>
      </w:r>
    </w:p>
    <w:p w14:paraId="6F557A7F" w14:textId="77777777" w:rsidR="00F72D20" w:rsidRPr="007F6BEB" w:rsidRDefault="00B25734" w:rsidP="00F72D20">
      <w:pPr>
        <w:shd w:val="clear" w:color="auto" w:fill="FFFFFF"/>
        <w:spacing w:before="120" w:after="120"/>
        <w:ind w:left="4195"/>
        <w:jc w:val="center"/>
        <w:rPr>
          <w:rFonts w:ascii="Times New Roman" w:hAnsi="Times New Roman" w:cs="Times New Roman"/>
          <w:i/>
          <w:color w:val="000000"/>
          <w:sz w:val="24"/>
          <w:szCs w:val="24"/>
          <w:lang w:val="mk-MK"/>
        </w:rPr>
      </w:pPr>
      <w:r w:rsidRPr="007F6BEB">
        <w:rPr>
          <w:rFonts w:ascii="Times New Roman" w:hAnsi="Times New Roman" w:cs="Times New Roman"/>
          <w:i/>
          <w:color w:val="000000"/>
          <w:sz w:val="24"/>
          <w:szCs w:val="24"/>
          <w:lang w:val="mk-MK"/>
        </w:rPr>
        <w:t>За Комисијата</w:t>
      </w:r>
    </w:p>
    <w:p w14:paraId="3D495A31" w14:textId="77777777" w:rsidR="00700326" w:rsidRPr="00397557" w:rsidRDefault="00B25734" w:rsidP="00F72D20">
      <w:pPr>
        <w:shd w:val="clear" w:color="auto" w:fill="FFFFFF"/>
        <w:spacing w:before="120" w:after="120"/>
        <w:ind w:left="4195"/>
        <w:jc w:val="center"/>
        <w:rPr>
          <w:rFonts w:ascii="Times New Roman" w:hAnsi="Times New Roman" w:cs="Times New Roman"/>
          <w:i/>
          <w:sz w:val="24"/>
          <w:szCs w:val="24"/>
          <w:lang w:val="mk-MK"/>
        </w:rPr>
      </w:pPr>
      <w:r w:rsidRPr="007F6BEB">
        <w:rPr>
          <w:rFonts w:ascii="Times New Roman" w:hAnsi="Times New Roman" w:cs="Times New Roman"/>
          <w:i/>
          <w:color w:val="000000"/>
          <w:sz w:val="24"/>
          <w:szCs w:val="24"/>
          <w:lang w:val="mk-MK"/>
        </w:rPr>
        <w:t>Претседателот</w:t>
      </w:r>
    </w:p>
    <w:p w14:paraId="4215CD9C" w14:textId="77777777" w:rsidR="00700326" w:rsidRPr="00397557" w:rsidRDefault="00B25734" w:rsidP="00F72D20">
      <w:pPr>
        <w:shd w:val="clear" w:color="auto" w:fill="FFFFFF"/>
        <w:spacing w:before="120" w:after="120"/>
        <w:ind w:left="4195"/>
        <w:jc w:val="center"/>
        <w:rPr>
          <w:rFonts w:ascii="Times New Roman" w:hAnsi="Times New Roman" w:cs="Times New Roman"/>
          <w:sz w:val="24"/>
          <w:szCs w:val="24"/>
          <w:lang w:val="mk-MK"/>
        </w:rPr>
      </w:pPr>
      <w:r w:rsidRPr="007F6BEB">
        <w:rPr>
          <w:rFonts w:ascii="Times New Roman" w:hAnsi="Times New Roman" w:cs="Times New Roman"/>
          <w:color w:val="000000"/>
          <w:sz w:val="24"/>
          <w:szCs w:val="24"/>
          <w:lang w:val="mk-MK"/>
        </w:rPr>
        <w:t>Урсула ФОН ДЕР ЛЕЈЕН</w:t>
      </w:r>
    </w:p>
    <w:p w14:paraId="597DC245" w14:textId="77777777" w:rsidR="00700326" w:rsidRPr="00397557" w:rsidRDefault="00700326" w:rsidP="00F72D20">
      <w:pPr>
        <w:shd w:val="clear" w:color="auto" w:fill="FFFFFF"/>
        <w:spacing w:before="120" w:after="120"/>
        <w:ind w:left="4195"/>
        <w:jc w:val="center"/>
        <w:rPr>
          <w:rFonts w:ascii="Times New Roman" w:hAnsi="Times New Roman" w:cs="Times New Roman"/>
          <w:sz w:val="24"/>
          <w:szCs w:val="24"/>
          <w:lang w:val="mk-MK"/>
        </w:rPr>
        <w:sectPr w:rsidR="00700326" w:rsidRPr="00397557" w:rsidSect="0060002E">
          <w:pgSz w:w="11904" w:h="16838"/>
          <w:pgMar w:top="1440" w:right="1797" w:bottom="1440" w:left="1797" w:header="720" w:footer="720" w:gutter="0"/>
          <w:cols w:space="60"/>
          <w:noEndnote/>
          <w:docGrid w:linePitch="272"/>
        </w:sectPr>
      </w:pPr>
    </w:p>
    <w:p w14:paraId="4892C0C9" w14:textId="77777777" w:rsidR="00700326" w:rsidRPr="00397557" w:rsidRDefault="00B25734" w:rsidP="00F72D20">
      <w:pPr>
        <w:shd w:val="clear" w:color="auto" w:fill="FFFFFF"/>
        <w:spacing w:before="120" w:after="120"/>
        <w:jc w:val="center"/>
        <w:rPr>
          <w:rFonts w:ascii="Times New Roman" w:hAnsi="Times New Roman" w:cs="Times New Roman"/>
          <w:i/>
          <w:sz w:val="24"/>
          <w:szCs w:val="24"/>
          <w:lang w:val="mk-MK"/>
        </w:rPr>
      </w:pPr>
      <w:r w:rsidRPr="00D40375">
        <w:rPr>
          <w:rFonts w:ascii="Times New Roman" w:hAnsi="Times New Roman" w:cs="Times New Roman"/>
          <w:i/>
          <w:color w:val="000000"/>
          <w:sz w:val="24"/>
          <w:szCs w:val="24"/>
          <w:lang w:val="mk-MK"/>
        </w:rPr>
        <w:lastRenderedPageBreak/>
        <w:t>АНЕКС I</w:t>
      </w:r>
    </w:p>
    <w:p w14:paraId="40FAB231" w14:textId="432DDD49"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Анекс I (Дел 21</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w:t>
      </w:r>
      <w:r w:rsidR="005F7F1E" w:rsidRPr="00397557">
        <w:rPr>
          <w:rFonts w:ascii="Times New Roman" w:hAnsi="Times New Roman" w:cs="Times New Roman"/>
          <w:color w:val="000000"/>
          <w:sz w:val="24"/>
          <w:szCs w:val="24"/>
          <w:lang w:val="mk-MK"/>
        </w:rPr>
        <w:t>се изменува</w:t>
      </w:r>
      <w:r w:rsidR="004E7008" w:rsidRPr="00397557">
        <w:rPr>
          <w:rFonts w:ascii="Times New Roman" w:hAnsi="Times New Roman" w:cs="Times New Roman"/>
          <w:color w:val="000000"/>
          <w:sz w:val="24"/>
          <w:szCs w:val="24"/>
          <w:lang w:val="mk-MK"/>
        </w:rPr>
        <w:t xml:space="preserve"> како што следува</w:t>
      </w:r>
      <w:r w:rsidRPr="00397557">
        <w:rPr>
          <w:rFonts w:ascii="Times New Roman" w:hAnsi="Times New Roman" w:cs="Times New Roman"/>
          <w:color w:val="000000"/>
          <w:sz w:val="24"/>
          <w:szCs w:val="24"/>
          <w:lang w:val="mk-MK"/>
        </w:rPr>
        <w:t>:</w:t>
      </w:r>
    </w:p>
    <w:p w14:paraId="6C92CD1A" w14:textId="0496ABB5"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содржината </w:t>
      </w:r>
      <w:r w:rsidR="00BD6B5A" w:rsidRPr="00397557">
        <w:rPr>
          <w:rFonts w:ascii="Times New Roman" w:hAnsi="Times New Roman" w:cs="Times New Roman"/>
          <w:color w:val="000000"/>
          <w:sz w:val="24"/>
          <w:szCs w:val="24"/>
          <w:lang w:val="mk-MK"/>
        </w:rPr>
        <w:t>се заменува како што следува</w:t>
      </w:r>
      <w:r w:rsidR="00CF5B55" w:rsidRPr="00397557">
        <w:rPr>
          <w:rFonts w:ascii="Times New Roman" w:hAnsi="Times New Roman" w:cs="Times New Roman"/>
          <w:color w:val="000000"/>
          <w:sz w:val="24"/>
          <w:szCs w:val="24"/>
          <w:lang w:val="mk-MK"/>
        </w:rPr>
        <w:t>:</w:t>
      </w:r>
    </w:p>
    <w:p w14:paraId="56D34D57" w14:textId="77777777" w:rsidR="00700326" w:rsidRPr="00397557" w:rsidRDefault="00B25734" w:rsidP="00D21A85">
      <w:pPr>
        <w:shd w:val="clear" w:color="auto" w:fill="FFFFFF"/>
        <w:spacing w:before="120" w:after="120"/>
        <w:ind w:left="398"/>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„Содржина</w:t>
      </w:r>
    </w:p>
    <w:p w14:paraId="034AD5DB" w14:textId="28FBE993" w:rsidR="00700326" w:rsidRPr="00397557" w:rsidRDefault="00B25734" w:rsidP="00D21A85">
      <w:pPr>
        <w:numPr>
          <w:ilvl w:val="0"/>
          <w:numId w:val="3"/>
        </w:numPr>
        <w:shd w:val="clear" w:color="auto" w:fill="FFFFFF"/>
        <w:tabs>
          <w:tab w:val="left" w:pos="859"/>
        </w:tabs>
        <w:spacing w:before="120" w:after="120"/>
        <w:ind w:left="398"/>
        <w:jc w:val="both"/>
        <w:rPr>
          <w:rFonts w:ascii="Times New Roman" w:hAnsi="Times New Roman" w:cs="Times New Roman"/>
          <w:color w:val="000000"/>
          <w:sz w:val="24"/>
          <w:szCs w:val="24"/>
          <w:lang w:val="mk-MK"/>
        </w:rPr>
      </w:pPr>
      <w:r w:rsidRPr="00397557">
        <w:rPr>
          <w:rFonts w:ascii="Times New Roman" w:hAnsi="Times New Roman" w:cs="Times New Roman"/>
          <w:color w:val="000000"/>
          <w:sz w:val="24"/>
          <w:szCs w:val="24"/>
          <w:lang w:val="mk-MK"/>
        </w:rPr>
        <w:t>Надлежен орган</w:t>
      </w:r>
    </w:p>
    <w:p w14:paraId="68FADE77" w14:textId="77777777" w:rsidR="00700326" w:rsidRPr="00397557" w:rsidRDefault="00B25734" w:rsidP="00D21A85">
      <w:pPr>
        <w:numPr>
          <w:ilvl w:val="0"/>
          <w:numId w:val="3"/>
        </w:numPr>
        <w:shd w:val="clear" w:color="auto" w:fill="FFFFFF"/>
        <w:tabs>
          <w:tab w:val="left" w:pos="859"/>
        </w:tabs>
        <w:spacing w:before="120" w:after="120"/>
        <w:ind w:left="398"/>
        <w:jc w:val="both"/>
        <w:rPr>
          <w:rFonts w:ascii="Times New Roman" w:hAnsi="Times New Roman" w:cs="Times New Roman"/>
          <w:color w:val="000000"/>
          <w:sz w:val="24"/>
          <w:szCs w:val="24"/>
          <w:lang w:val="mk-MK"/>
        </w:rPr>
      </w:pPr>
      <w:r w:rsidRPr="00397557">
        <w:rPr>
          <w:rFonts w:ascii="Times New Roman" w:hAnsi="Times New Roman" w:cs="Times New Roman"/>
          <w:color w:val="000000"/>
          <w:sz w:val="24"/>
          <w:szCs w:val="24"/>
          <w:lang w:val="mk-MK"/>
        </w:rPr>
        <w:t>Опсег</w:t>
      </w:r>
    </w:p>
    <w:p w14:paraId="7B356601" w14:textId="5645E7E6" w:rsidR="00700326" w:rsidRPr="00397557" w:rsidRDefault="00765B09" w:rsidP="00D21A85">
      <w:pPr>
        <w:shd w:val="clear" w:color="auto" w:fill="FFFFFF"/>
        <w:spacing w:before="120" w:after="120"/>
        <w:ind w:left="398"/>
        <w:jc w:val="both"/>
        <w:rPr>
          <w:rFonts w:ascii="Times New Roman" w:hAnsi="Times New Roman" w:cs="Times New Roman"/>
          <w:sz w:val="24"/>
          <w:szCs w:val="24"/>
          <w:lang w:val="mk-MK"/>
        </w:rPr>
      </w:pPr>
      <w:r>
        <w:rPr>
          <w:rFonts w:ascii="Times New Roman" w:hAnsi="Times New Roman" w:cs="Times New Roman"/>
          <w:b/>
          <w:bCs/>
          <w:color w:val="000000"/>
          <w:sz w:val="24"/>
          <w:szCs w:val="24"/>
          <w:lang w:val="mk-MK"/>
        </w:rPr>
        <w:t>ОДДЕЛ</w:t>
      </w:r>
      <w:r w:rsidRPr="00397557">
        <w:rPr>
          <w:rFonts w:ascii="Times New Roman" w:hAnsi="Times New Roman" w:cs="Times New Roman"/>
          <w:b/>
          <w:bCs/>
          <w:color w:val="000000"/>
          <w:sz w:val="24"/>
          <w:szCs w:val="24"/>
          <w:lang w:val="mk-MK"/>
        </w:rPr>
        <w:t xml:space="preserve"> </w:t>
      </w:r>
      <w:r w:rsidR="00B25734" w:rsidRPr="00397557">
        <w:rPr>
          <w:rFonts w:ascii="Times New Roman" w:hAnsi="Times New Roman" w:cs="Times New Roman"/>
          <w:b/>
          <w:bCs/>
          <w:color w:val="000000"/>
          <w:sz w:val="24"/>
          <w:szCs w:val="24"/>
          <w:lang w:val="mk-MK"/>
        </w:rPr>
        <w:t xml:space="preserve">А </w:t>
      </w:r>
      <w:r w:rsidR="00B25734" w:rsidRPr="00397557">
        <w:rPr>
          <w:rFonts w:ascii="Times New Roman" w:eastAsia="Times New Roman" w:hAnsi="Times New Roman" w:cs="Times New Roman"/>
          <w:b/>
          <w:bCs/>
          <w:color w:val="000000"/>
          <w:sz w:val="24"/>
          <w:szCs w:val="24"/>
          <w:lang w:val="mk-MK"/>
        </w:rPr>
        <w:t>– ТЕХНИЧКИ БАРАЊА</w:t>
      </w:r>
    </w:p>
    <w:p w14:paraId="4A971EFC" w14:textId="77777777" w:rsidR="00700326" w:rsidRPr="00397557" w:rsidRDefault="00B25734" w:rsidP="00D21A85">
      <w:pPr>
        <w:shd w:val="clear" w:color="auto" w:fill="FFFFFF"/>
        <w:spacing w:before="120" w:after="120"/>
        <w:ind w:left="398"/>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ПОДДЕЛ А </w:t>
      </w:r>
      <w:r w:rsidRPr="00397557">
        <w:rPr>
          <w:rFonts w:ascii="Times New Roman" w:eastAsia="Times New Roman" w:hAnsi="Times New Roman" w:cs="Times New Roman"/>
          <w:color w:val="000000"/>
          <w:sz w:val="24"/>
          <w:szCs w:val="24"/>
          <w:lang w:val="mk-MK"/>
        </w:rPr>
        <w:t>– ОПШТИ ОДРЕДБИ</w:t>
      </w:r>
    </w:p>
    <w:p w14:paraId="228C95AC" w14:textId="3717ACCE" w:rsidR="00700326" w:rsidRPr="00397557" w:rsidRDefault="00B25734" w:rsidP="00D21A85">
      <w:pPr>
        <w:shd w:val="clear" w:color="auto" w:fill="FFFFFF"/>
        <w:spacing w:before="120" w:after="120"/>
        <w:ind w:left="398"/>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A.1</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Опсег</w:t>
      </w:r>
    </w:p>
    <w:p w14:paraId="06569F16" w14:textId="2345EE56" w:rsidR="00700326" w:rsidRPr="00397557" w:rsidRDefault="00B25734" w:rsidP="00D21A85">
      <w:pPr>
        <w:shd w:val="clear" w:color="auto" w:fill="FFFFFF"/>
        <w:spacing w:before="120" w:after="120"/>
        <w:ind w:left="398"/>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А.2</w:t>
      </w:r>
      <w:r w:rsidR="00A87F06" w:rsidRPr="00397557">
        <w:rPr>
          <w:rFonts w:ascii="Times New Roman" w:hAnsi="Times New Roman" w:cs="Times New Roman"/>
          <w:color w:val="000000"/>
          <w:sz w:val="24"/>
          <w:szCs w:val="24"/>
          <w:lang w:val="mk-MK"/>
        </w:rPr>
        <w:t xml:space="preserve"> </w:t>
      </w:r>
      <w:r w:rsidR="0051293D" w:rsidRPr="00397557">
        <w:rPr>
          <w:rFonts w:ascii="Times New Roman" w:hAnsi="Times New Roman" w:cs="Times New Roman"/>
          <w:color w:val="000000"/>
          <w:sz w:val="24"/>
          <w:szCs w:val="24"/>
          <w:lang w:val="mk-MK"/>
        </w:rPr>
        <w:t xml:space="preserve">Постапување </w:t>
      </w:r>
      <w:r w:rsidRPr="00397557">
        <w:rPr>
          <w:rFonts w:ascii="Times New Roman" w:hAnsi="Times New Roman" w:cs="Times New Roman"/>
          <w:color w:val="000000"/>
          <w:sz w:val="24"/>
          <w:szCs w:val="24"/>
          <w:lang w:val="mk-MK"/>
        </w:rPr>
        <w:t xml:space="preserve">од страна на лице </w:t>
      </w:r>
      <w:r w:rsidR="00F214BE" w:rsidRPr="00397557">
        <w:rPr>
          <w:rFonts w:ascii="Times New Roman" w:hAnsi="Times New Roman" w:cs="Times New Roman"/>
          <w:color w:val="000000"/>
          <w:sz w:val="24"/>
          <w:szCs w:val="24"/>
          <w:lang w:val="mk-MK"/>
        </w:rPr>
        <w:t xml:space="preserve">кое не е </w:t>
      </w:r>
      <w:r w:rsidRPr="00397557">
        <w:rPr>
          <w:rFonts w:ascii="Times New Roman" w:hAnsi="Times New Roman" w:cs="Times New Roman"/>
          <w:color w:val="000000"/>
          <w:sz w:val="24"/>
          <w:szCs w:val="24"/>
          <w:lang w:val="mk-MK"/>
        </w:rPr>
        <w:t>барател</w:t>
      </w:r>
      <w:r w:rsidR="00F214BE"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или носител на </w:t>
      </w:r>
      <w:r w:rsidR="00F214BE" w:rsidRPr="00397557">
        <w:rPr>
          <w:rFonts w:ascii="Times New Roman" w:hAnsi="Times New Roman" w:cs="Times New Roman"/>
          <w:color w:val="000000"/>
          <w:sz w:val="24"/>
          <w:szCs w:val="24"/>
          <w:lang w:val="mk-MK"/>
        </w:rPr>
        <w:t>уверение</w:t>
      </w:r>
    </w:p>
    <w:p w14:paraId="4421B9ED" w14:textId="4CD519D4" w:rsidR="00700326" w:rsidRPr="00397557" w:rsidRDefault="00B25734" w:rsidP="00D21A85">
      <w:pPr>
        <w:shd w:val="clear" w:color="auto" w:fill="FFFFFF"/>
        <w:spacing w:before="120" w:after="120"/>
        <w:ind w:left="398"/>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A.3A</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Систем за </w:t>
      </w:r>
      <w:r w:rsidR="00DA3D28" w:rsidRPr="00397557">
        <w:rPr>
          <w:rFonts w:ascii="Times New Roman" w:hAnsi="Times New Roman" w:cs="Times New Roman"/>
          <w:color w:val="000000"/>
          <w:sz w:val="24"/>
          <w:szCs w:val="24"/>
          <w:lang w:val="mk-MK"/>
        </w:rPr>
        <w:t>пријавување</w:t>
      </w:r>
    </w:p>
    <w:p w14:paraId="5CE69602" w14:textId="77553B73" w:rsidR="00700326" w:rsidRPr="00397557" w:rsidRDefault="00B25734" w:rsidP="00D21A85">
      <w:pPr>
        <w:shd w:val="clear" w:color="auto" w:fill="FFFFFF"/>
        <w:spacing w:before="120" w:after="120"/>
        <w:ind w:left="398"/>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002E31F3" w:rsidRPr="00397557">
        <w:rPr>
          <w:rFonts w:ascii="Times New Roman" w:hAnsi="Times New Roman" w:cs="Times New Roman"/>
          <w:color w:val="000000"/>
          <w:sz w:val="24"/>
          <w:szCs w:val="24"/>
          <w:lang w:val="mk-MK"/>
        </w:rPr>
        <w:t>A.</w:t>
      </w:r>
      <w:r w:rsidR="00AC0C22" w:rsidRPr="00397557">
        <w:rPr>
          <w:rFonts w:ascii="Times New Roman" w:hAnsi="Times New Roman" w:cs="Times New Roman"/>
          <w:color w:val="000000"/>
          <w:sz w:val="24"/>
          <w:szCs w:val="24"/>
          <w:lang w:val="mk-MK"/>
        </w:rPr>
        <w:t>3B</w:t>
      </w:r>
      <w:r w:rsidR="00A87F06" w:rsidRPr="00397557">
        <w:rPr>
          <w:rFonts w:ascii="Times New Roman" w:hAnsi="Times New Roman" w:cs="Times New Roman"/>
          <w:color w:val="000000"/>
          <w:sz w:val="24"/>
          <w:szCs w:val="24"/>
          <w:lang w:val="mk-MK"/>
        </w:rPr>
        <w:t xml:space="preserve"> </w:t>
      </w:r>
      <w:r w:rsidR="00F214BE" w:rsidRPr="00397557">
        <w:rPr>
          <w:rFonts w:ascii="Times New Roman" w:hAnsi="Times New Roman" w:cs="Times New Roman"/>
          <w:color w:val="000000"/>
          <w:sz w:val="24"/>
          <w:szCs w:val="24"/>
          <w:lang w:val="mk-MK"/>
        </w:rPr>
        <w:t>Наредби</w:t>
      </w:r>
      <w:r w:rsidRPr="00397557">
        <w:rPr>
          <w:rFonts w:ascii="Times New Roman" w:hAnsi="Times New Roman" w:cs="Times New Roman"/>
          <w:color w:val="000000"/>
          <w:sz w:val="24"/>
          <w:szCs w:val="24"/>
          <w:lang w:val="mk-MK"/>
        </w:rPr>
        <w:t xml:space="preserve"> за пловидбеност</w:t>
      </w:r>
    </w:p>
    <w:p w14:paraId="1515AD8F" w14:textId="0EB2D05C" w:rsidR="00700326" w:rsidRPr="00397557" w:rsidRDefault="00B25734" w:rsidP="00D21A85">
      <w:pPr>
        <w:shd w:val="clear" w:color="auto" w:fill="FFFFFF"/>
        <w:spacing w:before="120" w:after="120"/>
        <w:ind w:left="398"/>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А.4</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Координација помеѓу </w:t>
      </w:r>
      <w:r w:rsidR="00917519" w:rsidRPr="00397557">
        <w:rPr>
          <w:rFonts w:ascii="Times New Roman" w:hAnsi="Times New Roman" w:cs="Times New Roman"/>
          <w:color w:val="000000"/>
          <w:sz w:val="24"/>
          <w:szCs w:val="24"/>
          <w:lang w:val="mk-MK"/>
        </w:rPr>
        <w:t>проектирање</w:t>
      </w:r>
      <w:r w:rsidRPr="00397557">
        <w:rPr>
          <w:rFonts w:ascii="Times New Roman" w:hAnsi="Times New Roman" w:cs="Times New Roman"/>
          <w:color w:val="000000"/>
          <w:sz w:val="24"/>
          <w:szCs w:val="24"/>
          <w:lang w:val="mk-MK"/>
        </w:rPr>
        <w:t xml:space="preserve"> и производството</w:t>
      </w:r>
    </w:p>
    <w:p w14:paraId="7BB010D3" w14:textId="22D7C673" w:rsidR="00700326" w:rsidRPr="00397557" w:rsidRDefault="00B25734" w:rsidP="00D21A85">
      <w:pPr>
        <w:shd w:val="clear" w:color="auto" w:fill="FFFFFF"/>
        <w:spacing w:before="120" w:after="120"/>
        <w:ind w:left="398"/>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А.5</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Водење евиденција</w:t>
      </w:r>
    </w:p>
    <w:p w14:paraId="2C82729A" w14:textId="4B75BC5A" w:rsidR="00700326" w:rsidRPr="00397557" w:rsidRDefault="00F72D20" w:rsidP="00D21A85">
      <w:pPr>
        <w:shd w:val="clear" w:color="auto" w:fill="FFFFFF"/>
        <w:spacing w:before="120" w:after="120"/>
        <w:ind w:left="398"/>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A.6</w:t>
      </w:r>
      <w:r w:rsidR="00A87F06" w:rsidRPr="00397557">
        <w:rPr>
          <w:rFonts w:ascii="Times New Roman" w:hAnsi="Times New Roman" w:cs="Times New Roman"/>
          <w:color w:val="000000"/>
          <w:sz w:val="24"/>
          <w:szCs w:val="24"/>
          <w:lang w:val="mk-MK"/>
        </w:rPr>
        <w:t xml:space="preserve"> </w:t>
      </w:r>
      <w:r w:rsidR="00B25734" w:rsidRPr="00397557">
        <w:rPr>
          <w:rFonts w:ascii="Times New Roman" w:hAnsi="Times New Roman" w:cs="Times New Roman"/>
          <w:color w:val="000000"/>
          <w:sz w:val="24"/>
          <w:szCs w:val="24"/>
          <w:lang w:val="mk-MK"/>
        </w:rPr>
        <w:t>Прирачници</w:t>
      </w:r>
    </w:p>
    <w:p w14:paraId="237352D7" w14:textId="4A7701AB" w:rsidR="00700326" w:rsidRPr="00397557" w:rsidRDefault="00B25734" w:rsidP="00D21A85">
      <w:pPr>
        <w:shd w:val="clear" w:color="auto" w:fill="FFFFFF"/>
        <w:spacing w:before="120" w:after="120"/>
        <w:ind w:left="398"/>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А.7</w:t>
      </w:r>
      <w:r w:rsidR="00A87F06" w:rsidRPr="00397557">
        <w:rPr>
          <w:rFonts w:ascii="Times New Roman" w:hAnsi="Times New Roman" w:cs="Times New Roman"/>
          <w:color w:val="000000"/>
          <w:sz w:val="24"/>
          <w:szCs w:val="24"/>
          <w:lang w:val="mk-MK"/>
        </w:rPr>
        <w:t xml:space="preserve"> </w:t>
      </w:r>
      <w:r w:rsidR="00790150" w:rsidRPr="00397557">
        <w:rPr>
          <w:rFonts w:ascii="Times New Roman" w:hAnsi="Times New Roman" w:cs="Times New Roman"/>
          <w:color w:val="000000"/>
          <w:sz w:val="24"/>
          <w:szCs w:val="24"/>
          <w:lang w:val="mk-MK"/>
        </w:rPr>
        <w:t>Упатства</w:t>
      </w:r>
      <w:r w:rsidRPr="00397557">
        <w:rPr>
          <w:rFonts w:ascii="Times New Roman" w:hAnsi="Times New Roman" w:cs="Times New Roman"/>
          <w:color w:val="000000"/>
          <w:sz w:val="24"/>
          <w:szCs w:val="24"/>
          <w:lang w:val="mk-MK"/>
        </w:rPr>
        <w:t xml:space="preserve"> за континуирана пловидбеност</w:t>
      </w:r>
    </w:p>
    <w:p w14:paraId="1A3DD43B" w14:textId="3F2EF9F9" w:rsidR="00700326" w:rsidRPr="00397557" w:rsidRDefault="00B25734" w:rsidP="00D21A85">
      <w:pPr>
        <w:shd w:val="clear" w:color="auto" w:fill="FFFFFF"/>
        <w:spacing w:before="120" w:after="120"/>
        <w:ind w:left="398"/>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А.9</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Пристап и истрага</w:t>
      </w:r>
    </w:p>
    <w:p w14:paraId="510391E8" w14:textId="20CC2EAB" w:rsidR="00700326" w:rsidRPr="00397557" w:rsidRDefault="009501B1" w:rsidP="00D21A85">
      <w:pPr>
        <w:shd w:val="clear" w:color="auto" w:fill="FFFFFF"/>
        <w:spacing w:before="120" w:after="120"/>
        <w:ind w:left="398"/>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П</w:t>
      </w:r>
      <w:r w:rsidR="00765B09">
        <w:rPr>
          <w:rFonts w:ascii="Times New Roman" w:hAnsi="Times New Roman" w:cs="Times New Roman"/>
          <w:color w:val="000000"/>
          <w:sz w:val="24"/>
          <w:szCs w:val="24"/>
          <w:lang w:val="mk-MK"/>
        </w:rPr>
        <w:t>ОДДЕЛ</w:t>
      </w:r>
      <w:r w:rsidR="00765B09" w:rsidRPr="00397557">
        <w:rPr>
          <w:rFonts w:ascii="Times New Roman" w:hAnsi="Times New Roman" w:cs="Times New Roman"/>
          <w:color w:val="000000"/>
          <w:sz w:val="24"/>
          <w:szCs w:val="24"/>
          <w:lang w:val="mk-MK"/>
        </w:rPr>
        <w:t xml:space="preserve"> </w:t>
      </w:r>
      <w:r w:rsidR="00B25734" w:rsidRPr="00397557">
        <w:rPr>
          <w:rFonts w:ascii="Times New Roman" w:hAnsi="Times New Roman" w:cs="Times New Roman"/>
          <w:color w:val="000000"/>
          <w:sz w:val="24"/>
          <w:szCs w:val="24"/>
          <w:lang w:val="mk-MK"/>
        </w:rPr>
        <w:t xml:space="preserve">Б </w:t>
      </w:r>
      <w:r w:rsidR="00B25734" w:rsidRPr="00397557">
        <w:rPr>
          <w:rFonts w:ascii="Times New Roman" w:eastAsia="Times New Roman" w:hAnsi="Times New Roman" w:cs="Times New Roman"/>
          <w:color w:val="000000"/>
          <w:sz w:val="24"/>
          <w:szCs w:val="24"/>
          <w:lang w:val="mk-MK"/>
        </w:rPr>
        <w:t xml:space="preserve">– </w:t>
      </w:r>
      <w:r w:rsidR="00B51C4F" w:rsidRPr="00397557">
        <w:rPr>
          <w:rFonts w:ascii="Times New Roman" w:eastAsia="Times New Roman" w:hAnsi="Times New Roman" w:cs="Times New Roman"/>
          <w:color w:val="000000"/>
          <w:sz w:val="24"/>
          <w:szCs w:val="24"/>
          <w:lang w:val="mk-MK"/>
        </w:rPr>
        <w:t>УВЕРЕНИЈА ЗА ТИП</w:t>
      </w:r>
      <w:r w:rsidR="00B25734" w:rsidRPr="00397557">
        <w:rPr>
          <w:rFonts w:ascii="Times New Roman" w:eastAsia="Times New Roman" w:hAnsi="Times New Roman" w:cs="Times New Roman"/>
          <w:color w:val="000000"/>
          <w:sz w:val="24"/>
          <w:szCs w:val="24"/>
          <w:lang w:val="mk-MK"/>
        </w:rPr>
        <w:t xml:space="preserve"> И </w:t>
      </w:r>
      <w:r w:rsidR="00B51C4F" w:rsidRPr="00397557">
        <w:rPr>
          <w:rFonts w:ascii="Times New Roman" w:eastAsia="Times New Roman" w:hAnsi="Times New Roman" w:cs="Times New Roman"/>
          <w:color w:val="000000"/>
          <w:sz w:val="24"/>
          <w:szCs w:val="24"/>
          <w:lang w:val="mk-MK"/>
        </w:rPr>
        <w:t>УВЕРЕНИЈА ЗА ТИП</w:t>
      </w:r>
      <w:r w:rsidR="00CE6612">
        <w:rPr>
          <w:rFonts w:ascii="Times New Roman" w:eastAsia="Times New Roman" w:hAnsi="Times New Roman" w:cs="Times New Roman"/>
          <w:color w:val="000000"/>
          <w:sz w:val="24"/>
          <w:szCs w:val="24"/>
          <w:lang w:val="mk-MK"/>
        </w:rPr>
        <w:t xml:space="preserve"> СО ОГРАНИЧУВАЊЕ</w:t>
      </w:r>
    </w:p>
    <w:p w14:paraId="11014D26" w14:textId="7DB74A20" w:rsidR="00700326" w:rsidRPr="00397557" w:rsidRDefault="00B25734" w:rsidP="00D21A85">
      <w:pPr>
        <w:shd w:val="clear" w:color="auto" w:fill="FFFFFF"/>
        <w:spacing w:before="120" w:after="120"/>
        <w:ind w:left="398"/>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А.11</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Опсег</w:t>
      </w:r>
    </w:p>
    <w:p w14:paraId="79F95270" w14:textId="503C7C2D" w:rsidR="00700326" w:rsidRPr="00397557" w:rsidRDefault="00B25734" w:rsidP="00D21A85">
      <w:pPr>
        <w:shd w:val="clear" w:color="auto" w:fill="FFFFFF"/>
        <w:spacing w:before="120" w:after="120"/>
        <w:ind w:left="398"/>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А.13</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Подобност</w:t>
      </w:r>
    </w:p>
    <w:p w14:paraId="6CDC9642" w14:textId="264CC9E3" w:rsidR="00700326" w:rsidRPr="00397557" w:rsidRDefault="00B25734" w:rsidP="00D21A85">
      <w:pPr>
        <w:shd w:val="clear" w:color="auto" w:fill="FFFFFF"/>
        <w:spacing w:before="120" w:after="120"/>
        <w:ind w:left="398"/>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А.14</w:t>
      </w:r>
      <w:r w:rsidR="00A87F06" w:rsidRPr="00397557">
        <w:rPr>
          <w:rFonts w:ascii="Times New Roman" w:hAnsi="Times New Roman" w:cs="Times New Roman"/>
          <w:color w:val="000000"/>
          <w:sz w:val="24"/>
          <w:szCs w:val="24"/>
          <w:lang w:val="mk-MK"/>
        </w:rPr>
        <w:t xml:space="preserve"> </w:t>
      </w:r>
      <w:r w:rsidR="002019B1" w:rsidRPr="00397557">
        <w:rPr>
          <w:rFonts w:ascii="Times New Roman" w:hAnsi="Times New Roman" w:cs="Times New Roman"/>
          <w:color w:val="000000"/>
          <w:sz w:val="24"/>
          <w:szCs w:val="24"/>
          <w:lang w:val="mk-MK"/>
        </w:rPr>
        <w:t>Докажување</w:t>
      </w:r>
      <w:r w:rsidRPr="00397557">
        <w:rPr>
          <w:rFonts w:ascii="Times New Roman" w:hAnsi="Times New Roman" w:cs="Times New Roman"/>
          <w:color w:val="000000"/>
          <w:sz w:val="24"/>
          <w:szCs w:val="24"/>
          <w:lang w:val="mk-MK"/>
        </w:rPr>
        <w:t xml:space="preserve"> способност</w:t>
      </w:r>
    </w:p>
    <w:p w14:paraId="657D60AE" w14:textId="6537A2D2" w:rsidR="00700326" w:rsidRPr="00397557" w:rsidRDefault="00B25734" w:rsidP="00D21A85">
      <w:pPr>
        <w:shd w:val="clear" w:color="auto" w:fill="FFFFFF"/>
        <w:spacing w:before="120" w:after="120"/>
        <w:ind w:left="398"/>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А.15</w:t>
      </w:r>
      <w:r w:rsidR="00A87F06" w:rsidRPr="00397557">
        <w:rPr>
          <w:rFonts w:ascii="Times New Roman" w:hAnsi="Times New Roman" w:cs="Times New Roman"/>
          <w:color w:val="000000"/>
          <w:sz w:val="24"/>
          <w:szCs w:val="24"/>
          <w:lang w:val="mk-MK"/>
        </w:rPr>
        <w:t xml:space="preserve"> </w:t>
      </w:r>
      <w:r w:rsidR="004E7FB5" w:rsidRPr="00397557">
        <w:rPr>
          <w:rFonts w:ascii="Times New Roman" w:hAnsi="Times New Roman" w:cs="Times New Roman"/>
          <w:color w:val="000000"/>
          <w:sz w:val="24"/>
          <w:szCs w:val="24"/>
          <w:lang w:val="mk-MK"/>
        </w:rPr>
        <w:t>Барање</w:t>
      </w:r>
    </w:p>
    <w:p w14:paraId="15F2D30C" w14:textId="6AE9C435" w:rsidR="00700326" w:rsidRPr="00397557" w:rsidRDefault="00B25734" w:rsidP="00D21A85">
      <w:pPr>
        <w:shd w:val="clear" w:color="auto" w:fill="FFFFFF"/>
        <w:spacing w:before="120" w:after="120"/>
        <w:ind w:left="398"/>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А.19</w:t>
      </w:r>
      <w:r w:rsidR="00A87F06" w:rsidRPr="00397557">
        <w:rPr>
          <w:rFonts w:ascii="Times New Roman" w:hAnsi="Times New Roman" w:cs="Times New Roman"/>
          <w:color w:val="000000"/>
          <w:sz w:val="24"/>
          <w:szCs w:val="24"/>
          <w:lang w:val="mk-MK"/>
        </w:rPr>
        <w:t xml:space="preserve"> </w:t>
      </w:r>
      <w:r w:rsidR="00143013" w:rsidRPr="00397557">
        <w:rPr>
          <w:rFonts w:ascii="Times New Roman" w:hAnsi="Times New Roman" w:cs="Times New Roman"/>
          <w:color w:val="000000"/>
          <w:sz w:val="24"/>
          <w:szCs w:val="24"/>
          <w:lang w:val="mk-MK"/>
        </w:rPr>
        <w:t>Измени</w:t>
      </w:r>
      <w:r w:rsidRPr="00397557">
        <w:rPr>
          <w:rFonts w:ascii="Times New Roman" w:hAnsi="Times New Roman" w:cs="Times New Roman"/>
          <w:color w:val="000000"/>
          <w:sz w:val="24"/>
          <w:szCs w:val="24"/>
          <w:lang w:val="mk-MK"/>
        </w:rPr>
        <w:t xml:space="preserve"> за кои е потребн</w:t>
      </w:r>
      <w:r w:rsidR="0051293D" w:rsidRPr="00397557">
        <w:rPr>
          <w:rFonts w:ascii="Times New Roman" w:hAnsi="Times New Roman" w:cs="Times New Roman"/>
          <w:color w:val="000000"/>
          <w:sz w:val="24"/>
          <w:szCs w:val="24"/>
          <w:lang w:val="mk-MK"/>
        </w:rPr>
        <w:t>о</w:t>
      </w:r>
      <w:r w:rsidRPr="00397557">
        <w:rPr>
          <w:rFonts w:ascii="Times New Roman" w:hAnsi="Times New Roman" w:cs="Times New Roman"/>
          <w:color w:val="000000"/>
          <w:sz w:val="24"/>
          <w:szCs w:val="24"/>
          <w:lang w:val="mk-MK"/>
        </w:rPr>
        <w:t xml:space="preserve"> нов</w:t>
      </w:r>
      <w:r w:rsidR="00F72779" w:rsidRPr="00397557">
        <w:rPr>
          <w:rFonts w:ascii="Times New Roman" w:hAnsi="Times New Roman" w:cs="Times New Roman"/>
          <w:color w:val="000000"/>
          <w:sz w:val="24"/>
          <w:szCs w:val="24"/>
          <w:lang w:val="mk-MK"/>
        </w:rPr>
        <w:t>о</w:t>
      </w:r>
      <w:r w:rsidRPr="00397557">
        <w:rPr>
          <w:rFonts w:ascii="Times New Roman" w:hAnsi="Times New Roman" w:cs="Times New Roman"/>
          <w:color w:val="000000"/>
          <w:sz w:val="24"/>
          <w:szCs w:val="24"/>
          <w:lang w:val="mk-MK"/>
        </w:rPr>
        <w:t xml:space="preserve"> </w:t>
      </w:r>
      <w:r w:rsidR="00F214BE" w:rsidRPr="00397557">
        <w:rPr>
          <w:rFonts w:ascii="Times New Roman" w:hAnsi="Times New Roman" w:cs="Times New Roman"/>
          <w:color w:val="000000"/>
          <w:sz w:val="24"/>
          <w:szCs w:val="24"/>
          <w:lang w:val="mk-MK"/>
        </w:rPr>
        <w:t>уверение</w:t>
      </w:r>
      <w:r w:rsidRPr="00397557">
        <w:rPr>
          <w:rFonts w:ascii="Times New Roman" w:hAnsi="Times New Roman" w:cs="Times New Roman"/>
          <w:color w:val="000000"/>
          <w:sz w:val="24"/>
          <w:szCs w:val="24"/>
          <w:lang w:val="mk-MK"/>
        </w:rPr>
        <w:t xml:space="preserve"> за тип</w:t>
      </w:r>
    </w:p>
    <w:p w14:paraId="1F97330D" w14:textId="385BFA59" w:rsidR="00700326" w:rsidRPr="00397557" w:rsidRDefault="00B25734" w:rsidP="00D21A85">
      <w:pPr>
        <w:shd w:val="clear" w:color="auto" w:fill="FFFFFF"/>
        <w:spacing w:before="120" w:after="120"/>
        <w:ind w:left="1133" w:hanging="734"/>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A.20</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Докажување усогласеност со основа за сертификација на тип, основа за сертификација на податоци за оперативна соодветност и барања за заштита на животна средина</w:t>
      </w:r>
    </w:p>
    <w:p w14:paraId="068E3C56" w14:textId="4D54F291" w:rsidR="00700326" w:rsidRPr="00397557" w:rsidRDefault="00B25734" w:rsidP="00D21A85">
      <w:pPr>
        <w:shd w:val="clear" w:color="auto" w:fill="FFFFFF"/>
        <w:tabs>
          <w:tab w:val="left" w:pos="1080"/>
        </w:tabs>
        <w:spacing w:before="120" w:after="120"/>
        <w:ind w:left="398"/>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А.21</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Барања за издавање уверение за тип или </w:t>
      </w:r>
      <w:r w:rsidR="00D11C1F" w:rsidRPr="00397557">
        <w:rPr>
          <w:rFonts w:ascii="Times New Roman" w:hAnsi="Times New Roman" w:cs="Times New Roman"/>
          <w:color w:val="000000"/>
          <w:sz w:val="24"/>
          <w:szCs w:val="24"/>
          <w:lang w:val="mk-MK"/>
        </w:rPr>
        <w:t>уверение за тип со ограничување</w:t>
      </w:r>
    </w:p>
    <w:p w14:paraId="19AD7514" w14:textId="3BE8BC57" w:rsidR="00700326" w:rsidRPr="00397557" w:rsidRDefault="00B25734" w:rsidP="00D21A85">
      <w:pPr>
        <w:shd w:val="clear" w:color="auto" w:fill="FFFFFF"/>
        <w:tabs>
          <w:tab w:val="left" w:pos="1080"/>
        </w:tabs>
        <w:spacing w:before="120" w:after="120"/>
        <w:ind w:left="398"/>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lastRenderedPageBreak/>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А.31 </w:t>
      </w:r>
      <w:r w:rsidR="00DD16B1" w:rsidRPr="00397557">
        <w:rPr>
          <w:rFonts w:ascii="Times New Roman" w:hAnsi="Times New Roman" w:cs="Times New Roman"/>
          <w:color w:val="000000"/>
          <w:sz w:val="24"/>
          <w:szCs w:val="24"/>
          <w:lang w:val="mk-MK"/>
        </w:rPr>
        <w:t>Проект</w:t>
      </w:r>
      <w:r w:rsidRPr="00397557">
        <w:rPr>
          <w:rFonts w:ascii="Times New Roman" w:hAnsi="Times New Roman" w:cs="Times New Roman"/>
          <w:color w:val="000000"/>
          <w:sz w:val="24"/>
          <w:szCs w:val="24"/>
          <w:lang w:val="mk-MK"/>
        </w:rPr>
        <w:t xml:space="preserve"> на тип</w:t>
      </w:r>
    </w:p>
    <w:p w14:paraId="2E713ED5" w14:textId="6B93DC06" w:rsidR="00700326" w:rsidRPr="00397557" w:rsidRDefault="00B25734" w:rsidP="00D21A85">
      <w:pPr>
        <w:shd w:val="clear" w:color="auto" w:fill="FFFFFF"/>
        <w:tabs>
          <w:tab w:val="left" w:pos="1080"/>
        </w:tabs>
        <w:spacing w:before="120" w:after="120"/>
        <w:ind w:left="398"/>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А.33</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Инспекции и испитувања</w:t>
      </w:r>
    </w:p>
    <w:p w14:paraId="49843E8E" w14:textId="418285EF" w:rsidR="00700326" w:rsidRPr="00397557" w:rsidRDefault="00B25734" w:rsidP="00D21A85">
      <w:pPr>
        <w:shd w:val="clear" w:color="auto" w:fill="FFFFFF"/>
        <w:tabs>
          <w:tab w:val="left" w:pos="1080"/>
        </w:tabs>
        <w:spacing w:before="120" w:after="120"/>
        <w:ind w:left="398"/>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A.35 </w:t>
      </w:r>
      <w:r w:rsidR="00DD16B1" w:rsidRPr="00397557">
        <w:rPr>
          <w:rFonts w:ascii="Times New Roman" w:hAnsi="Times New Roman" w:cs="Times New Roman"/>
          <w:color w:val="000000"/>
          <w:sz w:val="24"/>
          <w:szCs w:val="24"/>
          <w:lang w:val="mk-MK"/>
        </w:rPr>
        <w:t>Пробни</w:t>
      </w:r>
      <w:r w:rsidRPr="00397557">
        <w:rPr>
          <w:rFonts w:ascii="Times New Roman" w:hAnsi="Times New Roman" w:cs="Times New Roman"/>
          <w:color w:val="000000"/>
          <w:sz w:val="24"/>
          <w:szCs w:val="24"/>
          <w:lang w:val="mk-MK"/>
        </w:rPr>
        <w:t xml:space="preserve"> лет</w:t>
      </w:r>
      <w:r w:rsidR="00DD16B1" w:rsidRPr="00397557">
        <w:rPr>
          <w:rFonts w:ascii="Times New Roman" w:hAnsi="Times New Roman" w:cs="Times New Roman"/>
          <w:color w:val="000000"/>
          <w:sz w:val="24"/>
          <w:szCs w:val="24"/>
          <w:lang w:val="mk-MK"/>
        </w:rPr>
        <w:t>ови</w:t>
      </w:r>
    </w:p>
    <w:p w14:paraId="7160AADE" w14:textId="3DE081BB" w:rsidR="00700326" w:rsidRPr="00397557" w:rsidRDefault="00B25734" w:rsidP="00D21A85">
      <w:pPr>
        <w:shd w:val="clear" w:color="auto" w:fill="FFFFFF"/>
        <w:tabs>
          <w:tab w:val="left" w:pos="1080"/>
        </w:tabs>
        <w:spacing w:before="120" w:after="120"/>
        <w:ind w:left="398"/>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A.41 Уверение за тип</w:t>
      </w:r>
    </w:p>
    <w:p w14:paraId="24880C53" w14:textId="1A94CCA7" w:rsidR="00700326" w:rsidRPr="00397557" w:rsidRDefault="00B25734" w:rsidP="00D21A85">
      <w:pPr>
        <w:shd w:val="clear" w:color="auto" w:fill="FFFFFF"/>
        <w:tabs>
          <w:tab w:val="left" w:pos="1080"/>
        </w:tabs>
        <w:spacing w:before="120" w:after="120"/>
        <w:ind w:left="398"/>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А.44</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Обврски на </w:t>
      </w:r>
      <w:r w:rsidR="00893E9A" w:rsidRPr="00397557">
        <w:rPr>
          <w:rFonts w:ascii="Times New Roman" w:hAnsi="Times New Roman" w:cs="Times New Roman"/>
          <w:color w:val="000000"/>
          <w:sz w:val="24"/>
          <w:szCs w:val="24"/>
          <w:lang w:val="mk-MK"/>
        </w:rPr>
        <w:t>носителот</w:t>
      </w:r>
    </w:p>
    <w:p w14:paraId="124D816E" w14:textId="7F65B484" w:rsidR="00700326" w:rsidRPr="00397557" w:rsidRDefault="00B25734" w:rsidP="00D21A85">
      <w:pPr>
        <w:shd w:val="clear" w:color="auto" w:fill="FFFFFF"/>
        <w:tabs>
          <w:tab w:val="left" w:pos="1080"/>
        </w:tabs>
        <w:spacing w:before="120" w:after="120"/>
        <w:ind w:left="398"/>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А.47</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Преносливост</w:t>
      </w:r>
    </w:p>
    <w:p w14:paraId="426B120E" w14:textId="39984CAA" w:rsidR="00700326" w:rsidRPr="00397557" w:rsidRDefault="00B25734" w:rsidP="00D21A85">
      <w:pPr>
        <w:shd w:val="clear" w:color="auto" w:fill="FFFFFF"/>
        <w:tabs>
          <w:tab w:val="left" w:pos="1080"/>
        </w:tabs>
        <w:spacing w:before="120" w:after="120"/>
        <w:ind w:left="398"/>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А.51</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Времетраење и континуирана важност</w:t>
      </w:r>
    </w:p>
    <w:p w14:paraId="20A08CAA" w14:textId="04CC955D" w:rsidR="00700326" w:rsidRPr="00397557" w:rsidRDefault="00B25734" w:rsidP="00D21A85">
      <w:pPr>
        <w:shd w:val="clear" w:color="auto" w:fill="FFFFFF"/>
        <w:tabs>
          <w:tab w:val="left" w:pos="1080"/>
        </w:tabs>
        <w:spacing w:before="120" w:after="120"/>
        <w:ind w:left="398"/>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А.62</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Достапност на податоци за оперативна соодветност</w:t>
      </w:r>
    </w:p>
    <w:p w14:paraId="4A41069C" w14:textId="4EEA77D8" w:rsidR="00700326" w:rsidRPr="00397557" w:rsidRDefault="00B25734" w:rsidP="00D21A85">
      <w:pPr>
        <w:shd w:val="clear" w:color="auto" w:fill="FFFFFF"/>
        <w:tabs>
          <w:tab w:val="left" w:pos="1080"/>
        </w:tabs>
        <w:spacing w:before="120" w:after="120"/>
        <w:ind w:left="398"/>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A.65</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Континуиран структурен интегритет за конструкции на </w:t>
      </w:r>
      <w:r w:rsidR="00184DFD" w:rsidRPr="00397557">
        <w:rPr>
          <w:rFonts w:ascii="Times New Roman" w:hAnsi="Times New Roman" w:cs="Times New Roman"/>
          <w:color w:val="000000"/>
          <w:sz w:val="24"/>
          <w:szCs w:val="24"/>
          <w:lang w:val="mk-MK"/>
        </w:rPr>
        <w:t>воздухоплов</w:t>
      </w:r>
      <w:r w:rsidRPr="00397557">
        <w:rPr>
          <w:rFonts w:ascii="Times New Roman" w:hAnsi="Times New Roman" w:cs="Times New Roman"/>
          <w:color w:val="000000"/>
          <w:sz w:val="24"/>
          <w:szCs w:val="24"/>
          <w:lang w:val="mk-MK"/>
        </w:rPr>
        <w:t>и</w:t>
      </w:r>
    </w:p>
    <w:p w14:paraId="3BA778FF" w14:textId="43BEED5D"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(ПОДДЕЛ В </w:t>
      </w:r>
      <w:r w:rsidRPr="00397557">
        <w:rPr>
          <w:rFonts w:ascii="Times New Roman" w:eastAsia="Times New Roman" w:hAnsi="Times New Roman" w:cs="Times New Roman"/>
          <w:color w:val="000000"/>
          <w:sz w:val="24"/>
          <w:szCs w:val="24"/>
          <w:lang w:val="mk-MK"/>
        </w:rPr>
        <w:t xml:space="preserve">– </w:t>
      </w:r>
      <w:r w:rsidR="002019B1" w:rsidRPr="00397557">
        <w:rPr>
          <w:rFonts w:ascii="Times New Roman" w:eastAsia="Times New Roman" w:hAnsi="Times New Roman" w:cs="Times New Roman"/>
          <w:color w:val="000000"/>
          <w:sz w:val="24"/>
          <w:szCs w:val="24"/>
          <w:lang w:val="mk-MK"/>
        </w:rPr>
        <w:t>НЕ СЕ ПРИМЕНУВА</w:t>
      </w:r>
      <w:r w:rsidR="00AF7614" w:rsidRPr="00397557">
        <w:rPr>
          <w:rFonts w:ascii="Times New Roman" w:eastAsia="Times New Roman" w:hAnsi="Times New Roman" w:cs="Times New Roman"/>
          <w:color w:val="000000"/>
          <w:sz w:val="24"/>
          <w:szCs w:val="24"/>
          <w:lang w:val="mk-MK"/>
        </w:rPr>
        <w:t>)</w:t>
      </w:r>
      <w:r w:rsidR="00225811" w:rsidRPr="00397557">
        <w:rPr>
          <w:rFonts w:ascii="Times New Roman" w:eastAsia="Times New Roman" w:hAnsi="Times New Roman" w:cs="Times New Roman"/>
          <w:color w:val="000000"/>
          <w:sz w:val="24"/>
          <w:szCs w:val="24"/>
          <w:lang w:val="mk-MK"/>
        </w:rPr>
        <w:t xml:space="preserve"> </w:t>
      </w:r>
    </w:p>
    <w:p w14:paraId="22D99ED0" w14:textId="54271463"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ПОДДЕЛ Г </w:t>
      </w:r>
      <w:r w:rsidRPr="00397557">
        <w:rPr>
          <w:rFonts w:ascii="Times New Roman" w:eastAsia="Times New Roman" w:hAnsi="Times New Roman" w:cs="Times New Roman"/>
          <w:color w:val="000000"/>
          <w:sz w:val="24"/>
          <w:szCs w:val="24"/>
          <w:lang w:val="mk-MK"/>
        </w:rPr>
        <w:t xml:space="preserve">– ИЗМЕНИ НА </w:t>
      </w:r>
      <w:r w:rsidR="00B51C4F" w:rsidRPr="00397557">
        <w:rPr>
          <w:rFonts w:ascii="Times New Roman" w:eastAsia="Times New Roman" w:hAnsi="Times New Roman" w:cs="Times New Roman"/>
          <w:color w:val="000000"/>
          <w:sz w:val="24"/>
          <w:szCs w:val="24"/>
          <w:lang w:val="mk-MK"/>
        </w:rPr>
        <w:t>УВЕРЕНИЈА ЗА ТИП</w:t>
      </w:r>
      <w:r w:rsidRPr="00397557">
        <w:rPr>
          <w:rFonts w:ascii="Times New Roman" w:eastAsia="Times New Roman" w:hAnsi="Times New Roman" w:cs="Times New Roman"/>
          <w:color w:val="000000"/>
          <w:sz w:val="24"/>
          <w:szCs w:val="24"/>
          <w:lang w:val="mk-MK"/>
        </w:rPr>
        <w:t xml:space="preserve"> И </w:t>
      </w:r>
      <w:r w:rsidR="00B51C4F" w:rsidRPr="00397557">
        <w:rPr>
          <w:rFonts w:ascii="Times New Roman" w:eastAsia="Times New Roman" w:hAnsi="Times New Roman" w:cs="Times New Roman"/>
          <w:color w:val="000000"/>
          <w:sz w:val="24"/>
          <w:szCs w:val="24"/>
          <w:lang w:val="mk-MK"/>
        </w:rPr>
        <w:t>УВЕРЕНИЈА ЗА ТИП</w:t>
      </w:r>
      <w:r w:rsidR="00CE6612">
        <w:rPr>
          <w:rFonts w:ascii="Times New Roman" w:eastAsia="Times New Roman" w:hAnsi="Times New Roman" w:cs="Times New Roman"/>
          <w:color w:val="000000"/>
          <w:sz w:val="24"/>
          <w:szCs w:val="24"/>
          <w:lang w:val="mk-MK"/>
        </w:rPr>
        <w:t xml:space="preserve"> СО ОГРАНИЧУВАЊЕ</w:t>
      </w:r>
    </w:p>
    <w:p w14:paraId="11AE52AE" w14:textId="6042DBE5" w:rsidR="00700326" w:rsidRPr="00397557" w:rsidRDefault="00B25734" w:rsidP="00D21A85">
      <w:pPr>
        <w:shd w:val="clear" w:color="auto" w:fill="FFFFFF"/>
        <w:tabs>
          <w:tab w:val="left" w:pos="835"/>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A.90A</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Опсег</w:t>
      </w:r>
    </w:p>
    <w:p w14:paraId="67A68AC4" w14:textId="50D0E144" w:rsidR="00700326" w:rsidRPr="00397557" w:rsidRDefault="00B25734" w:rsidP="00D21A85">
      <w:pPr>
        <w:shd w:val="clear" w:color="auto" w:fill="FFFFFF"/>
        <w:tabs>
          <w:tab w:val="left" w:pos="835"/>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A.90B</w:t>
      </w:r>
      <w:r w:rsidR="00A87F06" w:rsidRPr="00397557">
        <w:rPr>
          <w:rFonts w:ascii="Times New Roman" w:hAnsi="Times New Roman" w:cs="Times New Roman"/>
          <w:color w:val="000000"/>
          <w:sz w:val="24"/>
          <w:szCs w:val="24"/>
          <w:lang w:val="mk-MK"/>
        </w:rPr>
        <w:t xml:space="preserve"> </w:t>
      </w:r>
      <w:r w:rsidR="00D51326" w:rsidRPr="00397557">
        <w:rPr>
          <w:rFonts w:ascii="Times New Roman" w:hAnsi="Times New Roman" w:cs="Times New Roman"/>
          <w:color w:val="000000"/>
          <w:sz w:val="24"/>
          <w:szCs w:val="24"/>
          <w:lang w:val="mk-MK"/>
        </w:rPr>
        <w:t>С</w:t>
      </w:r>
      <w:r w:rsidRPr="00397557">
        <w:rPr>
          <w:rFonts w:ascii="Times New Roman" w:hAnsi="Times New Roman" w:cs="Times New Roman"/>
          <w:color w:val="000000"/>
          <w:sz w:val="24"/>
          <w:szCs w:val="24"/>
          <w:lang w:val="mk-MK"/>
        </w:rPr>
        <w:t>тандард</w:t>
      </w:r>
      <w:r w:rsidR="00D51326" w:rsidRPr="00397557">
        <w:rPr>
          <w:rFonts w:ascii="Times New Roman" w:hAnsi="Times New Roman" w:cs="Times New Roman"/>
          <w:color w:val="000000"/>
          <w:sz w:val="24"/>
          <w:szCs w:val="24"/>
          <w:lang w:val="mk-MK"/>
        </w:rPr>
        <w:t>ни измени</w:t>
      </w:r>
    </w:p>
    <w:p w14:paraId="7B266BD3" w14:textId="67E3281D" w:rsidR="00700326" w:rsidRPr="00397557" w:rsidRDefault="00B25734" w:rsidP="00D21A85">
      <w:pPr>
        <w:shd w:val="clear" w:color="auto" w:fill="FFFFFF"/>
        <w:tabs>
          <w:tab w:val="left" w:pos="835"/>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A.90C</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Самостојни измени на упатства за континуирана пловидбеност</w:t>
      </w:r>
    </w:p>
    <w:p w14:paraId="0C0369B4" w14:textId="1E5AA783" w:rsidR="00700326" w:rsidRPr="00397557" w:rsidRDefault="00B25734" w:rsidP="00D21A85">
      <w:pPr>
        <w:shd w:val="clear" w:color="auto" w:fill="FFFFFF"/>
        <w:tabs>
          <w:tab w:val="left" w:pos="835"/>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А.91</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Класификација на </w:t>
      </w:r>
      <w:r w:rsidR="00D51326" w:rsidRPr="00397557">
        <w:rPr>
          <w:rFonts w:ascii="Times New Roman" w:hAnsi="Times New Roman" w:cs="Times New Roman"/>
          <w:color w:val="000000"/>
          <w:sz w:val="24"/>
          <w:szCs w:val="24"/>
          <w:lang w:val="mk-MK"/>
        </w:rPr>
        <w:t>из</w:t>
      </w:r>
      <w:r w:rsidRPr="00397557">
        <w:rPr>
          <w:rFonts w:ascii="Times New Roman" w:hAnsi="Times New Roman" w:cs="Times New Roman"/>
          <w:color w:val="000000"/>
          <w:sz w:val="24"/>
          <w:szCs w:val="24"/>
          <w:lang w:val="mk-MK"/>
        </w:rPr>
        <w:t>мени на уверение за тип</w:t>
      </w:r>
    </w:p>
    <w:p w14:paraId="79FACF2A" w14:textId="1F151024" w:rsidR="00700326" w:rsidRPr="00397557" w:rsidRDefault="00B25734" w:rsidP="00D21A85">
      <w:pPr>
        <w:shd w:val="clear" w:color="auto" w:fill="FFFFFF"/>
        <w:tabs>
          <w:tab w:val="left" w:pos="835"/>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А.92</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Подобност</w:t>
      </w:r>
    </w:p>
    <w:p w14:paraId="25EA87FA" w14:textId="0813B96E" w:rsidR="00700326" w:rsidRPr="00397557" w:rsidRDefault="00B25734" w:rsidP="00D21A85">
      <w:pPr>
        <w:shd w:val="clear" w:color="auto" w:fill="FFFFFF"/>
        <w:tabs>
          <w:tab w:val="left" w:pos="835"/>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А.93</w:t>
      </w:r>
      <w:r w:rsidR="00A87F06" w:rsidRPr="00397557">
        <w:rPr>
          <w:rFonts w:ascii="Times New Roman" w:hAnsi="Times New Roman" w:cs="Times New Roman"/>
          <w:color w:val="000000"/>
          <w:sz w:val="24"/>
          <w:szCs w:val="24"/>
          <w:lang w:val="mk-MK"/>
        </w:rPr>
        <w:t xml:space="preserve"> </w:t>
      </w:r>
      <w:r w:rsidR="004E7FB5" w:rsidRPr="00397557">
        <w:rPr>
          <w:rFonts w:ascii="Times New Roman" w:hAnsi="Times New Roman" w:cs="Times New Roman"/>
          <w:color w:val="000000"/>
          <w:sz w:val="24"/>
          <w:szCs w:val="24"/>
          <w:lang w:val="mk-MK"/>
        </w:rPr>
        <w:t>Барање</w:t>
      </w:r>
    </w:p>
    <w:p w14:paraId="316F5644" w14:textId="373334D4" w:rsidR="00700326" w:rsidRPr="00397557" w:rsidRDefault="00B25734" w:rsidP="00D21A85">
      <w:pPr>
        <w:shd w:val="clear" w:color="auto" w:fill="FFFFFF"/>
        <w:tabs>
          <w:tab w:val="left" w:pos="835"/>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А.95</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Барања за одобрување на помала измена</w:t>
      </w:r>
    </w:p>
    <w:p w14:paraId="174D3D61" w14:textId="06C007A7" w:rsidR="00700326" w:rsidRPr="00397557" w:rsidRDefault="00B25734" w:rsidP="00D21A85">
      <w:pPr>
        <w:shd w:val="clear" w:color="auto" w:fill="FFFFFF"/>
        <w:tabs>
          <w:tab w:val="left" w:pos="835"/>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А.97</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Барања за одобрување на голема </w:t>
      </w:r>
      <w:r w:rsidR="000A2341" w:rsidRPr="00397557">
        <w:rPr>
          <w:rFonts w:ascii="Times New Roman" w:hAnsi="Times New Roman" w:cs="Times New Roman"/>
          <w:color w:val="000000"/>
          <w:sz w:val="24"/>
          <w:szCs w:val="24"/>
          <w:lang w:val="mk-MK"/>
        </w:rPr>
        <w:t>из</w:t>
      </w:r>
      <w:r w:rsidRPr="00397557">
        <w:rPr>
          <w:rFonts w:ascii="Times New Roman" w:hAnsi="Times New Roman" w:cs="Times New Roman"/>
          <w:color w:val="000000"/>
          <w:sz w:val="24"/>
          <w:szCs w:val="24"/>
          <w:lang w:val="mk-MK"/>
        </w:rPr>
        <w:t>мена</w:t>
      </w:r>
    </w:p>
    <w:p w14:paraId="09388171" w14:textId="5D9B1F5E" w:rsidR="00700326" w:rsidRPr="00397557" w:rsidRDefault="00B25734" w:rsidP="00D21A85">
      <w:pPr>
        <w:shd w:val="clear" w:color="auto" w:fill="FFFFFF"/>
        <w:spacing w:before="120" w:after="120"/>
        <w:ind w:left="864" w:hanging="864"/>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A.101</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Основа за сертификација на тип, основа за сертификација на податоци за оперативна соодветност и барања за заштита на животната средина за голема </w:t>
      </w:r>
      <w:r w:rsidR="000A2341" w:rsidRPr="00397557">
        <w:rPr>
          <w:rFonts w:ascii="Times New Roman" w:hAnsi="Times New Roman" w:cs="Times New Roman"/>
          <w:color w:val="000000"/>
          <w:sz w:val="24"/>
          <w:szCs w:val="24"/>
          <w:lang w:val="mk-MK"/>
        </w:rPr>
        <w:t>из</w:t>
      </w:r>
      <w:r w:rsidRPr="00397557">
        <w:rPr>
          <w:rFonts w:ascii="Times New Roman" w:hAnsi="Times New Roman" w:cs="Times New Roman"/>
          <w:color w:val="000000"/>
          <w:sz w:val="24"/>
          <w:szCs w:val="24"/>
          <w:lang w:val="mk-MK"/>
        </w:rPr>
        <w:t xml:space="preserve">мена на </w:t>
      </w:r>
      <w:r w:rsidR="00F214BE" w:rsidRPr="00397557">
        <w:rPr>
          <w:rFonts w:ascii="Times New Roman" w:hAnsi="Times New Roman" w:cs="Times New Roman"/>
          <w:color w:val="000000"/>
          <w:sz w:val="24"/>
          <w:szCs w:val="24"/>
          <w:lang w:val="mk-MK"/>
        </w:rPr>
        <w:t>уверение</w:t>
      </w:r>
      <w:r w:rsidRPr="00397557">
        <w:rPr>
          <w:rFonts w:ascii="Times New Roman" w:hAnsi="Times New Roman" w:cs="Times New Roman"/>
          <w:color w:val="000000"/>
          <w:sz w:val="24"/>
          <w:szCs w:val="24"/>
          <w:lang w:val="mk-MK"/>
        </w:rPr>
        <w:t xml:space="preserve"> за тип</w:t>
      </w:r>
    </w:p>
    <w:p w14:paraId="57CA7F4D" w14:textId="1D683471"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А.108</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Достапност на податоци за оперативна соодветност</w:t>
      </w:r>
    </w:p>
    <w:p w14:paraId="0E82901B" w14:textId="672F3EF1"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A.109</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Обврски и </w:t>
      </w:r>
      <w:r w:rsidR="00D14D60" w:rsidRPr="00397557">
        <w:rPr>
          <w:rFonts w:ascii="Times New Roman" w:hAnsi="Times New Roman" w:cs="Times New Roman"/>
          <w:color w:val="000000"/>
          <w:sz w:val="24"/>
          <w:szCs w:val="24"/>
          <w:lang w:val="mk-MK"/>
        </w:rPr>
        <w:t xml:space="preserve">ЕПА </w:t>
      </w:r>
      <w:r w:rsidRPr="00397557">
        <w:rPr>
          <w:rFonts w:ascii="Times New Roman" w:hAnsi="Times New Roman" w:cs="Times New Roman"/>
          <w:color w:val="000000"/>
          <w:sz w:val="24"/>
          <w:szCs w:val="24"/>
          <w:lang w:val="mk-MK"/>
        </w:rPr>
        <w:t>озна</w:t>
      </w:r>
      <w:r w:rsidR="00F21501" w:rsidRPr="00397557">
        <w:rPr>
          <w:rFonts w:ascii="Times New Roman" w:hAnsi="Times New Roman" w:cs="Times New Roman"/>
          <w:color w:val="000000"/>
          <w:sz w:val="24"/>
          <w:szCs w:val="24"/>
          <w:lang w:val="mk-MK"/>
        </w:rPr>
        <w:t>чување (EPA</w:t>
      </w:r>
      <w:r w:rsidR="00AF7614" w:rsidRPr="00397557">
        <w:rPr>
          <w:rFonts w:ascii="Times New Roman" w:hAnsi="Times New Roman" w:cs="Times New Roman"/>
          <w:color w:val="000000"/>
          <w:sz w:val="24"/>
          <w:szCs w:val="24"/>
          <w:lang w:val="mk-MK"/>
        </w:rPr>
        <w:t>)</w:t>
      </w:r>
    </w:p>
    <w:p w14:paraId="41DF1B33" w14:textId="6A2B1196"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ПОДДЕЛ Д </w:t>
      </w:r>
      <w:r w:rsidRPr="00397557">
        <w:rPr>
          <w:rFonts w:ascii="Times New Roman" w:eastAsia="Times New Roman" w:hAnsi="Times New Roman" w:cs="Times New Roman"/>
          <w:color w:val="000000"/>
          <w:sz w:val="24"/>
          <w:szCs w:val="24"/>
          <w:lang w:val="mk-MK"/>
        </w:rPr>
        <w:t xml:space="preserve">– ДОПОЛНИТЕЛНИ </w:t>
      </w:r>
      <w:r w:rsidR="00E013E9" w:rsidRPr="00397557">
        <w:rPr>
          <w:rFonts w:ascii="Times New Roman" w:eastAsia="Times New Roman" w:hAnsi="Times New Roman" w:cs="Times New Roman"/>
          <w:color w:val="000000"/>
          <w:sz w:val="24"/>
          <w:szCs w:val="24"/>
          <w:lang w:val="mk-MK"/>
        </w:rPr>
        <w:t>УВЕРЕНИЈА</w:t>
      </w:r>
      <w:r w:rsidR="00560F37" w:rsidRPr="00397557">
        <w:rPr>
          <w:rFonts w:ascii="Times New Roman" w:eastAsia="Times New Roman" w:hAnsi="Times New Roman" w:cs="Times New Roman"/>
          <w:color w:val="000000"/>
          <w:sz w:val="24"/>
          <w:szCs w:val="24"/>
          <w:lang w:val="mk-MK"/>
        </w:rPr>
        <w:t xml:space="preserve"> ЗА ТИП</w:t>
      </w:r>
    </w:p>
    <w:p w14:paraId="272340A1" w14:textId="58A145AC"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А.111</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Опсег</w:t>
      </w:r>
    </w:p>
    <w:p w14:paraId="0E7336CF" w14:textId="59B01DF0"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A.112A</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Подобност</w:t>
      </w:r>
    </w:p>
    <w:p w14:paraId="750A6043" w14:textId="50B2F6DE"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A.112B</w:t>
      </w:r>
      <w:r w:rsidR="00A87F06" w:rsidRPr="00397557">
        <w:rPr>
          <w:rFonts w:ascii="Times New Roman" w:hAnsi="Times New Roman" w:cs="Times New Roman"/>
          <w:color w:val="000000"/>
          <w:sz w:val="24"/>
          <w:szCs w:val="24"/>
          <w:lang w:val="mk-MK"/>
        </w:rPr>
        <w:t xml:space="preserve"> </w:t>
      </w:r>
      <w:r w:rsidR="00560F37" w:rsidRPr="00397557">
        <w:rPr>
          <w:rFonts w:ascii="Times New Roman" w:hAnsi="Times New Roman" w:cs="Times New Roman"/>
          <w:color w:val="000000"/>
          <w:sz w:val="24"/>
          <w:szCs w:val="24"/>
          <w:lang w:val="mk-MK"/>
        </w:rPr>
        <w:t>Докажување</w:t>
      </w:r>
      <w:r w:rsidRPr="00397557">
        <w:rPr>
          <w:rFonts w:ascii="Times New Roman" w:hAnsi="Times New Roman" w:cs="Times New Roman"/>
          <w:color w:val="000000"/>
          <w:sz w:val="24"/>
          <w:szCs w:val="24"/>
          <w:lang w:val="mk-MK"/>
        </w:rPr>
        <w:t xml:space="preserve"> на способност</w:t>
      </w:r>
    </w:p>
    <w:p w14:paraId="2A1BEBF8" w14:textId="5913DD7A"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lastRenderedPageBreak/>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А.113</w:t>
      </w:r>
      <w:r w:rsidR="00A87F06" w:rsidRPr="00397557">
        <w:rPr>
          <w:rFonts w:ascii="Times New Roman" w:hAnsi="Times New Roman" w:cs="Times New Roman"/>
          <w:color w:val="000000"/>
          <w:sz w:val="24"/>
          <w:szCs w:val="24"/>
          <w:lang w:val="mk-MK"/>
        </w:rPr>
        <w:t xml:space="preserve"> </w:t>
      </w:r>
      <w:r w:rsidR="004E7FB5" w:rsidRPr="00397557">
        <w:rPr>
          <w:rFonts w:ascii="Times New Roman" w:hAnsi="Times New Roman" w:cs="Times New Roman"/>
          <w:color w:val="000000"/>
          <w:sz w:val="24"/>
          <w:szCs w:val="24"/>
          <w:lang w:val="mk-MK"/>
        </w:rPr>
        <w:t>Барање</w:t>
      </w:r>
      <w:r w:rsidRPr="00397557">
        <w:rPr>
          <w:rFonts w:ascii="Times New Roman" w:hAnsi="Times New Roman" w:cs="Times New Roman"/>
          <w:color w:val="000000"/>
          <w:sz w:val="24"/>
          <w:szCs w:val="24"/>
          <w:lang w:val="mk-MK"/>
        </w:rPr>
        <w:t xml:space="preserve"> за дополнител</w:t>
      </w:r>
      <w:r w:rsidR="00560F37" w:rsidRPr="00397557">
        <w:rPr>
          <w:rFonts w:ascii="Times New Roman" w:hAnsi="Times New Roman" w:cs="Times New Roman"/>
          <w:color w:val="000000"/>
          <w:sz w:val="24"/>
          <w:szCs w:val="24"/>
          <w:lang w:val="mk-MK"/>
        </w:rPr>
        <w:t>но</w:t>
      </w:r>
      <w:r w:rsidRPr="00397557">
        <w:rPr>
          <w:rFonts w:ascii="Times New Roman" w:hAnsi="Times New Roman" w:cs="Times New Roman"/>
          <w:color w:val="000000"/>
          <w:sz w:val="24"/>
          <w:szCs w:val="24"/>
          <w:lang w:val="mk-MK"/>
        </w:rPr>
        <w:t xml:space="preserve"> уверение за тип</w:t>
      </w:r>
    </w:p>
    <w:p w14:paraId="0C3845DD" w14:textId="15DEAB26"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А.115</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Барања за одобрување на големи </w:t>
      </w:r>
      <w:r w:rsidR="00560F37" w:rsidRPr="00397557">
        <w:rPr>
          <w:rFonts w:ascii="Times New Roman" w:hAnsi="Times New Roman" w:cs="Times New Roman"/>
          <w:color w:val="000000"/>
          <w:sz w:val="24"/>
          <w:szCs w:val="24"/>
          <w:lang w:val="mk-MK"/>
        </w:rPr>
        <w:t>измени</w:t>
      </w:r>
      <w:r w:rsidRPr="00397557">
        <w:rPr>
          <w:rFonts w:ascii="Times New Roman" w:hAnsi="Times New Roman" w:cs="Times New Roman"/>
          <w:color w:val="000000"/>
          <w:sz w:val="24"/>
          <w:szCs w:val="24"/>
          <w:lang w:val="mk-MK"/>
        </w:rPr>
        <w:t xml:space="preserve"> во форма на </w:t>
      </w:r>
      <w:r w:rsidR="00560F37" w:rsidRPr="00397557">
        <w:rPr>
          <w:rFonts w:ascii="Times New Roman" w:hAnsi="Times New Roman" w:cs="Times New Roman"/>
          <w:color w:val="000000"/>
          <w:sz w:val="24"/>
          <w:szCs w:val="24"/>
          <w:lang w:val="mk-MK"/>
        </w:rPr>
        <w:t>дополнително</w:t>
      </w:r>
      <w:r w:rsidRPr="00397557">
        <w:rPr>
          <w:rFonts w:ascii="Times New Roman" w:hAnsi="Times New Roman" w:cs="Times New Roman"/>
          <w:color w:val="000000"/>
          <w:sz w:val="24"/>
          <w:szCs w:val="24"/>
          <w:lang w:val="mk-MK"/>
        </w:rPr>
        <w:t xml:space="preserve"> </w:t>
      </w:r>
      <w:r w:rsidR="00F214BE" w:rsidRPr="00397557">
        <w:rPr>
          <w:rFonts w:ascii="Times New Roman" w:hAnsi="Times New Roman" w:cs="Times New Roman"/>
          <w:color w:val="000000"/>
          <w:sz w:val="24"/>
          <w:szCs w:val="24"/>
          <w:lang w:val="mk-MK"/>
        </w:rPr>
        <w:t>уверение</w:t>
      </w:r>
      <w:r w:rsidRPr="00397557">
        <w:rPr>
          <w:rFonts w:ascii="Times New Roman" w:hAnsi="Times New Roman" w:cs="Times New Roman"/>
          <w:color w:val="000000"/>
          <w:sz w:val="24"/>
          <w:szCs w:val="24"/>
          <w:lang w:val="mk-MK"/>
        </w:rPr>
        <w:t xml:space="preserve"> за тип</w:t>
      </w:r>
    </w:p>
    <w:p w14:paraId="65DCEEAC" w14:textId="552D1DE8"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А.116</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Преносливост</w:t>
      </w:r>
    </w:p>
    <w:p w14:paraId="67BD2FF2" w14:textId="61A8FF46"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А.117</w:t>
      </w:r>
      <w:r w:rsidR="00A87F06" w:rsidRPr="00397557">
        <w:rPr>
          <w:rFonts w:ascii="Times New Roman" w:hAnsi="Times New Roman" w:cs="Times New Roman"/>
          <w:color w:val="000000"/>
          <w:sz w:val="24"/>
          <w:szCs w:val="24"/>
          <w:lang w:val="mk-MK"/>
        </w:rPr>
        <w:t xml:space="preserve"> </w:t>
      </w:r>
      <w:r w:rsidR="00F21501" w:rsidRPr="00397557">
        <w:rPr>
          <w:rFonts w:ascii="Times New Roman" w:hAnsi="Times New Roman" w:cs="Times New Roman"/>
          <w:color w:val="000000"/>
          <w:sz w:val="24"/>
          <w:szCs w:val="24"/>
          <w:lang w:val="mk-MK"/>
        </w:rPr>
        <w:t>Из</w:t>
      </w:r>
      <w:r w:rsidRPr="00397557">
        <w:rPr>
          <w:rFonts w:ascii="Times New Roman" w:hAnsi="Times New Roman" w:cs="Times New Roman"/>
          <w:color w:val="000000"/>
          <w:sz w:val="24"/>
          <w:szCs w:val="24"/>
          <w:lang w:val="mk-MK"/>
        </w:rPr>
        <w:t xml:space="preserve">мени на тој дел од производот покриен со </w:t>
      </w:r>
      <w:r w:rsidR="00560F37" w:rsidRPr="00397557">
        <w:rPr>
          <w:rFonts w:ascii="Times New Roman" w:hAnsi="Times New Roman" w:cs="Times New Roman"/>
          <w:color w:val="000000"/>
          <w:sz w:val="24"/>
          <w:szCs w:val="24"/>
          <w:lang w:val="mk-MK"/>
        </w:rPr>
        <w:t>дополнително</w:t>
      </w:r>
      <w:r w:rsidRPr="00397557">
        <w:rPr>
          <w:rFonts w:ascii="Times New Roman" w:hAnsi="Times New Roman" w:cs="Times New Roman"/>
          <w:color w:val="000000"/>
          <w:sz w:val="24"/>
          <w:szCs w:val="24"/>
          <w:lang w:val="mk-MK"/>
        </w:rPr>
        <w:t xml:space="preserve"> </w:t>
      </w:r>
      <w:r w:rsidR="00F214BE" w:rsidRPr="00397557">
        <w:rPr>
          <w:rFonts w:ascii="Times New Roman" w:hAnsi="Times New Roman" w:cs="Times New Roman"/>
          <w:color w:val="000000"/>
          <w:sz w:val="24"/>
          <w:szCs w:val="24"/>
          <w:lang w:val="mk-MK"/>
        </w:rPr>
        <w:t>уверение</w:t>
      </w:r>
      <w:r w:rsidRPr="00397557">
        <w:rPr>
          <w:rFonts w:ascii="Times New Roman" w:hAnsi="Times New Roman" w:cs="Times New Roman"/>
          <w:color w:val="000000"/>
          <w:sz w:val="24"/>
          <w:szCs w:val="24"/>
          <w:lang w:val="mk-MK"/>
        </w:rPr>
        <w:t xml:space="preserve"> за тип</w:t>
      </w:r>
    </w:p>
    <w:p w14:paraId="5FE55398" w14:textId="691F4378"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A.118A</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Обврски и </w:t>
      </w:r>
      <w:r w:rsidR="00F21501" w:rsidRPr="00397557">
        <w:rPr>
          <w:rFonts w:ascii="Times New Roman" w:hAnsi="Times New Roman" w:cs="Times New Roman"/>
          <w:color w:val="000000"/>
          <w:sz w:val="24"/>
          <w:szCs w:val="24"/>
          <w:lang w:val="mk-MK"/>
        </w:rPr>
        <w:t>ЕПА означување (EPA</w:t>
      </w:r>
      <w:r w:rsidR="00AF7614" w:rsidRPr="00397557">
        <w:rPr>
          <w:rFonts w:ascii="Times New Roman" w:hAnsi="Times New Roman" w:cs="Times New Roman"/>
          <w:color w:val="000000"/>
          <w:sz w:val="24"/>
          <w:szCs w:val="24"/>
          <w:lang w:val="mk-MK"/>
        </w:rPr>
        <w:t>)</w:t>
      </w:r>
    </w:p>
    <w:p w14:paraId="7BC4D1A5" w14:textId="2DA7FBA2"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A.118B</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Времетраење и континуирана важност</w:t>
      </w:r>
    </w:p>
    <w:p w14:paraId="48ABA891" w14:textId="30B78BCD"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w:t>
      </w:r>
      <w:r w:rsidR="002E31F3" w:rsidRPr="00397557">
        <w:rPr>
          <w:rFonts w:ascii="Times New Roman" w:hAnsi="Times New Roman" w:cs="Times New Roman"/>
          <w:color w:val="000000"/>
          <w:sz w:val="24"/>
          <w:szCs w:val="24"/>
          <w:lang w:val="mk-MK"/>
        </w:rPr>
        <w:t>120</w:t>
      </w:r>
      <w:r w:rsidR="00AC0C22" w:rsidRPr="00397557">
        <w:rPr>
          <w:rFonts w:ascii="Times New Roman" w:hAnsi="Times New Roman" w:cs="Times New Roman"/>
          <w:color w:val="000000"/>
          <w:sz w:val="24"/>
          <w:szCs w:val="24"/>
          <w:lang w:val="mk-MK"/>
        </w:rPr>
        <w:t>B</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Достапност на податоци за оперативна соодветност</w:t>
      </w:r>
    </w:p>
    <w:p w14:paraId="7C6EA5CD" w14:textId="7A45F1A1"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9501B1">
        <w:rPr>
          <w:rFonts w:ascii="Times New Roman" w:hAnsi="Times New Roman" w:cs="Times New Roman"/>
          <w:color w:val="000000"/>
          <w:sz w:val="24"/>
          <w:szCs w:val="24"/>
          <w:lang w:val="mk-MK"/>
        </w:rPr>
        <w:t xml:space="preserve">ПОДДЕЛ </w:t>
      </w:r>
      <w:r w:rsidR="009501B1" w:rsidRPr="008619F7">
        <w:rPr>
          <w:rFonts w:ascii="Times New Roman" w:hAnsi="Times New Roman" w:cs="Times New Roman"/>
          <w:color w:val="000000"/>
          <w:sz w:val="24"/>
          <w:szCs w:val="24"/>
          <w:lang w:val="mk-MK"/>
        </w:rPr>
        <w:t>Ѓ</w:t>
      </w:r>
      <w:r w:rsidRPr="009501B1">
        <w:rPr>
          <w:rFonts w:ascii="Times New Roman" w:hAnsi="Times New Roman" w:cs="Times New Roman"/>
          <w:color w:val="000000"/>
          <w:sz w:val="24"/>
          <w:szCs w:val="24"/>
          <w:lang w:val="mk-MK"/>
        </w:rPr>
        <w:t xml:space="preserve"> </w:t>
      </w:r>
      <w:r w:rsidRPr="009501B1">
        <w:rPr>
          <w:rFonts w:ascii="Times New Roman" w:eastAsia="Times New Roman" w:hAnsi="Times New Roman" w:cs="Times New Roman"/>
          <w:color w:val="000000"/>
          <w:sz w:val="24"/>
          <w:szCs w:val="24"/>
          <w:lang w:val="mk-MK"/>
        </w:rPr>
        <w:t xml:space="preserve">– ПРОИЗВОДСТВО БЕЗ ОДОБРУВАЊЕ НА </w:t>
      </w:r>
      <w:r w:rsidR="00AF2BFC" w:rsidRPr="009501B1">
        <w:rPr>
          <w:rFonts w:ascii="Times New Roman" w:eastAsia="Times New Roman" w:hAnsi="Times New Roman" w:cs="Times New Roman"/>
          <w:caps/>
          <w:color w:val="000000"/>
          <w:sz w:val="24"/>
          <w:szCs w:val="24"/>
          <w:lang w:val="mk-MK"/>
        </w:rPr>
        <w:t>производствена организација</w:t>
      </w:r>
    </w:p>
    <w:p w14:paraId="3BDBB597" w14:textId="07F7E63A" w:rsidR="00700326" w:rsidRPr="00397557" w:rsidRDefault="00B25734" w:rsidP="00D21A85">
      <w:pPr>
        <w:shd w:val="clear" w:color="auto" w:fill="FFFFFF"/>
        <w:tabs>
          <w:tab w:val="left" w:pos="931"/>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A.121</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Опсег</w:t>
      </w:r>
    </w:p>
    <w:p w14:paraId="76D22F1B" w14:textId="7EFCF8DB" w:rsidR="00700326" w:rsidRPr="00397557" w:rsidRDefault="00B25734" w:rsidP="00D21A85">
      <w:pPr>
        <w:shd w:val="clear" w:color="auto" w:fill="FFFFFF"/>
        <w:tabs>
          <w:tab w:val="left" w:pos="931"/>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А.122</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Подобност</w:t>
      </w:r>
    </w:p>
    <w:p w14:paraId="7866030F" w14:textId="4718B4C2" w:rsidR="00700326" w:rsidRPr="00397557" w:rsidRDefault="00B25734" w:rsidP="00D21A85">
      <w:pPr>
        <w:shd w:val="clear" w:color="auto" w:fill="FFFFFF"/>
        <w:tabs>
          <w:tab w:val="left" w:pos="931"/>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А.124</w:t>
      </w:r>
      <w:r w:rsidR="00A87F06" w:rsidRPr="00397557">
        <w:rPr>
          <w:rFonts w:ascii="Times New Roman" w:hAnsi="Times New Roman" w:cs="Times New Roman"/>
          <w:color w:val="000000"/>
          <w:sz w:val="24"/>
          <w:szCs w:val="24"/>
          <w:lang w:val="mk-MK"/>
        </w:rPr>
        <w:t xml:space="preserve"> </w:t>
      </w:r>
      <w:r w:rsidR="00B26210" w:rsidRPr="00397557">
        <w:rPr>
          <w:rFonts w:ascii="Times New Roman" w:hAnsi="Times New Roman" w:cs="Times New Roman"/>
          <w:color w:val="000000"/>
          <w:sz w:val="24"/>
          <w:szCs w:val="24"/>
          <w:lang w:val="mk-MK"/>
        </w:rPr>
        <w:t>Барање</w:t>
      </w:r>
    </w:p>
    <w:p w14:paraId="7C905826" w14:textId="6DCE715E" w:rsidR="00700326" w:rsidRPr="00397557" w:rsidRDefault="00B25734" w:rsidP="00D21A85">
      <w:pPr>
        <w:shd w:val="clear" w:color="auto" w:fill="FFFFFF"/>
        <w:tabs>
          <w:tab w:val="left" w:pos="931"/>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A.124A</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Средства за усоглас</w:t>
      </w:r>
      <w:r w:rsidR="00B26210" w:rsidRPr="00397557">
        <w:rPr>
          <w:rFonts w:ascii="Times New Roman" w:hAnsi="Times New Roman" w:cs="Times New Roman"/>
          <w:color w:val="000000"/>
          <w:sz w:val="24"/>
          <w:szCs w:val="24"/>
          <w:lang w:val="mk-MK"/>
        </w:rPr>
        <w:t>ување</w:t>
      </w:r>
    </w:p>
    <w:p w14:paraId="489293D4" w14:textId="68539B42" w:rsidR="00700326" w:rsidRPr="00397557" w:rsidRDefault="00B25734" w:rsidP="00D21A85">
      <w:pPr>
        <w:shd w:val="clear" w:color="auto" w:fill="FFFFFF"/>
        <w:tabs>
          <w:tab w:val="left" w:pos="931"/>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А.125А</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Издавање на </w:t>
      </w:r>
      <w:r w:rsidR="00B26210" w:rsidRPr="00397557">
        <w:rPr>
          <w:rFonts w:ascii="Times New Roman" w:hAnsi="Times New Roman" w:cs="Times New Roman"/>
          <w:color w:val="000000"/>
          <w:sz w:val="24"/>
          <w:szCs w:val="24"/>
          <w:lang w:val="mk-MK"/>
        </w:rPr>
        <w:t xml:space="preserve">писмо за </w:t>
      </w:r>
      <w:r w:rsidR="008D51DB">
        <w:rPr>
          <w:rFonts w:ascii="Times New Roman" w:hAnsi="Times New Roman" w:cs="Times New Roman"/>
          <w:color w:val="000000"/>
          <w:sz w:val="24"/>
          <w:szCs w:val="24"/>
          <w:lang w:val="mk-MK"/>
        </w:rPr>
        <w:t>согласност</w:t>
      </w:r>
    </w:p>
    <w:p w14:paraId="3A3E06C1" w14:textId="1BE759A3" w:rsidR="00700326" w:rsidRPr="00397557" w:rsidRDefault="00B25734" w:rsidP="00D21A85">
      <w:pPr>
        <w:shd w:val="clear" w:color="auto" w:fill="FFFFFF"/>
        <w:tabs>
          <w:tab w:val="left" w:pos="931"/>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A.125B</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Наоди и согледувања</w:t>
      </w:r>
    </w:p>
    <w:p w14:paraId="7895F2AD" w14:textId="1A4A301C" w:rsidR="00700326" w:rsidRPr="00397557" w:rsidRDefault="00B25734" w:rsidP="00D21A85">
      <w:pPr>
        <w:shd w:val="clear" w:color="auto" w:fill="FFFFFF"/>
        <w:tabs>
          <w:tab w:val="left" w:pos="931"/>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w:t>
      </w:r>
      <w:r w:rsidR="0049321D" w:rsidRPr="00397557">
        <w:rPr>
          <w:rFonts w:ascii="Times New Roman" w:hAnsi="Times New Roman" w:cs="Times New Roman"/>
          <w:color w:val="000000"/>
          <w:sz w:val="24"/>
          <w:szCs w:val="24"/>
          <w:lang w:val="mk-MK"/>
        </w:rPr>
        <w:t>125В</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Времетраење и континуирана важност</w:t>
      </w:r>
    </w:p>
    <w:p w14:paraId="2B8BCB83" w14:textId="2C35D022" w:rsidR="00700326" w:rsidRPr="00397557" w:rsidRDefault="00B25734" w:rsidP="00D21A85">
      <w:pPr>
        <w:shd w:val="clear" w:color="auto" w:fill="FFFFFF"/>
        <w:tabs>
          <w:tab w:val="left" w:pos="931"/>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А.126</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Систем за инспекција на производство</w:t>
      </w:r>
    </w:p>
    <w:p w14:paraId="2D0B3363" w14:textId="392D7C4E" w:rsidR="00700326" w:rsidRPr="00397557" w:rsidRDefault="00B25734" w:rsidP="00D21A85">
      <w:pPr>
        <w:shd w:val="clear" w:color="auto" w:fill="FFFFFF"/>
        <w:tabs>
          <w:tab w:val="left" w:pos="931"/>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A.127</w:t>
      </w:r>
      <w:r w:rsidR="00A87F06" w:rsidRPr="00397557">
        <w:rPr>
          <w:rFonts w:ascii="Times New Roman" w:hAnsi="Times New Roman" w:cs="Times New Roman"/>
          <w:color w:val="000000"/>
          <w:sz w:val="24"/>
          <w:szCs w:val="24"/>
          <w:lang w:val="mk-MK"/>
        </w:rPr>
        <w:t xml:space="preserve"> </w:t>
      </w:r>
      <w:r w:rsidR="00300AE0" w:rsidRPr="00397557">
        <w:rPr>
          <w:rFonts w:ascii="Times New Roman" w:hAnsi="Times New Roman" w:cs="Times New Roman"/>
          <w:color w:val="000000"/>
          <w:sz w:val="24"/>
          <w:szCs w:val="24"/>
          <w:lang w:val="mk-MK"/>
        </w:rPr>
        <w:t>Испитувања</w:t>
      </w:r>
      <w:r w:rsidRPr="00397557">
        <w:rPr>
          <w:rFonts w:ascii="Times New Roman" w:hAnsi="Times New Roman" w:cs="Times New Roman"/>
          <w:color w:val="000000"/>
          <w:sz w:val="24"/>
          <w:szCs w:val="24"/>
          <w:lang w:val="mk-MK"/>
        </w:rPr>
        <w:t>:</w:t>
      </w:r>
      <w:r w:rsidR="00300AE0" w:rsidRPr="00397557">
        <w:rPr>
          <w:rFonts w:ascii="Times New Roman" w:hAnsi="Times New Roman" w:cs="Times New Roman"/>
          <w:color w:val="000000"/>
          <w:sz w:val="24"/>
          <w:szCs w:val="24"/>
          <w:lang w:val="mk-MK"/>
        </w:rPr>
        <w:t xml:space="preserve"> воздухоплови</w:t>
      </w:r>
    </w:p>
    <w:p w14:paraId="21BF2BCB" w14:textId="6A7810DC" w:rsidR="00700326" w:rsidRPr="00397557" w:rsidRDefault="00B25734" w:rsidP="00D21A85">
      <w:pPr>
        <w:shd w:val="clear" w:color="auto" w:fill="FFFFFF"/>
        <w:tabs>
          <w:tab w:val="left" w:pos="931"/>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A.128</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Испитувања: мотори и </w:t>
      </w:r>
      <w:r w:rsidR="001446B1">
        <w:rPr>
          <w:rFonts w:ascii="Times New Roman" w:hAnsi="Times New Roman" w:cs="Times New Roman"/>
          <w:color w:val="000000"/>
          <w:sz w:val="24"/>
          <w:szCs w:val="24"/>
          <w:lang w:val="mk-MK"/>
        </w:rPr>
        <w:t>елиси</w:t>
      </w:r>
    </w:p>
    <w:p w14:paraId="3DFFC185" w14:textId="76B24A54" w:rsidR="00700326" w:rsidRPr="00397557" w:rsidRDefault="00B25734" w:rsidP="00D21A85">
      <w:pPr>
        <w:shd w:val="clear" w:color="auto" w:fill="FFFFFF"/>
        <w:tabs>
          <w:tab w:val="left" w:pos="931"/>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А.129</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Обврски на производствената организација</w:t>
      </w:r>
    </w:p>
    <w:p w14:paraId="17AFDCB1" w14:textId="473C4944" w:rsidR="00700326" w:rsidRPr="008619F7" w:rsidRDefault="00B25734" w:rsidP="00D21A85">
      <w:pPr>
        <w:shd w:val="clear" w:color="auto" w:fill="FFFFFF"/>
        <w:tabs>
          <w:tab w:val="left" w:pos="931"/>
        </w:tabs>
        <w:spacing w:before="120" w:after="120"/>
        <w:jc w:val="both"/>
        <w:rPr>
          <w:rFonts w:ascii="Times New Roman" w:hAnsi="Times New Roman" w:cs="Times New Roman"/>
          <w:sz w:val="24"/>
          <w:szCs w:val="24"/>
          <w:lang w:val="en-US"/>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А.130</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Изјава за сообразност</w:t>
      </w:r>
    </w:p>
    <w:p w14:paraId="50B22FD1" w14:textId="1B2BB89E"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ПОДДЕЛ </w:t>
      </w:r>
      <w:r w:rsidR="009501B1">
        <w:rPr>
          <w:rFonts w:ascii="Times New Roman" w:hAnsi="Times New Roman" w:cs="Times New Roman"/>
          <w:color w:val="000000"/>
          <w:sz w:val="24"/>
          <w:szCs w:val="24"/>
          <w:lang w:val="mk-MK"/>
        </w:rPr>
        <w:t>Е</w:t>
      </w:r>
      <w:r w:rsidRPr="00397557">
        <w:rPr>
          <w:rFonts w:ascii="Times New Roman" w:hAnsi="Times New Roman" w:cs="Times New Roman"/>
          <w:color w:val="000000"/>
          <w:sz w:val="24"/>
          <w:szCs w:val="24"/>
          <w:lang w:val="mk-MK"/>
        </w:rPr>
        <w:t xml:space="preserve"> </w:t>
      </w:r>
      <w:r w:rsidRPr="00397557">
        <w:rPr>
          <w:rFonts w:ascii="Times New Roman" w:eastAsia="Times New Roman" w:hAnsi="Times New Roman" w:cs="Times New Roman"/>
          <w:color w:val="000000"/>
          <w:sz w:val="24"/>
          <w:szCs w:val="24"/>
          <w:lang w:val="mk-MK"/>
        </w:rPr>
        <w:t xml:space="preserve">– ОДОБРУВАЊЕ НА </w:t>
      </w:r>
      <w:r w:rsidR="00AF2BFC" w:rsidRPr="00397557">
        <w:rPr>
          <w:rFonts w:ascii="Times New Roman" w:eastAsia="Times New Roman" w:hAnsi="Times New Roman" w:cs="Times New Roman"/>
          <w:caps/>
          <w:color w:val="000000"/>
          <w:sz w:val="24"/>
          <w:szCs w:val="24"/>
          <w:lang w:val="mk-MK"/>
        </w:rPr>
        <w:t>производствена организација</w:t>
      </w:r>
    </w:p>
    <w:p w14:paraId="5EE143A2" w14:textId="43790D37"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A.131</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Опсег</w:t>
      </w:r>
    </w:p>
    <w:p w14:paraId="02EC8E79" w14:textId="1CD2F1C2"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А.133</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Подобност</w:t>
      </w:r>
    </w:p>
    <w:p w14:paraId="48226BA8" w14:textId="5D7DBA64"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А.134</w:t>
      </w:r>
      <w:r w:rsidR="00A87F06" w:rsidRPr="00397557">
        <w:rPr>
          <w:rFonts w:ascii="Times New Roman" w:hAnsi="Times New Roman" w:cs="Times New Roman"/>
          <w:color w:val="000000"/>
          <w:sz w:val="24"/>
          <w:szCs w:val="24"/>
          <w:lang w:val="mk-MK"/>
        </w:rPr>
        <w:t xml:space="preserve"> </w:t>
      </w:r>
      <w:r w:rsidR="00300AE0" w:rsidRPr="00397557">
        <w:rPr>
          <w:rFonts w:ascii="Times New Roman" w:hAnsi="Times New Roman" w:cs="Times New Roman"/>
          <w:color w:val="000000"/>
          <w:sz w:val="24"/>
          <w:szCs w:val="24"/>
          <w:lang w:val="mk-MK"/>
        </w:rPr>
        <w:t>Барање</w:t>
      </w:r>
    </w:p>
    <w:p w14:paraId="6B88F29C" w14:textId="18FF68A3"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A.134A</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Средства за усоглас</w:t>
      </w:r>
      <w:r w:rsidR="008D2992" w:rsidRPr="00397557">
        <w:rPr>
          <w:rFonts w:ascii="Times New Roman" w:hAnsi="Times New Roman" w:cs="Times New Roman"/>
          <w:color w:val="000000"/>
          <w:sz w:val="24"/>
          <w:szCs w:val="24"/>
          <w:lang w:val="mk-MK"/>
        </w:rPr>
        <w:t>ување</w:t>
      </w:r>
    </w:p>
    <w:p w14:paraId="7FD02EB3" w14:textId="43D9D2C8"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А.135</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Издавање одобрение за производствена организација</w:t>
      </w:r>
    </w:p>
    <w:p w14:paraId="709C75BF" w14:textId="191803BE"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lastRenderedPageBreak/>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A.139</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Систем за управување со производството</w:t>
      </w:r>
    </w:p>
    <w:p w14:paraId="3D5E0FCE" w14:textId="423B0553"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А.143</w:t>
      </w:r>
      <w:r w:rsidR="00A87F06" w:rsidRPr="00397557">
        <w:rPr>
          <w:rFonts w:ascii="Times New Roman" w:hAnsi="Times New Roman" w:cs="Times New Roman"/>
          <w:color w:val="000000"/>
          <w:sz w:val="24"/>
          <w:szCs w:val="24"/>
          <w:lang w:val="mk-MK"/>
        </w:rPr>
        <w:t xml:space="preserve"> </w:t>
      </w:r>
      <w:r w:rsidR="008D2992" w:rsidRPr="00397557">
        <w:rPr>
          <w:rFonts w:ascii="Times New Roman" w:hAnsi="Times New Roman" w:cs="Times New Roman"/>
          <w:color w:val="000000"/>
          <w:sz w:val="24"/>
          <w:szCs w:val="24"/>
          <w:lang w:val="mk-MK"/>
        </w:rPr>
        <w:t>Прирачник</w:t>
      </w:r>
      <w:r w:rsidRPr="00397557">
        <w:rPr>
          <w:rFonts w:ascii="Times New Roman" w:hAnsi="Times New Roman" w:cs="Times New Roman"/>
          <w:color w:val="000000"/>
          <w:sz w:val="24"/>
          <w:szCs w:val="24"/>
          <w:lang w:val="mk-MK"/>
        </w:rPr>
        <w:t xml:space="preserve"> за </w:t>
      </w:r>
      <w:r w:rsidR="008D2992" w:rsidRPr="00397557">
        <w:rPr>
          <w:rFonts w:ascii="Times New Roman" w:hAnsi="Times New Roman" w:cs="Times New Roman"/>
          <w:color w:val="000000"/>
          <w:sz w:val="24"/>
          <w:szCs w:val="24"/>
          <w:lang w:val="mk-MK"/>
        </w:rPr>
        <w:t xml:space="preserve">производствена </w:t>
      </w:r>
      <w:r w:rsidRPr="00397557">
        <w:rPr>
          <w:rFonts w:ascii="Times New Roman" w:hAnsi="Times New Roman" w:cs="Times New Roman"/>
          <w:color w:val="000000"/>
          <w:sz w:val="24"/>
          <w:szCs w:val="24"/>
          <w:lang w:val="mk-MK"/>
        </w:rPr>
        <w:t>организација</w:t>
      </w:r>
    </w:p>
    <w:p w14:paraId="5C912F92" w14:textId="0331C916"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A.145</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Ресурси</w:t>
      </w:r>
    </w:p>
    <w:p w14:paraId="48DAD6CB" w14:textId="0A164357"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А.147</w:t>
      </w:r>
      <w:r w:rsidR="00A87F06" w:rsidRPr="00397557">
        <w:rPr>
          <w:rFonts w:ascii="Times New Roman" w:hAnsi="Times New Roman" w:cs="Times New Roman"/>
          <w:color w:val="000000"/>
          <w:sz w:val="24"/>
          <w:szCs w:val="24"/>
          <w:lang w:val="mk-MK"/>
        </w:rPr>
        <w:t xml:space="preserve"> </w:t>
      </w:r>
      <w:r w:rsidR="00D22799" w:rsidRPr="00397557">
        <w:rPr>
          <w:rFonts w:ascii="Times New Roman" w:hAnsi="Times New Roman" w:cs="Times New Roman"/>
          <w:color w:val="000000"/>
          <w:sz w:val="24"/>
          <w:szCs w:val="24"/>
          <w:lang w:val="mk-MK"/>
        </w:rPr>
        <w:t>Из</w:t>
      </w:r>
      <w:r w:rsidRPr="00397557">
        <w:rPr>
          <w:rFonts w:ascii="Times New Roman" w:hAnsi="Times New Roman" w:cs="Times New Roman"/>
          <w:color w:val="000000"/>
          <w:sz w:val="24"/>
          <w:szCs w:val="24"/>
          <w:lang w:val="mk-MK"/>
        </w:rPr>
        <w:t>мени во системот за управување со производство</w:t>
      </w:r>
    </w:p>
    <w:p w14:paraId="0E6F1306" w14:textId="1F2C8700"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А.148</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Промен</w:t>
      </w:r>
      <w:r w:rsidR="00BF5523" w:rsidRPr="00397557">
        <w:rPr>
          <w:rFonts w:ascii="Times New Roman" w:hAnsi="Times New Roman" w:cs="Times New Roman"/>
          <w:color w:val="000000"/>
          <w:sz w:val="24"/>
          <w:szCs w:val="24"/>
          <w:lang w:val="mk-MK"/>
        </w:rPr>
        <w:t>а</w:t>
      </w:r>
      <w:r w:rsidRPr="00397557">
        <w:rPr>
          <w:rFonts w:ascii="Times New Roman" w:hAnsi="Times New Roman" w:cs="Times New Roman"/>
          <w:color w:val="000000"/>
          <w:sz w:val="24"/>
          <w:szCs w:val="24"/>
          <w:lang w:val="mk-MK"/>
        </w:rPr>
        <w:t xml:space="preserve"> на локација</w:t>
      </w:r>
    </w:p>
    <w:p w14:paraId="56398886" w14:textId="64A437D8"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A.149</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Преносливост</w:t>
      </w:r>
    </w:p>
    <w:p w14:paraId="7837511F" w14:textId="7CA500C1"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А.151</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Услови за одобрување</w:t>
      </w:r>
    </w:p>
    <w:p w14:paraId="7D30074C" w14:textId="600B5B34"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А.153</w:t>
      </w:r>
      <w:r w:rsidR="00A87F06" w:rsidRPr="00397557">
        <w:rPr>
          <w:rFonts w:ascii="Times New Roman" w:hAnsi="Times New Roman" w:cs="Times New Roman"/>
          <w:color w:val="000000"/>
          <w:sz w:val="24"/>
          <w:szCs w:val="24"/>
          <w:lang w:val="mk-MK"/>
        </w:rPr>
        <w:t xml:space="preserve"> </w:t>
      </w:r>
      <w:r w:rsidR="00D22799" w:rsidRPr="00397557">
        <w:rPr>
          <w:rFonts w:ascii="Times New Roman" w:hAnsi="Times New Roman" w:cs="Times New Roman"/>
          <w:color w:val="000000"/>
          <w:sz w:val="24"/>
          <w:szCs w:val="24"/>
          <w:lang w:val="mk-MK"/>
        </w:rPr>
        <w:t>Из</w:t>
      </w:r>
      <w:r w:rsidRPr="00397557">
        <w:rPr>
          <w:rFonts w:ascii="Times New Roman" w:hAnsi="Times New Roman" w:cs="Times New Roman"/>
          <w:color w:val="000000"/>
          <w:sz w:val="24"/>
          <w:szCs w:val="24"/>
          <w:lang w:val="mk-MK"/>
        </w:rPr>
        <w:t>мени на услови за одобрување</w:t>
      </w:r>
    </w:p>
    <w:p w14:paraId="3694E453" w14:textId="35AED55A"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А.158</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Наоди и согледувања</w:t>
      </w:r>
    </w:p>
    <w:p w14:paraId="0908056B" w14:textId="7F61C6EE"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A.159</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Времетраење и континуирана важност</w:t>
      </w:r>
    </w:p>
    <w:p w14:paraId="13C4955E" w14:textId="24050C6F"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A.163</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Привилегии</w:t>
      </w:r>
    </w:p>
    <w:p w14:paraId="77A2F32A" w14:textId="45F8EEFF"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А.165</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Обврски на </w:t>
      </w:r>
      <w:r w:rsidR="00D22799" w:rsidRPr="00397557">
        <w:rPr>
          <w:rFonts w:ascii="Times New Roman" w:hAnsi="Times New Roman" w:cs="Times New Roman"/>
          <w:color w:val="000000"/>
          <w:sz w:val="24"/>
          <w:szCs w:val="24"/>
          <w:lang w:val="mk-MK"/>
        </w:rPr>
        <w:t>носителот</w:t>
      </w:r>
    </w:p>
    <w:p w14:paraId="41577F0E" w14:textId="71BC4775"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ПОДДЕЛ Ж </w:t>
      </w:r>
      <w:r w:rsidRPr="00397557">
        <w:rPr>
          <w:rFonts w:ascii="Times New Roman" w:eastAsia="Times New Roman" w:hAnsi="Times New Roman" w:cs="Times New Roman"/>
          <w:color w:val="000000"/>
          <w:sz w:val="24"/>
          <w:szCs w:val="24"/>
          <w:lang w:val="mk-MK"/>
        </w:rPr>
        <w:t xml:space="preserve">– </w:t>
      </w:r>
      <w:r w:rsidR="00E013E9" w:rsidRPr="00397557">
        <w:rPr>
          <w:rFonts w:ascii="Times New Roman" w:eastAsia="Times New Roman" w:hAnsi="Times New Roman" w:cs="Times New Roman"/>
          <w:color w:val="000000"/>
          <w:sz w:val="24"/>
          <w:szCs w:val="24"/>
          <w:lang w:val="mk-MK"/>
        </w:rPr>
        <w:t>УВЕРЕНИЈА</w:t>
      </w:r>
      <w:r w:rsidRPr="00397557">
        <w:rPr>
          <w:rFonts w:ascii="Times New Roman" w:eastAsia="Times New Roman" w:hAnsi="Times New Roman" w:cs="Times New Roman"/>
          <w:color w:val="000000"/>
          <w:sz w:val="24"/>
          <w:szCs w:val="24"/>
          <w:lang w:val="mk-MK"/>
        </w:rPr>
        <w:t xml:space="preserve"> ЗА </w:t>
      </w:r>
      <w:r w:rsidR="00BF5523" w:rsidRPr="00397557">
        <w:rPr>
          <w:rFonts w:ascii="Times New Roman" w:eastAsia="Times New Roman" w:hAnsi="Times New Roman" w:cs="Times New Roman"/>
          <w:color w:val="000000"/>
          <w:sz w:val="24"/>
          <w:szCs w:val="24"/>
          <w:lang w:val="mk-MK"/>
        </w:rPr>
        <w:t>ПЛО</w:t>
      </w:r>
      <w:r w:rsidR="004E7FB5" w:rsidRPr="00397557">
        <w:rPr>
          <w:rFonts w:ascii="Times New Roman" w:eastAsia="Times New Roman" w:hAnsi="Times New Roman" w:cs="Times New Roman"/>
          <w:color w:val="000000"/>
          <w:sz w:val="24"/>
          <w:szCs w:val="24"/>
          <w:lang w:val="mk-MK"/>
        </w:rPr>
        <w:t>ВИДБЕНОСТ</w:t>
      </w:r>
      <w:r w:rsidRPr="00397557">
        <w:rPr>
          <w:rFonts w:ascii="Times New Roman" w:eastAsia="Times New Roman" w:hAnsi="Times New Roman" w:cs="Times New Roman"/>
          <w:color w:val="000000"/>
          <w:sz w:val="24"/>
          <w:szCs w:val="24"/>
          <w:lang w:val="mk-MK"/>
        </w:rPr>
        <w:t xml:space="preserve"> И ОГРАНИЧЕНИ </w:t>
      </w:r>
      <w:r w:rsidR="00E013E9" w:rsidRPr="00397557">
        <w:rPr>
          <w:rFonts w:ascii="Times New Roman" w:eastAsia="Times New Roman" w:hAnsi="Times New Roman" w:cs="Times New Roman"/>
          <w:color w:val="000000"/>
          <w:sz w:val="24"/>
          <w:szCs w:val="24"/>
          <w:lang w:val="mk-MK"/>
        </w:rPr>
        <w:t>УВЕРЕНИЈА</w:t>
      </w:r>
      <w:r w:rsidRPr="00397557">
        <w:rPr>
          <w:rFonts w:ascii="Times New Roman" w:eastAsia="Times New Roman" w:hAnsi="Times New Roman" w:cs="Times New Roman"/>
          <w:color w:val="000000"/>
          <w:sz w:val="24"/>
          <w:szCs w:val="24"/>
          <w:lang w:val="mk-MK"/>
        </w:rPr>
        <w:t xml:space="preserve"> ЗА </w:t>
      </w:r>
      <w:r w:rsidR="004E7FB5" w:rsidRPr="00397557">
        <w:rPr>
          <w:rFonts w:ascii="Times New Roman" w:eastAsia="Times New Roman" w:hAnsi="Times New Roman" w:cs="Times New Roman"/>
          <w:color w:val="000000"/>
          <w:sz w:val="24"/>
          <w:szCs w:val="24"/>
          <w:lang w:val="mk-MK"/>
        </w:rPr>
        <w:t>ПЛОВИДБЕНОСТ</w:t>
      </w:r>
    </w:p>
    <w:p w14:paraId="54B20C09" w14:textId="5C7C793F" w:rsidR="00700326" w:rsidRPr="00397557" w:rsidRDefault="00B25734" w:rsidP="00D21A85">
      <w:pPr>
        <w:shd w:val="clear" w:color="auto" w:fill="FFFFFF"/>
        <w:tabs>
          <w:tab w:val="left" w:pos="797"/>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A.171</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Опсег</w:t>
      </w:r>
    </w:p>
    <w:p w14:paraId="4D8487D7" w14:textId="0F91E31A" w:rsidR="00700326" w:rsidRPr="00397557" w:rsidRDefault="00B25734" w:rsidP="00D21A85">
      <w:pPr>
        <w:shd w:val="clear" w:color="auto" w:fill="FFFFFF"/>
        <w:tabs>
          <w:tab w:val="left" w:pos="797"/>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A.172</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Подобност</w:t>
      </w:r>
    </w:p>
    <w:p w14:paraId="705C2363" w14:textId="32E0D749" w:rsidR="00700326" w:rsidRPr="00397557" w:rsidRDefault="00B25734" w:rsidP="00D21A85">
      <w:pPr>
        <w:shd w:val="clear" w:color="auto" w:fill="FFFFFF"/>
        <w:tabs>
          <w:tab w:val="left" w:pos="797"/>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A.173</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Класификација</w:t>
      </w:r>
    </w:p>
    <w:p w14:paraId="19C67677" w14:textId="538EDCA6" w:rsidR="00700326" w:rsidRPr="00397557" w:rsidRDefault="00B25734" w:rsidP="00D21A85">
      <w:pPr>
        <w:shd w:val="clear" w:color="auto" w:fill="FFFFFF"/>
        <w:tabs>
          <w:tab w:val="left" w:pos="797"/>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А.174</w:t>
      </w:r>
      <w:r w:rsidR="00A87F06" w:rsidRPr="00397557">
        <w:rPr>
          <w:rFonts w:ascii="Times New Roman" w:hAnsi="Times New Roman" w:cs="Times New Roman"/>
          <w:color w:val="000000"/>
          <w:sz w:val="24"/>
          <w:szCs w:val="24"/>
          <w:lang w:val="mk-MK"/>
        </w:rPr>
        <w:t xml:space="preserve"> </w:t>
      </w:r>
      <w:r w:rsidR="004E7FB5" w:rsidRPr="00397557">
        <w:rPr>
          <w:rFonts w:ascii="Times New Roman" w:hAnsi="Times New Roman" w:cs="Times New Roman"/>
          <w:color w:val="000000"/>
          <w:sz w:val="24"/>
          <w:szCs w:val="24"/>
          <w:lang w:val="mk-MK"/>
        </w:rPr>
        <w:t>Барање</w:t>
      </w:r>
    </w:p>
    <w:p w14:paraId="6DBB837A" w14:textId="477E3C2F" w:rsidR="00700326" w:rsidRPr="00397557" w:rsidRDefault="00B25734" w:rsidP="00D21A85">
      <w:pPr>
        <w:shd w:val="clear" w:color="auto" w:fill="FFFFFF"/>
        <w:tabs>
          <w:tab w:val="left" w:pos="797"/>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A.175</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Јазик</w:t>
      </w:r>
    </w:p>
    <w:p w14:paraId="4DAFCDC4" w14:textId="7EA2078E" w:rsidR="00700326" w:rsidRPr="00397557" w:rsidRDefault="00B25734" w:rsidP="00D21A85">
      <w:pPr>
        <w:shd w:val="clear" w:color="auto" w:fill="FFFFFF"/>
        <w:tabs>
          <w:tab w:val="left" w:pos="797"/>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А.177</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Измена или </w:t>
      </w:r>
      <w:r w:rsidR="002C0404" w:rsidRPr="00397557">
        <w:rPr>
          <w:rFonts w:ascii="Times New Roman" w:hAnsi="Times New Roman" w:cs="Times New Roman"/>
          <w:color w:val="000000"/>
          <w:sz w:val="24"/>
          <w:szCs w:val="24"/>
          <w:lang w:val="mk-MK"/>
        </w:rPr>
        <w:t>модификација</w:t>
      </w:r>
    </w:p>
    <w:p w14:paraId="6C75A826" w14:textId="511B71AF" w:rsidR="00700326" w:rsidRPr="00397557" w:rsidRDefault="00B25734" w:rsidP="00D21A85">
      <w:pPr>
        <w:shd w:val="clear" w:color="auto" w:fill="FFFFFF"/>
        <w:tabs>
          <w:tab w:val="left" w:pos="797"/>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A.179</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Пренос</w:t>
      </w:r>
      <w:r w:rsidR="002C0404" w:rsidRPr="00397557">
        <w:rPr>
          <w:rFonts w:ascii="Times New Roman" w:hAnsi="Times New Roman" w:cs="Times New Roman"/>
          <w:color w:val="000000"/>
          <w:sz w:val="24"/>
          <w:szCs w:val="24"/>
          <w:lang w:val="mk-MK"/>
        </w:rPr>
        <w:t>ливост</w:t>
      </w:r>
      <w:r w:rsidRPr="00397557">
        <w:rPr>
          <w:rFonts w:ascii="Times New Roman" w:hAnsi="Times New Roman" w:cs="Times New Roman"/>
          <w:color w:val="000000"/>
          <w:sz w:val="24"/>
          <w:szCs w:val="24"/>
          <w:lang w:val="mk-MK"/>
        </w:rPr>
        <w:t xml:space="preserve"> и повторно издавање во рамките на земјите</w:t>
      </w:r>
      <w:r w:rsidR="00E013E9" w:rsidRPr="00397557">
        <w:rPr>
          <w:rFonts w:ascii="Times New Roman" w:hAnsi="Times New Roman" w:cs="Times New Roman"/>
          <w:color w:val="000000"/>
          <w:sz w:val="24"/>
          <w:szCs w:val="24"/>
          <w:lang w:val="mk-MK"/>
        </w:rPr>
        <w:t xml:space="preserve"> ч</w:t>
      </w:r>
      <w:r w:rsidRPr="00397557">
        <w:rPr>
          <w:rFonts w:ascii="Times New Roman" w:hAnsi="Times New Roman" w:cs="Times New Roman"/>
          <w:color w:val="000000"/>
          <w:sz w:val="24"/>
          <w:szCs w:val="24"/>
          <w:lang w:val="mk-MK"/>
        </w:rPr>
        <w:t>ленки</w:t>
      </w:r>
    </w:p>
    <w:p w14:paraId="78C0B2BC" w14:textId="04A3797C" w:rsidR="00700326" w:rsidRPr="00397557" w:rsidRDefault="00B25734" w:rsidP="00D21A85">
      <w:pPr>
        <w:shd w:val="clear" w:color="auto" w:fill="FFFFFF"/>
        <w:tabs>
          <w:tab w:val="left" w:pos="797"/>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A.181</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Времетраење и континуирана важност</w:t>
      </w:r>
    </w:p>
    <w:p w14:paraId="1395DD19" w14:textId="381ED55C" w:rsidR="00700326" w:rsidRPr="00397557" w:rsidRDefault="00B25734" w:rsidP="00D21A85">
      <w:pPr>
        <w:shd w:val="clear" w:color="auto" w:fill="FFFFFF"/>
        <w:tabs>
          <w:tab w:val="left" w:pos="797"/>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A.182</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Идентификација на воздухоплов</w:t>
      </w:r>
    </w:p>
    <w:p w14:paraId="774FB2DD" w14:textId="162227D2" w:rsidR="00700326" w:rsidRPr="00397557" w:rsidRDefault="00C4774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ПОДДЕЛ З</w:t>
      </w:r>
      <w:r w:rsidR="00B25734" w:rsidRPr="00397557">
        <w:rPr>
          <w:rFonts w:ascii="Times New Roman" w:hAnsi="Times New Roman" w:cs="Times New Roman"/>
          <w:color w:val="000000"/>
          <w:sz w:val="24"/>
          <w:szCs w:val="24"/>
          <w:lang w:val="mk-MK"/>
        </w:rPr>
        <w:t xml:space="preserve"> </w:t>
      </w:r>
      <w:r w:rsidR="00B25734" w:rsidRPr="00397557">
        <w:rPr>
          <w:rFonts w:ascii="Times New Roman" w:eastAsia="Times New Roman" w:hAnsi="Times New Roman" w:cs="Times New Roman"/>
          <w:color w:val="000000"/>
          <w:sz w:val="24"/>
          <w:szCs w:val="24"/>
          <w:lang w:val="mk-MK"/>
        </w:rPr>
        <w:t xml:space="preserve">– </w:t>
      </w:r>
      <w:r w:rsidR="00E013E9" w:rsidRPr="00397557">
        <w:rPr>
          <w:rFonts w:ascii="Times New Roman" w:eastAsia="Times New Roman" w:hAnsi="Times New Roman" w:cs="Times New Roman"/>
          <w:color w:val="000000"/>
          <w:sz w:val="24"/>
          <w:szCs w:val="24"/>
          <w:lang w:val="mk-MK"/>
        </w:rPr>
        <w:t>УВЕРЕНИЈА</w:t>
      </w:r>
      <w:r w:rsidR="00B25734" w:rsidRPr="00397557">
        <w:rPr>
          <w:rFonts w:ascii="Times New Roman" w:eastAsia="Times New Roman" w:hAnsi="Times New Roman" w:cs="Times New Roman"/>
          <w:color w:val="000000"/>
          <w:sz w:val="24"/>
          <w:szCs w:val="24"/>
          <w:lang w:val="mk-MK"/>
        </w:rPr>
        <w:t xml:space="preserve"> ЗА БУЧАВА</w:t>
      </w:r>
    </w:p>
    <w:p w14:paraId="478DBD9F" w14:textId="22F417FA" w:rsidR="00700326" w:rsidRPr="00397557" w:rsidRDefault="00B25734" w:rsidP="00D21A85">
      <w:pPr>
        <w:shd w:val="clear" w:color="auto" w:fill="FFFFFF"/>
        <w:tabs>
          <w:tab w:val="left" w:pos="797"/>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A.201</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Опсег</w:t>
      </w:r>
    </w:p>
    <w:p w14:paraId="23B067FC" w14:textId="3F39DA41" w:rsidR="00700326" w:rsidRPr="00397557" w:rsidRDefault="00B25734" w:rsidP="00D21A85">
      <w:pPr>
        <w:shd w:val="clear" w:color="auto" w:fill="FFFFFF"/>
        <w:tabs>
          <w:tab w:val="left" w:pos="797"/>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А.203</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Подобност</w:t>
      </w:r>
    </w:p>
    <w:p w14:paraId="4192059D" w14:textId="4D1858F1" w:rsidR="00700326" w:rsidRPr="00397557" w:rsidRDefault="00B25734" w:rsidP="00D21A85">
      <w:pPr>
        <w:shd w:val="clear" w:color="auto" w:fill="FFFFFF"/>
        <w:tabs>
          <w:tab w:val="left" w:pos="797"/>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А.204</w:t>
      </w:r>
      <w:r w:rsidR="00A87F06" w:rsidRPr="00397557">
        <w:rPr>
          <w:rFonts w:ascii="Times New Roman" w:hAnsi="Times New Roman" w:cs="Times New Roman"/>
          <w:color w:val="000000"/>
          <w:sz w:val="24"/>
          <w:szCs w:val="24"/>
          <w:lang w:val="mk-MK"/>
        </w:rPr>
        <w:t xml:space="preserve"> </w:t>
      </w:r>
      <w:r w:rsidR="004E7FB5" w:rsidRPr="00397557">
        <w:rPr>
          <w:rFonts w:ascii="Times New Roman" w:hAnsi="Times New Roman" w:cs="Times New Roman"/>
          <w:color w:val="000000"/>
          <w:sz w:val="24"/>
          <w:szCs w:val="24"/>
          <w:lang w:val="mk-MK"/>
        </w:rPr>
        <w:t>Барање</w:t>
      </w:r>
    </w:p>
    <w:p w14:paraId="19EE346D" w14:textId="6A317AA9" w:rsidR="00700326" w:rsidRPr="00397557" w:rsidRDefault="00B25734" w:rsidP="00D21A85">
      <w:pPr>
        <w:shd w:val="clear" w:color="auto" w:fill="FFFFFF"/>
        <w:tabs>
          <w:tab w:val="left" w:pos="797"/>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А.207</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Измена или </w:t>
      </w:r>
      <w:r w:rsidR="006C7571" w:rsidRPr="00397557">
        <w:rPr>
          <w:rFonts w:ascii="Times New Roman" w:hAnsi="Times New Roman" w:cs="Times New Roman"/>
          <w:color w:val="000000"/>
          <w:sz w:val="24"/>
          <w:szCs w:val="24"/>
          <w:lang w:val="mk-MK"/>
        </w:rPr>
        <w:t>модификација</w:t>
      </w:r>
    </w:p>
    <w:p w14:paraId="625DEBA6" w14:textId="14B7627E" w:rsidR="00700326" w:rsidRPr="00397557" w:rsidRDefault="00B25734" w:rsidP="00D21A85">
      <w:pPr>
        <w:shd w:val="clear" w:color="auto" w:fill="FFFFFF"/>
        <w:tabs>
          <w:tab w:val="left" w:pos="797"/>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lastRenderedPageBreak/>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A.209</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Пренос</w:t>
      </w:r>
      <w:r w:rsidR="006C7571" w:rsidRPr="00397557">
        <w:rPr>
          <w:rFonts w:ascii="Times New Roman" w:hAnsi="Times New Roman" w:cs="Times New Roman"/>
          <w:color w:val="000000"/>
          <w:sz w:val="24"/>
          <w:szCs w:val="24"/>
          <w:lang w:val="mk-MK"/>
        </w:rPr>
        <w:t>ливост</w:t>
      </w:r>
      <w:r w:rsidRPr="00397557">
        <w:rPr>
          <w:rFonts w:ascii="Times New Roman" w:hAnsi="Times New Roman" w:cs="Times New Roman"/>
          <w:color w:val="000000"/>
          <w:sz w:val="24"/>
          <w:szCs w:val="24"/>
          <w:lang w:val="mk-MK"/>
        </w:rPr>
        <w:t xml:space="preserve"> и повторно издавање во рамките на земјите</w:t>
      </w:r>
      <w:r w:rsidR="00E013E9" w:rsidRPr="00397557">
        <w:rPr>
          <w:rFonts w:ascii="Times New Roman" w:hAnsi="Times New Roman" w:cs="Times New Roman"/>
          <w:color w:val="000000"/>
          <w:sz w:val="24"/>
          <w:szCs w:val="24"/>
          <w:lang w:val="mk-MK"/>
        </w:rPr>
        <w:t xml:space="preserve"> ч</w:t>
      </w:r>
      <w:r w:rsidRPr="00397557">
        <w:rPr>
          <w:rFonts w:ascii="Times New Roman" w:hAnsi="Times New Roman" w:cs="Times New Roman"/>
          <w:color w:val="000000"/>
          <w:sz w:val="24"/>
          <w:szCs w:val="24"/>
          <w:lang w:val="mk-MK"/>
        </w:rPr>
        <w:t>ленки</w:t>
      </w:r>
    </w:p>
    <w:p w14:paraId="48262608" w14:textId="6BC9D2FF" w:rsidR="00700326" w:rsidRPr="00397557" w:rsidRDefault="00B25734" w:rsidP="00D21A85">
      <w:pPr>
        <w:shd w:val="clear" w:color="auto" w:fill="FFFFFF"/>
        <w:tabs>
          <w:tab w:val="left" w:pos="797"/>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A.211</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Времетраење и континуирана важност</w:t>
      </w:r>
    </w:p>
    <w:p w14:paraId="7A8DDBDE" w14:textId="42E4AEA2"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ПОДДЕЛ </w:t>
      </w:r>
      <w:r w:rsidR="009501B1">
        <w:rPr>
          <w:rFonts w:ascii="Times New Roman" w:hAnsi="Times New Roman" w:cs="Times New Roman"/>
          <w:color w:val="000000"/>
          <w:sz w:val="24"/>
          <w:szCs w:val="24"/>
          <w:lang w:val="mk-MK"/>
        </w:rPr>
        <w:t>Ѕ</w:t>
      </w:r>
      <w:r w:rsidRPr="00397557">
        <w:rPr>
          <w:rFonts w:ascii="Times New Roman" w:hAnsi="Times New Roman" w:cs="Times New Roman"/>
          <w:color w:val="000000"/>
          <w:sz w:val="24"/>
          <w:szCs w:val="24"/>
          <w:lang w:val="mk-MK"/>
        </w:rPr>
        <w:t xml:space="preserve"> </w:t>
      </w:r>
      <w:r w:rsidRPr="00397557">
        <w:rPr>
          <w:rFonts w:ascii="Times New Roman" w:eastAsia="Times New Roman" w:hAnsi="Times New Roman" w:cs="Times New Roman"/>
          <w:color w:val="000000"/>
          <w:sz w:val="24"/>
          <w:szCs w:val="24"/>
          <w:lang w:val="mk-MK"/>
        </w:rPr>
        <w:t xml:space="preserve">– ОДОБРУВАЊЕ НА </w:t>
      </w:r>
      <w:r w:rsidR="00353F77">
        <w:rPr>
          <w:rFonts w:ascii="Times New Roman" w:eastAsia="Times New Roman" w:hAnsi="Times New Roman" w:cs="Times New Roman"/>
          <w:color w:val="000000"/>
          <w:sz w:val="24"/>
          <w:szCs w:val="24"/>
          <w:lang w:val="mk-MK"/>
        </w:rPr>
        <w:t>ПРОЕКТАНТСКАТА</w:t>
      </w:r>
      <w:r w:rsidR="00353F77" w:rsidRPr="00397557">
        <w:rPr>
          <w:rFonts w:ascii="Times New Roman" w:eastAsia="Times New Roman" w:hAnsi="Times New Roman" w:cs="Times New Roman"/>
          <w:color w:val="000000"/>
          <w:sz w:val="24"/>
          <w:szCs w:val="24"/>
          <w:lang w:val="mk-MK"/>
        </w:rPr>
        <w:t xml:space="preserve"> </w:t>
      </w:r>
      <w:r w:rsidR="006C7571" w:rsidRPr="00397557">
        <w:rPr>
          <w:rFonts w:ascii="Times New Roman" w:eastAsia="Times New Roman" w:hAnsi="Times New Roman" w:cs="Times New Roman"/>
          <w:color w:val="000000"/>
          <w:sz w:val="24"/>
          <w:szCs w:val="24"/>
          <w:lang w:val="mk-MK"/>
        </w:rPr>
        <w:t>ОРГАНИЗАЦИЈА</w:t>
      </w:r>
    </w:p>
    <w:p w14:paraId="2F38C11F" w14:textId="63DBC5FD" w:rsidR="00700326" w:rsidRPr="00397557" w:rsidRDefault="00B25734" w:rsidP="00D21A85">
      <w:pPr>
        <w:shd w:val="clear" w:color="auto" w:fill="FFFFFF"/>
        <w:tabs>
          <w:tab w:val="left" w:pos="797"/>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A.231</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Опсег</w:t>
      </w:r>
    </w:p>
    <w:p w14:paraId="2F558446" w14:textId="2C598F95" w:rsidR="00700326" w:rsidRPr="00397557" w:rsidRDefault="00B25734" w:rsidP="00D21A85">
      <w:pPr>
        <w:shd w:val="clear" w:color="auto" w:fill="FFFFFF"/>
        <w:tabs>
          <w:tab w:val="left" w:pos="797"/>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А.233</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Подобност</w:t>
      </w:r>
    </w:p>
    <w:p w14:paraId="7EC04C3D" w14:textId="4F162397"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А.234</w:t>
      </w:r>
      <w:r w:rsidR="00A87F06" w:rsidRPr="00397557">
        <w:rPr>
          <w:rFonts w:ascii="Times New Roman" w:hAnsi="Times New Roman" w:cs="Times New Roman"/>
          <w:color w:val="000000"/>
          <w:sz w:val="24"/>
          <w:szCs w:val="24"/>
          <w:lang w:val="mk-MK"/>
        </w:rPr>
        <w:t xml:space="preserve"> </w:t>
      </w:r>
      <w:r w:rsidR="004E7FB5" w:rsidRPr="00397557">
        <w:rPr>
          <w:rFonts w:ascii="Times New Roman" w:hAnsi="Times New Roman" w:cs="Times New Roman"/>
          <w:color w:val="000000"/>
          <w:sz w:val="24"/>
          <w:szCs w:val="24"/>
          <w:lang w:val="mk-MK"/>
        </w:rPr>
        <w:t>Барање</w:t>
      </w:r>
    </w:p>
    <w:p w14:paraId="3239C60F" w14:textId="5A0C4A67"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А.235</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Издавање одобрение за проектна организација</w:t>
      </w:r>
    </w:p>
    <w:p w14:paraId="6D6FF7B3" w14:textId="7E7248B7"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A.239</w:t>
      </w:r>
      <w:r w:rsidR="00A87F06" w:rsidRPr="00397557">
        <w:rPr>
          <w:rFonts w:ascii="Times New Roman" w:hAnsi="Times New Roman" w:cs="Times New Roman"/>
          <w:color w:val="000000"/>
          <w:sz w:val="24"/>
          <w:szCs w:val="24"/>
          <w:lang w:val="mk-MK"/>
        </w:rPr>
        <w:t xml:space="preserve"> </w:t>
      </w:r>
      <w:r w:rsidR="00A76AE8" w:rsidRPr="00397557">
        <w:rPr>
          <w:rFonts w:ascii="Times New Roman" w:hAnsi="Times New Roman" w:cs="Times New Roman"/>
          <w:color w:val="000000"/>
          <w:sz w:val="24"/>
          <w:szCs w:val="24"/>
          <w:lang w:val="mk-MK"/>
        </w:rPr>
        <w:t>Систем за проектно управување</w:t>
      </w:r>
    </w:p>
    <w:p w14:paraId="7B7E8E73" w14:textId="5517A4F9"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A.243</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Прирачник</w:t>
      </w:r>
    </w:p>
    <w:p w14:paraId="412BDEDE" w14:textId="10730CC1"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A.245</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Ресурси</w:t>
      </w:r>
    </w:p>
    <w:p w14:paraId="4B11C5B0" w14:textId="7620951C"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А.247</w:t>
      </w:r>
      <w:r w:rsidR="00A87F06" w:rsidRPr="00397557">
        <w:rPr>
          <w:rFonts w:ascii="Times New Roman" w:hAnsi="Times New Roman" w:cs="Times New Roman"/>
          <w:color w:val="000000"/>
          <w:sz w:val="24"/>
          <w:szCs w:val="24"/>
          <w:lang w:val="mk-MK"/>
        </w:rPr>
        <w:t xml:space="preserve"> </w:t>
      </w:r>
      <w:r w:rsidR="00143013" w:rsidRPr="00397557">
        <w:rPr>
          <w:rFonts w:ascii="Times New Roman" w:hAnsi="Times New Roman" w:cs="Times New Roman"/>
          <w:color w:val="000000"/>
          <w:sz w:val="24"/>
          <w:szCs w:val="24"/>
          <w:lang w:val="mk-MK"/>
        </w:rPr>
        <w:t>Измени</w:t>
      </w:r>
      <w:r w:rsidRPr="00397557">
        <w:rPr>
          <w:rFonts w:ascii="Times New Roman" w:hAnsi="Times New Roman" w:cs="Times New Roman"/>
          <w:color w:val="000000"/>
          <w:sz w:val="24"/>
          <w:szCs w:val="24"/>
          <w:lang w:val="mk-MK"/>
        </w:rPr>
        <w:t xml:space="preserve"> во системот </w:t>
      </w:r>
      <w:r w:rsidR="00A76AE8" w:rsidRPr="00397557">
        <w:rPr>
          <w:rFonts w:ascii="Times New Roman" w:hAnsi="Times New Roman" w:cs="Times New Roman"/>
          <w:color w:val="000000"/>
          <w:sz w:val="24"/>
          <w:szCs w:val="24"/>
          <w:lang w:val="mk-MK"/>
        </w:rPr>
        <w:t>за проектно управување</w:t>
      </w:r>
    </w:p>
    <w:p w14:paraId="03D9BF04" w14:textId="747F3116"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A.249</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Преносливост</w:t>
      </w:r>
    </w:p>
    <w:p w14:paraId="5381BA45" w14:textId="495544B5"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A.251</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Услови за одобрување</w:t>
      </w:r>
    </w:p>
    <w:p w14:paraId="32D3BD49" w14:textId="2A1619C8"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А.253</w:t>
      </w:r>
      <w:r w:rsidR="00A87F06" w:rsidRPr="00397557">
        <w:rPr>
          <w:rFonts w:ascii="Times New Roman" w:hAnsi="Times New Roman" w:cs="Times New Roman"/>
          <w:color w:val="000000"/>
          <w:sz w:val="24"/>
          <w:szCs w:val="24"/>
          <w:lang w:val="mk-MK"/>
        </w:rPr>
        <w:t xml:space="preserve"> </w:t>
      </w:r>
      <w:r w:rsidR="00A76AE8" w:rsidRPr="00397557">
        <w:rPr>
          <w:rFonts w:ascii="Times New Roman" w:hAnsi="Times New Roman" w:cs="Times New Roman"/>
          <w:color w:val="000000"/>
          <w:sz w:val="24"/>
          <w:szCs w:val="24"/>
          <w:lang w:val="mk-MK"/>
        </w:rPr>
        <w:t>Изм</w:t>
      </w:r>
      <w:r w:rsidRPr="00397557">
        <w:rPr>
          <w:rFonts w:ascii="Times New Roman" w:hAnsi="Times New Roman" w:cs="Times New Roman"/>
          <w:color w:val="000000"/>
          <w:sz w:val="24"/>
          <w:szCs w:val="24"/>
          <w:lang w:val="mk-MK"/>
        </w:rPr>
        <w:t>ени на условите за одобрување</w:t>
      </w:r>
    </w:p>
    <w:p w14:paraId="001179A8" w14:textId="55054333"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A.258</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Наоди и согледувања</w:t>
      </w:r>
    </w:p>
    <w:p w14:paraId="3974D73B" w14:textId="1E2F596F"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A.259</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Времетраење и континуирана важност</w:t>
      </w:r>
    </w:p>
    <w:p w14:paraId="5271CAED" w14:textId="5F811E90"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A.263</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Привилегии</w:t>
      </w:r>
    </w:p>
    <w:p w14:paraId="7282BB10" w14:textId="48829EE5"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А.265</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Обврски на </w:t>
      </w:r>
      <w:r w:rsidR="00D22799" w:rsidRPr="00397557">
        <w:rPr>
          <w:rFonts w:ascii="Times New Roman" w:hAnsi="Times New Roman" w:cs="Times New Roman"/>
          <w:color w:val="000000"/>
          <w:sz w:val="24"/>
          <w:szCs w:val="24"/>
          <w:lang w:val="mk-MK"/>
        </w:rPr>
        <w:t>носителот</w:t>
      </w:r>
    </w:p>
    <w:p w14:paraId="1C4F5445" w14:textId="248F2B2F"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ПОДДЕЛ </w:t>
      </w:r>
      <w:r w:rsidR="00655E48">
        <w:rPr>
          <w:rFonts w:ascii="Times New Roman" w:hAnsi="Times New Roman" w:cs="Times New Roman"/>
          <w:color w:val="000000"/>
          <w:sz w:val="24"/>
          <w:szCs w:val="24"/>
          <w:lang w:val="mk-MK"/>
        </w:rPr>
        <w:t>И</w:t>
      </w:r>
      <w:r w:rsidRPr="00397557">
        <w:rPr>
          <w:rFonts w:ascii="Times New Roman" w:hAnsi="Times New Roman" w:cs="Times New Roman"/>
          <w:color w:val="000000"/>
          <w:sz w:val="24"/>
          <w:szCs w:val="24"/>
          <w:lang w:val="mk-MK"/>
        </w:rPr>
        <w:t xml:space="preserve"> </w:t>
      </w:r>
      <w:r w:rsidRPr="00397557">
        <w:rPr>
          <w:rFonts w:ascii="Times New Roman" w:eastAsia="Times New Roman" w:hAnsi="Times New Roman" w:cs="Times New Roman"/>
          <w:color w:val="000000"/>
          <w:sz w:val="24"/>
          <w:szCs w:val="24"/>
          <w:lang w:val="mk-MK"/>
        </w:rPr>
        <w:t xml:space="preserve">– ДЕЛОВИ И </w:t>
      </w:r>
      <w:r w:rsidR="00194AC8" w:rsidRPr="00397557">
        <w:rPr>
          <w:rFonts w:ascii="Times New Roman" w:eastAsia="Times New Roman" w:hAnsi="Times New Roman" w:cs="Times New Roman"/>
          <w:color w:val="000000"/>
          <w:sz w:val="24"/>
          <w:szCs w:val="24"/>
          <w:lang w:val="mk-MK"/>
        </w:rPr>
        <w:t>УРЕДИ</w:t>
      </w:r>
    </w:p>
    <w:p w14:paraId="2A608D7F" w14:textId="3AC0F1D6"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A.301</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Опфат</w:t>
      </w:r>
    </w:p>
    <w:p w14:paraId="5520FDFA" w14:textId="237874C8"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A.303</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Усогласеност со </w:t>
      </w:r>
      <w:r w:rsidR="00955408">
        <w:rPr>
          <w:rFonts w:ascii="Times New Roman" w:hAnsi="Times New Roman" w:cs="Times New Roman"/>
          <w:color w:val="000000"/>
          <w:sz w:val="24"/>
          <w:szCs w:val="24"/>
          <w:lang w:val="mk-MK"/>
        </w:rPr>
        <w:t>применливите</w:t>
      </w:r>
      <w:r w:rsidR="00955408"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барања</w:t>
      </w:r>
    </w:p>
    <w:p w14:paraId="6DBC4C8A" w14:textId="2D659399"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А.305</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Одобрување на делови и </w:t>
      </w:r>
      <w:r w:rsidR="00635BBD" w:rsidRPr="00397557">
        <w:rPr>
          <w:rFonts w:ascii="Times New Roman" w:hAnsi="Times New Roman" w:cs="Times New Roman"/>
          <w:color w:val="000000"/>
          <w:sz w:val="24"/>
          <w:szCs w:val="24"/>
          <w:lang w:val="mk-MK"/>
        </w:rPr>
        <w:t>уреди</w:t>
      </w:r>
    </w:p>
    <w:p w14:paraId="6BD13979" w14:textId="166C3138"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А.307</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Подобноста на делови и </w:t>
      </w:r>
      <w:r w:rsidR="00635BBD" w:rsidRPr="00397557">
        <w:rPr>
          <w:rFonts w:ascii="Times New Roman" w:hAnsi="Times New Roman" w:cs="Times New Roman"/>
          <w:color w:val="000000"/>
          <w:sz w:val="24"/>
          <w:szCs w:val="24"/>
          <w:lang w:val="mk-MK"/>
        </w:rPr>
        <w:t>уреди</w:t>
      </w:r>
      <w:r w:rsidRPr="00397557">
        <w:rPr>
          <w:rFonts w:ascii="Times New Roman" w:hAnsi="Times New Roman" w:cs="Times New Roman"/>
          <w:color w:val="000000"/>
          <w:sz w:val="24"/>
          <w:szCs w:val="24"/>
          <w:lang w:val="mk-MK"/>
        </w:rPr>
        <w:t xml:space="preserve"> за вградување</w:t>
      </w:r>
    </w:p>
    <w:p w14:paraId="5496D429" w14:textId="285B1D2C"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(ПОДДЕЛ </w:t>
      </w:r>
      <w:r w:rsidR="00194AC8" w:rsidRPr="00397557">
        <w:rPr>
          <w:rFonts w:ascii="Times New Roman" w:hAnsi="Times New Roman" w:cs="Times New Roman"/>
          <w:color w:val="000000"/>
          <w:sz w:val="24"/>
          <w:szCs w:val="24"/>
          <w:lang w:val="mk-MK"/>
        </w:rPr>
        <w:t>Ј</w:t>
      </w:r>
      <w:r w:rsidRPr="00397557">
        <w:rPr>
          <w:rFonts w:ascii="Times New Roman" w:hAnsi="Times New Roman" w:cs="Times New Roman"/>
          <w:color w:val="000000"/>
          <w:sz w:val="24"/>
          <w:szCs w:val="24"/>
          <w:lang w:val="mk-MK"/>
        </w:rPr>
        <w:t xml:space="preserve"> </w:t>
      </w:r>
      <w:r w:rsidRPr="00397557">
        <w:rPr>
          <w:rFonts w:ascii="Times New Roman" w:eastAsia="Times New Roman" w:hAnsi="Times New Roman" w:cs="Times New Roman"/>
          <w:color w:val="000000"/>
          <w:sz w:val="24"/>
          <w:szCs w:val="24"/>
          <w:lang w:val="mk-MK"/>
        </w:rPr>
        <w:t xml:space="preserve">– </w:t>
      </w:r>
      <w:r w:rsidR="002019B1" w:rsidRPr="00397557">
        <w:rPr>
          <w:rFonts w:ascii="Times New Roman" w:eastAsia="Times New Roman" w:hAnsi="Times New Roman" w:cs="Times New Roman"/>
          <w:color w:val="000000"/>
          <w:sz w:val="24"/>
          <w:szCs w:val="24"/>
          <w:lang w:val="mk-MK"/>
        </w:rPr>
        <w:t>НЕ СЕ ПРИМЕНУВА</w:t>
      </w:r>
      <w:r w:rsidR="00AF7614" w:rsidRPr="00397557">
        <w:rPr>
          <w:rFonts w:ascii="Times New Roman" w:eastAsia="Times New Roman" w:hAnsi="Times New Roman" w:cs="Times New Roman"/>
          <w:color w:val="000000"/>
          <w:sz w:val="24"/>
          <w:szCs w:val="24"/>
          <w:lang w:val="mk-MK"/>
        </w:rPr>
        <w:t>)</w:t>
      </w:r>
    </w:p>
    <w:p w14:paraId="395616D1" w14:textId="7AFA1956"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ПОДДЕЛ </w:t>
      </w:r>
      <w:r w:rsidR="00642D61" w:rsidRPr="00397557">
        <w:rPr>
          <w:rFonts w:ascii="Times New Roman" w:hAnsi="Times New Roman" w:cs="Times New Roman"/>
          <w:color w:val="000000"/>
          <w:sz w:val="24"/>
          <w:szCs w:val="24"/>
          <w:lang w:val="mk-MK"/>
        </w:rPr>
        <w:t>К</w:t>
      </w:r>
      <w:r w:rsidRPr="00397557">
        <w:rPr>
          <w:rFonts w:ascii="Times New Roman" w:hAnsi="Times New Roman" w:cs="Times New Roman"/>
          <w:color w:val="000000"/>
          <w:sz w:val="24"/>
          <w:szCs w:val="24"/>
          <w:lang w:val="mk-MK"/>
        </w:rPr>
        <w:t xml:space="preserve"> </w:t>
      </w:r>
      <w:r w:rsidRPr="00397557">
        <w:rPr>
          <w:rFonts w:ascii="Times New Roman" w:eastAsia="Times New Roman" w:hAnsi="Times New Roman" w:cs="Times New Roman"/>
          <w:color w:val="000000"/>
          <w:sz w:val="24"/>
          <w:szCs w:val="24"/>
          <w:lang w:val="mk-MK"/>
        </w:rPr>
        <w:t>– ПОПРАВКИ</w:t>
      </w:r>
    </w:p>
    <w:p w14:paraId="36B6154F" w14:textId="1EE04CA2"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A.431A</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Опсег</w:t>
      </w:r>
    </w:p>
    <w:p w14:paraId="025C592F" w14:textId="0245BEE0"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A.431B</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Стандардна поправка</w:t>
      </w:r>
    </w:p>
    <w:p w14:paraId="2BD61F9D" w14:textId="630508E2"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A.432A</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Подобност</w:t>
      </w:r>
    </w:p>
    <w:p w14:paraId="5087A513" w14:textId="5A0EBCA0"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lastRenderedPageBreak/>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A.432B</w:t>
      </w:r>
      <w:r w:rsidR="00A87F06" w:rsidRPr="00397557">
        <w:rPr>
          <w:rFonts w:ascii="Times New Roman" w:hAnsi="Times New Roman" w:cs="Times New Roman"/>
          <w:color w:val="000000"/>
          <w:sz w:val="24"/>
          <w:szCs w:val="24"/>
          <w:lang w:val="mk-MK"/>
        </w:rPr>
        <w:t xml:space="preserve"> </w:t>
      </w:r>
      <w:r w:rsidR="002019B1" w:rsidRPr="00397557">
        <w:rPr>
          <w:rFonts w:ascii="Times New Roman" w:hAnsi="Times New Roman" w:cs="Times New Roman"/>
          <w:color w:val="000000"/>
          <w:sz w:val="24"/>
          <w:szCs w:val="24"/>
          <w:lang w:val="mk-MK"/>
        </w:rPr>
        <w:t>Докажување</w:t>
      </w:r>
      <w:r w:rsidRPr="00397557">
        <w:rPr>
          <w:rFonts w:ascii="Times New Roman" w:hAnsi="Times New Roman" w:cs="Times New Roman"/>
          <w:color w:val="000000"/>
          <w:sz w:val="24"/>
          <w:szCs w:val="24"/>
          <w:lang w:val="mk-MK"/>
        </w:rPr>
        <w:t xml:space="preserve"> на способност</w:t>
      </w:r>
    </w:p>
    <w:p w14:paraId="7ED4AEFA" w14:textId="4989F52B"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A.432C</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Барање за одобрение за проект за поправка</w:t>
      </w:r>
    </w:p>
    <w:p w14:paraId="4049AE4C" w14:textId="3232BF7F"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А.433</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Барања за одобрување на проект за поправка</w:t>
      </w:r>
    </w:p>
    <w:p w14:paraId="65B06EA7" w14:textId="139D75C5"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A.435</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Класификација и одобрување на проекти за поправка</w:t>
      </w:r>
    </w:p>
    <w:p w14:paraId="3C91DCBA" w14:textId="312D2F07"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А.439</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Производство на делови за поправка</w:t>
      </w:r>
    </w:p>
    <w:p w14:paraId="42CDA02A" w14:textId="07A9FF97"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A.441</w:t>
      </w:r>
      <w:r w:rsidR="00A87F06" w:rsidRPr="00397557">
        <w:rPr>
          <w:rFonts w:ascii="Times New Roman" w:hAnsi="Times New Roman" w:cs="Times New Roman"/>
          <w:color w:val="000000"/>
          <w:sz w:val="24"/>
          <w:szCs w:val="24"/>
          <w:lang w:val="mk-MK"/>
        </w:rPr>
        <w:t xml:space="preserve"> </w:t>
      </w:r>
      <w:r w:rsidR="006A0FA4" w:rsidRPr="00397557">
        <w:rPr>
          <w:rFonts w:ascii="Times New Roman" w:hAnsi="Times New Roman" w:cs="Times New Roman"/>
          <w:color w:val="000000"/>
          <w:sz w:val="24"/>
          <w:szCs w:val="24"/>
          <w:lang w:val="mk-MK"/>
        </w:rPr>
        <w:t>Начини на и</w:t>
      </w:r>
      <w:r w:rsidR="00654390" w:rsidRPr="00397557">
        <w:rPr>
          <w:rFonts w:ascii="Times New Roman" w:hAnsi="Times New Roman" w:cs="Times New Roman"/>
          <w:color w:val="000000"/>
          <w:sz w:val="24"/>
          <w:szCs w:val="24"/>
          <w:lang w:val="mk-MK"/>
        </w:rPr>
        <w:t>зведба на п</w:t>
      </w:r>
      <w:r w:rsidRPr="00397557">
        <w:rPr>
          <w:rFonts w:ascii="Times New Roman" w:hAnsi="Times New Roman" w:cs="Times New Roman"/>
          <w:color w:val="000000"/>
          <w:sz w:val="24"/>
          <w:szCs w:val="24"/>
          <w:lang w:val="mk-MK"/>
        </w:rPr>
        <w:t>оправк</w:t>
      </w:r>
      <w:r w:rsidR="006A0FA4" w:rsidRPr="00397557">
        <w:rPr>
          <w:rFonts w:ascii="Times New Roman" w:hAnsi="Times New Roman" w:cs="Times New Roman"/>
          <w:color w:val="000000"/>
          <w:sz w:val="24"/>
          <w:szCs w:val="24"/>
          <w:lang w:val="mk-MK"/>
        </w:rPr>
        <w:t>и</w:t>
      </w:r>
    </w:p>
    <w:p w14:paraId="658647DE" w14:textId="7A8B1BE9"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A.443</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Ограничувања</w:t>
      </w:r>
    </w:p>
    <w:p w14:paraId="6B7FFCF7" w14:textId="28DCFB8B"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А.445</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Непоправен</w:t>
      </w:r>
      <w:r w:rsidR="006A0FA4" w:rsidRPr="00397557">
        <w:rPr>
          <w:rFonts w:ascii="Times New Roman" w:hAnsi="Times New Roman" w:cs="Times New Roman"/>
          <w:color w:val="000000"/>
          <w:sz w:val="24"/>
          <w:szCs w:val="24"/>
          <w:lang w:val="mk-MK"/>
        </w:rPr>
        <w:t>о о</w:t>
      </w:r>
      <w:r w:rsidRPr="00397557">
        <w:rPr>
          <w:rFonts w:ascii="Times New Roman" w:hAnsi="Times New Roman" w:cs="Times New Roman"/>
          <w:color w:val="000000"/>
          <w:sz w:val="24"/>
          <w:szCs w:val="24"/>
          <w:lang w:val="mk-MK"/>
        </w:rPr>
        <w:t>штет</w:t>
      </w:r>
      <w:r w:rsidR="006A0FA4" w:rsidRPr="00397557">
        <w:rPr>
          <w:rFonts w:ascii="Times New Roman" w:hAnsi="Times New Roman" w:cs="Times New Roman"/>
          <w:color w:val="000000"/>
          <w:sz w:val="24"/>
          <w:szCs w:val="24"/>
          <w:lang w:val="mk-MK"/>
        </w:rPr>
        <w:t>ув</w:t>
      </w:r>
      <w:r w:rsidRPr="00397557">
        <w:rPr>
          <w:rFonts w:ascii="Times New Roman" w:hAnsi="Times New Roman" w:cs="Times New Roman"/>
          <w:color w:val="000000"/>
          <w:sz w:val="24"/>
          <w:szCs w:val="24"/>
          <w:lang w:val="mk-MK"/>
        </w:rPr>
        <w:t>а</w:t>
      </w:r>
      <w:r w:rsidR="006A0FA4" w:rsidRPr="00397557">
        <w:rPr>
          <w:rFonts w:ascii="Times New Roman" w:hAnsi="Times New Roman" w:cs="Times New Roman"/>
          <w:color w:val="000000"/>
          <w:sz w:val="24"/>
          <w:szCs w:val="24"/>
          <w:lang w:val="mk-MK"/>
        </w:rPr>
        <w:t>ње</w:t>
      </w:r>
    </w:p>
    <w:p w14:paraId="28189076" w14:textId="69A7D153"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A.451</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Обврски и </w:t>
      </w:r>
      <w:r w:rsidR="00F21501" w:rsidRPr="00397557">
        <w:rPr>
          <w:rFonts w:ascii="Times New Roman" w:hAnsi="Times New Roman" w:cs="Times New Roman"/>
          <w:color w:val="000000"/>
          <w:sz w:val="24"/>
          <w:szCs w:val="24"/>
          <w:lang w:val="mk-MK"/>
        </w:rPr>
        <w:t>ЕПА означување (EPA</w:t>
      </w:r>
      <w:r w:rsidR="00AF7614" w:rsidRPr="00397557">
        <w:rPr>
          <w:rFonts w:ascii="Times New Roman" w:hAnsi="Times New Roman" w:cs="Times New Roman"/>
          <w:color w:val="000000"/>
          <w:sz w:val="24"/>
          <w:szCs w:val="24"/>
          <w:lang w:val="mk-MK"/>
        </w:rPr>
        <w:t>)</w:t>
      </w:r>
    </w:p>
    <w:p w14:paraId="516AB4BD" w14:textId="7FDDA232"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w:t>
      </w:r>
      <w:r w:rsidR="00642D61" w:rsidRPr="00397557">
        <w:rPr>
          <w:rFonts w:ascii="Times New Roman" w:hAnsi="Times New Roman" w:cs="Times New Roman"/>
          <w:color w:val="000000"/>
          <w:sz w:val="24"/>
          <w:szCs w:val="24"/>
          <w:lang w:val="mk-MK"/>
        </w:rPr>
        <w:t>ПОДДЕЛ Л</w:t>
      </w:r>
      <w:r w:rsidRPr="00397557">
        <w:rPr>
          <w:rFonts w:ascii="Times New Roman" w:hAnsi="Times New Roman" w:cs="Times New Roman"/>
          <w:color w:val="000000"/>
          <w:sz w:val="24"/>
          <w:szCs w:val="24"/>
          <w:lang w:val="mk-MK"/>
        </w:rPr>
        <w:t xml:space="preserve"> </w:t>
      </w:r>
      <w:r w:rsidRPr="00397557">
        <w:rPr>
          <w:rFonts w:ascii="Times New Roman" w:eastAsia="Times New Roman" w:hAnsi="Times New Roman" w:cs="Times New Roman"/>
          <w:color w:val="000000"/>
          <w:sz w:val="24"/>
          <w:szCs w:val="24"/>
          <w:lang w:val="mk-MK"/>
        </w:rPr>
        <w:t xml:space="preserve">– </w:t>
      </w:r>
      <w:r w:rsidR="002019B1" w:rsidRPr="00397557">
        <w:rPr>
          <w:rFonts w:ascii="Times New Roman" w:eastAsia="Times New Roman" w:hAnsi="Times New Roman" w:cs="Times New Roman"/>
          <w:color w:val="000000"/>
          <w:sz w:val="24"/>
          <w:szCs w:val="24"/>
          <w:lang w:val="mk-MK"/>
        </w:rPr>
        <w:t>НЕ СЕ ПРИМЕНУВА</w:t>
      </w:r>
      <w:r w:rsidR="00AF7614" w:rsidRPr="00397557">
        <w:rPr>
          <w:rFonts w:ascii="Times New Roman" w:eastAsia="Times New Roman" w:hAnsi="Times New Roman" w:cs="Times New Roman"/>
          <w:color w:val="000000"/>
          <w:sz w:val="24"/>
          <w:szCs w:val="24"/>
          <w:lang w:val="mk-MK"/>
        </w:rPr>
        <w:t>)</w:t>
      </w:r>
    </w:p>
    <w:p w14:paraId="05A4A782" w14:textId="7E489056" w:rsidR="00700326" w:rsidRPr="00397557" w:rsidRDefault="008130DC"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ПОДДЕЛ Љ</w:t>
      </w:r>
      <w:r w:rsidR="00B25734" w:rsidRPr="00397557">
        <w:rPr>
          <w:rFonts w:ascii="Times New Roman" w:hAnsi="Times New Roman" w:cs="Times New Roman"/>
          <w:color w:val="000000"/>
          <w:sz w:val="24"/>
          <w:szCs w:val="24"/>
          <w:lang w:val="mk-MK"/>
        </w:rPr>
        <w:t xml:space="preserve"> </w:t>
      </w:r>
      <w:r w:rsidR="00B25734" w:rsidRPr="00397557">
        <w:rPr>
          <w:rFonts w:ascii="Times New Roman" w:eastAsia="Times New Roman" w:hAnsi="Times New Roman" w:cs="Times New Roman"/>
          <w:color w:val="000000"/>
          <w:sz w:val="24"/>
          <w:szCs w:val="24"/>
          <w:lang w:val="mk-MK"/>
        </w:rPr>
        <w:t>–</w:t>
      </w:r>
      <w:r w:rsidR="00D85D0A" w:rsidRPr="00397557">
        <w:rPr>
          <w:rFonts w:ascii="Times New Roman" w:eastAsia="Times New Roman" w:hAnsi="Times New Roman" w:cs="Times New Roman"/>
          <w:color w:val="000000"/>
          <w:sz w:val="24"/>
          <w:szCs w:val="24"/>
          <w:lang w:val="mk-MK"/>
        </w:rPr>
        <w:t xml:space="preserve"> </w:t>
      </w:r>
      <w:r w:rsidR="00B25734" w:rsidRPr="00397557">
        <w:rPr>
          <w:rFonts w:ascii="Times New Roman" w:eastAsia="Times New Roman" w:hAnsi="Times New Roman" w:cs="Times New Roman"/>
          <w:color w:val="000000"/>
          <w:sz w:val="24"/>
          <w:szCs w:val="24"/>
          <w:lang w:val="mk-MK"/>
        </w:rPr>
        <w:t xml:space="preserve">ОВЛАСТУВАЊА </w:t>
      </w:r>
      <w:r w:rsidR="007C436C" w:rsidRPr="00397557">
        <w:rPr>
          <w:rFonts w:ascii="Times New Roman" w:eastAsia="Times New Roman" w:hAnsi="Times New Roman" w:cs="Times New Roman"/>
          <w:color w:val="000000"/>
          <w:sz w:val="24"/>
          <w:szCs w:val="24"/>
          <w:lang w:val="mk-MK"/>
        </w:rPr>
        <w:t xml:space="preserve">ЗА </w:t>
      </w:r>
      <w:r w:rsidR="00BC3368" w:rsidRPr="00397557">
        <w:rPr>
          <w:rFonts w:ascii="Times New Roman" w:eastAsia="Times New Roman" w:hAnsi="Times New Roman" w:cs="Times New Roman"/>
          <w:color w:val="000000"/>
          <w:sz w:val="24"/>
          <w:szCs w:val="24"/>
          <w:lang w:val="mk-MK"/>
        </w:rPr>
        <w:t>ЕВРОПСКИ ТЕХНИЧКИ СТАНДАРД</w:t>
      </w:r>
      <w:r w:rsidR="00D85D0A" w:rsidRPr="00397557">
        <w:rPr>
          <w:rFonts w:ascii="Times New Roman" w:eastAsia="Times New Roman" w:hAnsi="Times New Roman" w:cs="Times New Roman"/>
          <w:color w:val="000000"/>
          <w:sz w:val="24"/>
          <w:szCs w:val="24"/>
          <w:lang w:val="mk-MK"/>
        </w:rPr>
        <w:t>НИ БАРАЊА</w:t>
      </w:r>
    </w:p>
    <w:p w14:paraId="18BAC879" w14:textId="0E5C9EAC"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A.601</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Опсег</w:t>
      </w:r>
    </w:p>
    <w:p w14:paraId="50A97DCF" w14:textId="35C7E5D4"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A.602A</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Подобност</w:t>
      </w:r>
    </w:p>
    <w:p w14:paraId="114C3C5A" w14:textId="3F8ADC62"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A.602B</w:t>
      </w:r>
      <w:r w:rsidR="00A87F06" w:rsidRPr="00397557">
        <w:rPr>
          <w:rFonts w:ascii="Times New Roman" w:hAnsi="Times New Roman" w:cs="Times New Roman"/>
          <w:color w:val="000000"/>
          <w:sz w:val="24"/>
          <w:szCs w:val="24"/>
          <w:lang w:val="mk-MK"/>
        </w:rPr>
        <w:t xml:space="preserve"> </w:t>
      </w:r>
      <w:r w:rsidR="002019B1" w:rsidRPr="00397557">
        <w:rPr>
          <w:rFonts w:ascii="Times New Roman" w:hAnsi="Times New Roman" w:cs="Times New Roman"/>
          <w:color w:val="000000"/>
          <w:sz w:val="24"/>
          <w:szCs w:val="24"/>
          <w:lang w:val="mk-MK"/>
        </w:rPr>
        <w:t>Докажување</w:t>
      </w:r>
      <w:r w:rsidRPr="00397557">
        <w:rPr>
          <w:rFonts w:ascii="Times New Roman" w:hAnsi="Times New Roman" w:cs="Times New Roman"/>
          <w:color w:val="000000"/>
          <w:sz w:val="24"/>
          <w:szCs w:val="24"/>
          <w:lang w:val="mk-MK"/>
        </w:rPr>
        <w:t xml:space="preserve"> на способност</w:t>
      </w:r>
    </w:p>
    <w:p w14:paraId="34B40D7B" w14:textId="150CF710"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А.603</w:t>
      </w:r>
      <w:r w:rsidR="00A87F06" w:rsidRPr="00397557">
        <w:rPr>
          <w:rFonts w:ascii="Times New Roman" w:hAnsi="Times New Roman" w:cs="Times New Roman"/>
          <w:color w:val="000000"/>
          <w:sz w:val="24"/>
          <w:szCs w:val="24"/>
          <w:lang w:val="mk-MK"/>
        </w:rPr>
        <w:t xml:space="preserve"> </w:t>
      </w:r>
      <w:r w:rsidR="004E7FB5" w:rsidRPr="00397557">
        <w:rPr>
          <w:rFonts w:ascii="Times New Roman" w:hAnsi="Times New Roman" w:cs="Times New Roman"/>
          <w:color w:val="000000"/>
          <w:sz w:val="24"/>
          <w:szCs w:val="24"/>
          <w:lang w:val="mk-MK"/>
        </w:rPr>
        <w:t>Барање</w:t>
      </w:r>
    </w:p>
    <w:p w14:paraId="7A75F7C7" w14:textId="617CCD45" w:rsidR="00700326" w:rsidRPr="00397557" w:rsidRDefault="00B25734" w:rsidP="00D21A85">
      <w:pPr>
        <w:shd w:val="clear" w:color="auto" w:fill="FFFFFF"/>
        <w:tabs>
          <w:tab w:val="left" w:pos="941"/>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A.604</w:t>
      </w:r>
      <w:r w:rsidR="00A87F06" w:rsidRPr="00397557">
        <w:rPr>
          <w:rFonts w:ascii="Times New Roman" w:hAnsi="Times New Roman" w:cs="Times New Roman"/>
          <w:color w:val="000000"/>
          <w:sz w:val="24"/>
          <w:szCs w:val="24"/>
          <w:lang w:val="mk-MK"/>
        </w:rPr>
        <w:t xml:space="preserve"> </w:t>
      </w:r>
      <w:r w:rsidR="007C436C" w:rsidRPr="00397557">
        <w:rPr>
          <w:rFonts w:ascii="Times New Roman" w:hAnsi="Times New Roman" w:cs="Times New Roman"/>
          <w:color w:val="000000"/>
          <w:sz w:val="24"/>
          <w:szCs w:val="24"/>
          <w:lang w:val="mk-MK"/>
        </w:rPr>
        <w:t>ЕТСО</w:t>
      </w:r>
      <w:r w:rsidRPr="00397557">
        <w:rPr>
          <w:rFonts w:ascii="Times New Roman" w:hAnsi="Times New Roman" w:cs="Times New Roman"/>
          <w:color w:val="000000"/>
          <w:sz w:val="24"/>
          <w:szCs w:val="24"/>
          <w:lang w:val="mk-MK"/>
        </w:rPr>
        <w:t xml:space="preserve"> овластување за помошна единица за напојување (APU</w:t>
      </w:r>
      <w:r w:rsidR="00AF7614" w:rsidRPr="00397557">
        <w:rPr>
          <w:rFonts w:ascii="Times New Roman" w:hAnsi="Times New Roman" w:cs="Times New Roman"/>
          <w:color w:val="000000"/>
          <w:sz w:val="24"/>
          <w:szCs w:val="24"/>
          <w:lang w:val="mk-MK"/>
        </w:rPr>
        <w:t>)</w:t>
      </w:r>
    </w:p>
    <w:p w14:paraId="1AAF942B" w14:textId="73FD8B0D" w:rsidR="00700326" w:rsidRPr="00397557" w:rsidRDefault="00B25734" w:rsidP="00D21A85">
      <w:pPr>
        <w:shd w:val="clear" w:color="auto" w:fill="FFFFFF"/>
        <w:tabs>
          <w:tab w:val="left" w:pos="941"/>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A.605</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Барања за податоци</w:t>
      </w:r>
    </w:p>
    <w:p w14:paraId="5CD3E74C" w14:textId="1EF63A5E" w:rsidR="00700326" w:rsidRPr="00397557" w:rsidRDefault="00B25734" w:rsidP="00D21A85">
      <w:pPr>
        <w:shd w:val="clear" w:color="auto" w:fill="FFFFFF"/>
        <w:tabs>
          <w:tab w:val="left" w:pos="941"/>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A.606</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Барања за издавање на </w:t>
      </w:r>
      <w:r w:rsidR="003B1A90" w:rsidRPr="00397557">
        <w:rPr>
          <w:rFonts w:ascii="Times New Roman" w:hAnsi="Times New Roman" w:cs="Times New Roman"/>
          <w:color w:val="000000"/>
          <w:sz w:val="24"/>
          <w:szCs w:val="24"/>
          <w:lang w:val="mk-MK"/>
        </w:rPr>
        <w:t>ЕТСО овластување</w:t>
      </w:r>
    </w:p>
    <w:p w14:paraId="485D38DC" w14:textId="4BE3FA69" w:rsidR="00700326" w:rsidRPr="00397557" w:rsidRDefault="00B25734" w:rsidP="00D21A85">
      <w:pPr>
        <w:shd w:val="clear" w:color="auto" w:fill="FFFFFF"/>
        <w:tabs>
          <w:tab w:val="left" w:pos="941"/>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A.607</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Привилегии за </w:t>
      </w:r>
      <w:r w:rsidR="003B1A90" w:rsidRPr="00397557">
        <w:rPr>
          <w:rFonts w:ascii="Times New Roman" w:hAnsi="Times New Roman" w:cs="Times New Roman"/>
          <w:color w:val="000000"/>
          <w:sz w:val="24"/>
          <w:szCs w:val="24"/>
          <w:lang w:val="mk-MK"/>
        </w:rPr>
        <w:t>ЕТСО овластување</w:t>
      </w:r>
    </w:p>
    <w:p w14:paraId="3B5B1921" w14:textId="091CCC66" w:rsidR="00700326" w:rsidRPr="00397557" w:rsidRDefault="00B25734" w:rsidP="00D21A85">
      <w:pPr>
        <w:shd w:val="clear" w:color="auto" w:fill="FFFFFF"/>
        <w:tabs>
          <w:tab w:val="left" w:pos="941"/>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A.608</w:t>
      </w:r>
      <w:r w:rsidR="00A87F06" w:rsidRPr="00397557">
        <w:rPr>
          <w:rFonts w:ascii="Times New Roman" w:hAnsi="Times New Roman" w:cs="Times New Roman"/>
          <w:color w:val="000000"/>
          <w:sz w:val="24"/>
          <w:szCs w:val="24"/>
          <w:lang w:val="mk-MK"/>
        </w:rPr>
        <w:t xml:space="preserve"> </w:t>
      </w:r>
      <w:r w:rsidR="005E2488" w:rsidRPr="00397557">
        <w:rPr>
          <w:rFonts w:ascii="Times New Roman" w:hAnsi="Times New Roman" w:cs="Times New Roman"/>
          <w:color w:val="000000"/>
          <w:sz w:val="24"/>
          <w:szCs w:val="24"/>
          <w:lang w:val="mk-MK"/>
        </w:rPr>
        <w:t>Изјава</w:t>
      </w:r>
      <w:r w:rsidRPr="00397557">
        <w:rPr>
          <w:rFonts w:ascii="Times New Roman" w:hAnsi="Times New Roman" w:cs="Times New Roman"/>
          <w:color w:val="000000"/>
          <w:sz w:val="24"/>
          <w:szCs w:val="24"/>
          <w:lang w:val="mk-MK"/>
        </w:rPr>
        <w:t xml:space="preserve"> за </w:t>
      </w:r>
      <w:r w:rsidR="00917519" w:rsidRPr="00397557">
        <w:rPr>
          <w:rFonts w:ascii="Times New Roman" w:hAnsi="Times New Roman" w:cs="Times New Roman"/>
          <w:color w:val="000000"/>
          <w:sz w:val="24"/>
          <w:szCs w:val="24"/>
          <w:lang w:val="mk-MK"/>
        </w:rPr>
        <w:t>проектирање</w:t>
      </w:r>
      <w:r w:rsidRPr="00397557">
        <w:rPr>
          <w:rFonts w:ascii="Times New Roman" w:hAnsi="Times New Roman" w:cs="Times New Roman"/>
          <w:color w:val="000000"/>
          <w:sz w:val="24"/>
          <w:szCs w:val="24"/>
          <w:lang w:val="mk-MK"/>
        </w:rPr>
        <w:t xml:space="preserve"> и изведба (DDP</w:t>
      </w:r>
      <w:r w:rsidR="00AF7614" w:rsidRPr="00397557">
        <w:rPr>
          <w:rFonts w:ascii="Times New Roman" w:hAnsi="Times New Roman" w:cs="Times New Roman"/>
          <w:color w:val="000000"/>
          <w:sz w:val="24"/>
          <w:szCs w:val="24"/>
          <w:lang w:val="mk-MK"/>
        </w:rPr>
        <w:t>)</w:t>
      </w:r>
    </w:p>
    <w:p w14:paraId="30DFCC39" w14:textId="5C5890D9" w:rsidR="00700326" w:rsidRPr="00397557" w:rsidRDefault="00B25734" w:rsidP="00D21A85">
      <w:pPr>
        <w:shd w:val="clear" w:color="auto" w:fill="FFFFFF"/>
        <w:tabs>
          <w:tab w:val="left" w:pos="941"/>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А.609</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Обврски на </w:t>
      </w:r>
      <w:r w:rsidR="005E2488" w:rsidRPr="00397557">
        <w:rPr>
          <w:rFonts w:ascii="Times New Roman" w:hAnsi="Times New Roman" w:cs="Times New Roman"/>
          <w:color w:val="000000"/>
          <w:sz w:val="24"/>
          <w:szCs w:val="24"/>
          <w:lang w:val="mk-MK"/>
        </w:rPr>
        <w:t>носители</w:t>
      </w:r>
      <w:r w:rsidRPr="00397557">
        <w:rPr>
          <w:rFonts w:ascii="Times New Roman" w:hAnsi="Times New Roman" w:cs="Times New Roman"/>
          <w:color w:val="000000"/>
          <w:sz w:val="24"/>
          <w:szCs w:val="24"/>
          <w:lang w:val="mk-MK"/>
        </w:rPr>
        <w:t xml:space="preserve"> на </w:t>
      </w:r>
      <w:r w:rsidR="005E2488" w:rsidRPr="00397557">
        <w:rPr>
          <w:rFonts w:ascii="Times New Roman" w:hAnsi="Times New Roman" w:cs="Times New Roman"/>
          <w:color w:val="000000"/>
          <w:sz w:val="24"/>
          <w:szCs w:val="24"/>
          <w:lang w:val="mk-MK"/>
        </w:rPr>
        <w:t xml:space="preserve">ЕТСО </w:t>
      </w:r>
      <w:r w:rsidRPr="00397557">
        <w:rPr>
          <w:rFonts w:ascii="Times New Roman" w:hAnsi="Times New Roman" w:cs="Times New Roman"/>
          <w:color w:val="000000"/>
          <w:sz w:val="24"/>
          <w:szCs w:val="24"/>
          <w:lang w:val="mk-MK"/>
        </w:rPr>
        <w:t>овластувања</w:t>
      </w:r>
    </w:p>
    <w:p w14:paraId="14AA7A41" w14:textId="0C54984E" w:rsidR="00700326" w:rsidRPr="00397557" w:rsidRDefault="00B25734" w:rsidP="00D21A85">
      <w:pPr>
        <w:shd w:val="clear" w:color="auto" w:fill="FFFFFF"/>
        <w:tabs>
          <w:tab w:val="left" w:pos="941"/>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А.610</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Одобрение за отстапување</w:t>
      </w:r>
    </w:p>
    <w:p w14:paraId="6B20D764" w14:textId="1B68F73B" w:rsidR="00700326" w:rsidRPr="00397557" w:rsidRDefault="00B25734" w:rsidP="00D21A85">
      <w:pPr>
        <w:shd w:val="clear" w:color="auto" w:fill="FFFFFF"/>
        <w:tabs>
          <w:tab w:val="left" w:pos="941"/>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А.611</w:t>
      </w:r>
      <w:r w:rsidR="00A87F06" w:rsidRPr="00397557">
        <w:rPr>
          <w:rFonts w:ascii="Times New Roman" w:hAnsi="Times New Roman" w:cs="Times New Roman"/>
          <w:color w:val="000000"/>
          <w:sz w:val="24"/>
          <w:szCs w:val="24"/>
          <w:lang w:val="mk-MK"/>
        </w:rPr>
        <w:t xml:space="preserve"> </w:t>
      </w:r>
      <w:r w:rsidR="005E2488" w:rsidRPr="00397557">
        <w:rPr>
          <w:rFonts w:ascii="Times New Roman" w:hAnsi="Times New Roman" w:cs="Times New Roman"/>
          <w:color w:val="000000"/>
          <w:sz w:val="24"/>
          <w:szCs w:val="24"/>
          <w:lang w:val="mk-MK"/>
        </w:rPr>
        <w:t>Из</w:t>
      </w:r>
      <w:r w:rsidRPr="00397557">
        <w:rPr>
          <w:rFonts w:ascii="Times New Roman" w:hAnsi="Times New Roman" w:cs="Times New Roman"/>
          <w:color w:val="000000"/>
          <w:sz w:val="24"/>
          <w:szCs w:val="24"/>
          <w:lang w:val="mk-MK"/>
        </w:rPr>
        <w:t xml:space="preserve">мени </w:t>
      </w:r>
      <w:r w:rsidR="005E2488" w:rsidRPr="00397557">
        <w:rPr>
          <w:rFonts w:ascii="Times New Roman" w:hAnsi="Times New Roman" w:cs="Times New Roman"/>
          <w:color w:val="000000"/>
          <w:sz w:val="24"/>
          <w:szCs w:val="24"/>
          <w:lang w:val="mk-MK"/>
        </w:rPr>
        <w:t>на проектот</w:t>
      </w:r>
    </w:p>
    <w:p w14:paraId="65F417FA" w14:textId="71F3256D" w:rsidR="00700326" w:rsidRPr="00397557" w:rsidRDefault="00B25734" w:rsidP="00D21A85">
      <w:pPr>
        <w:shd w:val="clear" w:color="auto" w:fill="FFFFFF"/>
        <w:tabs>
          <w:tab w:val="left" w:pos="941"/>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A.619</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Времетраење и континуирана важност</w:t>
      </w:r>
    </w:p>
    <w:p w14:paraId="6048CD60" w14:textId="616BBDAB" w:rsidR="00700326" w:rsidRPr="00397557" w:rsidRDefault="00B25734" w:rsidP="00D21A85">
      <w:pPr>
        <w:shd w:val="clear" w:color="auto" w:fill="FFFFFF"/>
        <w:tabs>
          <w:tab w:val="left" w:pos="941"/>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A.621</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Преносливост</w:t>
      </w:r>
    </w:p>
    <w:p w14:paraId="63FBC9DE" w14:textId="7F813FD1" w:rsidR="00700326" w:rsidRPr="00397557" w:rsidRDefault="008130DC"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ПОДДЕЛ М</w:t>
      </w:r>
      <w:r w:rsidR="00B25734" w:rsidRPr="00397557">
        <w:rPr>
          <w:rFonts w:ascii="Times New Roman" w:hAnsi="Times New Roman" w:cs="Times New Roman"/>
          <w:color w:val="000000"/>
          <w:sz w:val="24"/>
          <w:szCs w:val="24"/>
          <w:lang w:val="mk-MK"/>
        </w:rPr>
        <w:t xml:space="preserve"> </w:t>
      </w:r>
      <w:r w:rsidR="00B25734" w:rsidRPr="00397557">
        <w:rPr>
          <w:rFonts w:ascii="Times New Roman" w:eastAsia="Times New Roman" w:hAnsi="Times New Roman" w:cs="Times New Roman"/>
          <w:color w:val="000000"/>
          <w:sz w:val="24"/>
          <w:szCs w:val="24"/>
          <w:lang w:val="mk-MK"/>
        </w:rPr>
        <w:t>– ДОЗВОЛА ЗА ЛЕТАЊЕ</w:t>
      </w:r>
    </w:p>
    <w:p w14:paraId="4D7C3C5D" w14:textId="3B898EC9" w:rsidR="00700326" w:rsidRPr="00397557" w:rsidRDefault="00B25734" w:rsidP="00D21A85">
      <w:pPr>
        <w:shd w:val="clear" w:color="auto" w:fill="FFFFFF"/>
        <w:tabs>
          <w:tab w:val="left" w:pos="816"/>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A.701</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Опсег</w:t>
      </w:r>
    </w:p>
    <w:p w14:paraId="32249926" w14:textId="1A7E9371" w:rsidR="00700326" w:rsidRPr="00397557" w:rsidRDefault="00B25734" w:rsidP="00D21A85">
      <w:pPr>
        <w:shd w:val="clear" w:color="auto" w:fill="FFFFFF"/>
        <w:tabs>
          <w:tab w:val="left" w:pos="816"/>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lastRenderedPageBreak/>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А.703</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Подобност</w:t>
      </w:r>
    </w:p>
    <w:p w14:paraId="411406B8" w14:textId="473858F5" w:rsidR="00700326" w:rsidRPr="00397557" w:rsidRDefault="00B25734" w:rsidP="00D21A85">
      <w:pPr>
        <w:shd w:val="clear" w:color="auto" w:fill="FFFFFF"/>
        <w:tabs>
          <w:tab w:val="left" w:pos="816"/>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A.707</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Барање за дозвола за летање</w:t>
      </w:r>
    </w:p>
    <w:p w14:paraId="3852985C" w14:textId="03C957E3" w:rsidR="00700326" w:rsidRPr="00397557" w:rsidRDefault="00B25734" w:rsidP="00D21A85">
      <w:pPr>
        <w:shd w:val="clear" w:color="auto" w:fill="FFFFFF"/>
        <w:tabs>
          <w:tab w:val="left" w:pos="816"/>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A.708</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Услови </w:t>
      </w:r>
      <w:r w:rsidR="008130DC" w:rsidRPr="00397557">
        <w:rPr>
          <w:rFonts w:ascii="Times New Roman" w:hAnsi="Times New Roman" w:cs="Times New Roman"/>
          <w:color w:val="000000"/>
          <w:sz w:val="24"/>
          <w:szCs w:val="24"/>
          <w:lang w:val="mk-MK"/>
        </w:rPr>
        <w:t>з</w:t>
      </w:r>
      <w:r w:rsidRPr="00397557">
        <w:rPr>
          <w:rFonts w:ascii="Times New Roman" w:hAnsi="Times New Roman" w:cs="Times New Roman"/>
          <w:color w:val="000000"/>
          <w:sz w:val="24"/>
          <w:szCs w:val="24"/>
          <w:lang w:val="mk-MK"/>
        </w:rPr>
        <w:t>а лет</w:t>
      </w:r>
      <w:r w:rsidR="008130DC" w:rsidRPr="00397557">
        <w:rPr>
          <w:rFonts w:ascii="Times New Roman" w:hAnsi="Times New Roman" w:cs="Times New Roman"/>
          <w:color w:val="000000"/>
          <w:sz w:val="24"/>
          <w:szCs w:val="24"/>
          <w:lang w:val="mk-MK"/>
        </w:rPr>
        <w:t>ање</w:t>
      </w:r>
    </w:p>
    <w:p w14:paraId="53ABE141" w14:textId="70564839" w:rsidR="00700326" w:rsidRPr="00397557" w:rsidRDefault="00B25734" w:rsidP="00D21A85">
      <w:pPr>
        <w:shd w:val="clear" w:color="auto" w:fill="FFFFFF"/>
        <w:tabs>
          <w:tab w:val="left" w:pos="816"/>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А.709</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Барање за одобрување</w:t>
      </w:r>
      <w:r w:rsidR="00143013" w:rsidRPr="00397557">
        <w:rPr>
          <w:rFonts w:ascii="Times New Roman" w:hAnsi="Times New Roman" w:cs="Times New Roman"/>
          <w:color w:val="000000"/>
          <w:sz w:val="24"/>
          <w:szCs w:val="24"/>
          <w:lang w:val="mk-MK"/>
        </w:rPr>
        <w:t xml:space="preserve"> на</w:t>
      </w:r>
      <w:r w:rsidRPr="00397557">
        <w:rPr>
          <w:rFonts w:ascii="Times New Roman" w:hAnsi="Times New Roman" w:cs="Times New Roman"/>
          <w:color w:val="000000"/>
          <w:sz w:val="24"/>
          <w:szCs w:val="24"/>
          <w:lang w:val="mk-MK"/>
        </w:rPr>
        <w:t xml:space="preserve"> услови за летање</w:t>
      </w:r>
    </w:p>
    <w:p w14:paraId="03ED60AB" w14:textId="403ACADD" w:rsidR="00700326" w:rsidRPr="00397557" w:rsidRDefault="00B25734" w:rsidP="00D21A85">
      <w:pPr>
        <w:shd w:val="clear" w:color="auto" w:fill="FFFFFF"/>
        <w:tabs>
          <w:tab w:val="left" w:pos="816"/>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A.710</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Одобрување на услови за летање</w:t>
      </w:r>
    </w:p>
    <w:p w14:paraId="44A242BB" w14:textId="55C8D2DC" w:rsidR="00700326" w:rsidRPr="00397557" w:rsidRDefault="00B25734" w:rsidP="00D21A85">
      <w:pPr>
        <w:shd w:val="clear" w:color="auto" w:fill="FFFFFF"/>
        <w:tabs>
          <w:tab w:val="left" w:pos="816"/>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А.711</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Издавање на дозвола за летање</w:t>
      </w:r>
    </w:p>
    <w:p w14:paraId="1FE6EC22" w14:textId="1696D678" w:rsidR="00700326" w:rsidRPr="00397557" w:rsidRDefault="00B25734" w:rsidP="00D21A85">
      <w:pPr>
        <w:shd w:val="clear" w:color="auto" w:fill="FFFFFF"/>
        <w:tabs>
          <w:tab w:val="left" w:pos="816"/>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А.713</w:t>
      </w:r>
      <w:r w:rsidR="00A87F06" w:rsidRPr="00397557">
        <w:rPr>
          <w:rFonts w:ascii="Times New Roman" w:hAnsi="Times New Roman" w:cs="Times New Roman"/>
          <w:color w:val="000000"/>
          <w:sz w:val="24"/>
          <w:szCs w:val="24"/>
          <w:lang w:val="mk-MK"/>
        </w:rPr>
        <w:t xml:space="preserve"> </w:t>
      </w:r>
      <w:r w:rsidR="00143013" w:rsidRPr="00397557">
        <w:rPr>
          <w:rFonts w:ascii="Times New Roman" w:hAnsi="Times New Roman" w:cs="Times New Roman"/>
          <w:color w:val="000000"/>
          <w:sz w:val="24"/>
          <w:szCs w:val="24"/>
          <w:lang w:val="mk-MK"/>
        </w:rPr>
        <w:t>Измени</w:t>
      </w:r>
    </w:p>
    <w:p w14:paraId="78FD92EA" w14:textId="44E6055C" w:rsidR="00700326" w:rsidRPr="00397557" w:rsidRDefault="00B25734" w:rsidP="00D21A85">
      <w:pPr>
        <w:shd w:val="clear" w:color="auto" w:fill="FFFFFF"/>
        <w:tabs>
          <w:tab w:val="left" w:pos="816"/>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A.715</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Јазик</w:t>
      </w:r>
    </w:p>
    <w:p w14:paraId="32FA0E8C" w14:textId="0BD9B02E" w:rsidR="00700326" w:rsidRPr="00397557" w:rsidRDefault="00B25734" w:rsidP="00D21A85">
      <w:pPr>
        <w:shd w:val="clear" w:color="auto" w:fill="FFFFFF"/>
        <w:tabs>
          <w:tab w:val="left" w:pos="816"/>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A.719</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Преносливост</w:t>
      </w:r>
    </w:p>
    <w:p w14:paraId="3E0CEE4C" w14:textId="3101AF90" w:rsidR="00700326" w:rsidRPr="00397557" w:rsidRDefault="00B25734" w:rsidP="00D21A85">
      <w:pPr>
        <w:shd w:val="clear" w:color="auto" w:fill="FFFFFF"/>
        <w:tabs>
          <w:tab w:val="left" w:pos="816"/>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A.723</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Времетраење и континуирана важност</w:t>
      </w:r>
    </w:p>
    <w:p w14:paraId="111EA07F" w14:textId="5D0C1FBA" w:rsidR="00700326" w:rsidRPr="00397557" w:rsidRDefault="00B25734" w:rsidP="00D21A85">
      <w:pPr>
        <w:shd w:val="clear" w:color="auto" w:fill="FFFFFF"/>
        <w:tabs>
          <w:tab w:val="left" w:pos="816"/>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A.725</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Обновување на дозволата за летање</w:t>
      </w:r>
    </w:p>
    <w:p w14:paraId="5EFFD52B" w14:textId="273AF484" w:rsidR="00700326" w:rsidRPr="00397557" w:rsidRDefault="00B25734" w:rsidP="00D21A85">
      <w:pPr>
        <w:shd w:val="clear" w:color="auto" w:fill="FFFFFF"/>
        <w:tabs>
          <w:tab w:val="left" w:pos="816"/>
        </w:tabs>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А.727</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Обврски на </w:t>
      </w:r>
      <w:r w:rsidR="00D22799" w:rsidRPr="00397557">
        <w:rPr>
          <w:rFonts w:ascii="Times New Roman" w:hAnsi="Times New Roman" w:cs="Times New Roman"/>
          <w:color w:val="000000"/>
          <w:sz w:val="24"/>
          <w:szCs w:val="24"/>
          <w:lang w:val="mk-MK"/>
        </w:rPr>
        <w:t>носителот</w:t>
      </w:r>
      <w:r w:rsidRPr="00397557">
        <w:rPr>
          <w:rFonts w:ascii="Times New Roman" w:hAnsi="Times New Roman" w:cs="Times New Roman"/>
          <w:color w:val="000000"/>
          <w:sz w:val="24"/>
          <w:szCs w:val="24"/>
          <w:lang w:val="mk-MK"/>
        </w:rPr>
        <w:t xml:space="preserve"> на дозвола за летање</w:t>
      </w:r>
    </w:p>
    <w:p w14:paraId="17A1B2D5" w14:textId="1704885C" w:rsidR="00700326" w:rsidRPr="00397557" w:rsidRDefault="008130DC"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ПОДДЕЛ М</w:t>
      </w:r>
      <w:r w:rsidR="00B25734" w:rsidRPr="00397557">
        <w:rPr>
          <w:rFonts w:ascii="Times New Roman" w:hAnsi="Times New Roman" w:cs="Times New Roman"/>
          <w:color w:val="000000"/>
          <w:sz w:val="24"/>
          <w:szCs w:val="24"/>
          <w:lang w:val="mk-MK"/>
        </w:rPr>
        <w:t xml:space="preserve"> </w:t>
      </w:r>
      <w:r w:rsidR="00B25734" w:rsidRPr="00397557">
        <w:rPr>
          <w:rFonts w:ascii="Times New Roman" w:eastAsia="Times New Roman" w:hAnsi="Times New Roman" w:cs="Times New Roman"/>
          <w:color w:val="000000"/>
          <w:sz w:val="24"/>
          <w:szCs w:val="24"/>
          <w:lang w:val="mk-MK"/>
        </w:rPr>
        <w:t xml:space="preserve">– ИДЕНТИФИКАЦИЈА НА ПРОИЗВОДИ, ДЕЛОВИ И </w:t>
      </w:r>
      <w:r w:rsidR="00194AC8" w:rsidRPr="00397557">
        <w:rPr>
          <w:rFonts w:ascii="Times New Roman" w:eastAsia="Times New Roman" w:hAnsi="Times New Roman" w:cs="Times New Roman"/>
          <w:color w:val="000000"/>
          <w:sz w:val="24"/>
          <w:szCs w:val="24"/>
          <w:lang w:val="mk-MK"/>
        </w:rPr>
        <w:t>УРЕДИ</w:t>
      </w:r>
    </w:p>
    <w:p w14:paraId="3156518C" w14:textId="2AF509F7"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А.801</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Идентификација на производи</w:t>
      </w:r>
    </w:p>
    <w:p w14:paraId="57833C3A" w14:textId="3B567560"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А.803</w:t>
      </w:r>
      <w:r w:rsidR="00A87F06" w:rsidRPr="00397557">
        <w:rPr>
          <w:rFonts w:ascii="Times New Roman" w:hAnsi="Times New Roman" w:cs="Times New Roman"/>
          <w:color w:val="000000"/>
          <w:sz w:val="24"/>
          <w:szCs w:val="24"/>
          <w:lang w:val="mk-MK"/>
        </w:rPr>
        <w:t xml:space="preserve"> </w:t>
      </w:r>
      <w:r w:rsidR="00143013" w:rsidRPr="00397557">
        <w:rPr>
          <w:rFonts w:ascii="Times New Roman" w:hAnsi="Times New Roman" w:cs="Times New Roman"/>
          <w:color w:val="000000"/>
          <w:sz w:val="24"/>
          <w:szCs w:val="24"/>
          <w:lang w:val="mk-MK"/>
        </w:rPr>
        <w:t>Постапување</w:t>
      </w:r>
      <w:r w:rsidRPr="00397557">
        <w:rPr>
          <w:rFonts w:ascii="Times New Roman" w:hAnsi="Times New Roman" w:cs="Times New Roman"/>
          <w:color w:val="000000"/>
          <w:sz w:val="24"/>
          <w:szCs w:val="24"/>
          <w:lang w:val="mk-MK"/>
        </w:rPr>
        <w:t xml:space="preserve"> со податоци за идентификација</w:t>
      </w:r>
    </w:p>
    <w:p w14:paraId="60AA6B23" w14:textId="3648FADE"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А.804</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Идентификација на делови и </w:t>
      </w:r>
      <w:r w:rsidR="00635BBD" w:rsidRPr="00397557">
        <w:rPr>
          <w:rFonts w:ascii="Times New Roman" w:hAnsi="Times New Roman" w:cs="Times New Roman"/>
          <w:color w:val="000000"/>
          <w:sz w:val="24"/>
          <w:szCs w:val="24"/>
          <w:lang w:val="mk-MK"/>
        </w:rPr>
        <w:t>уреди</w:t>
      </w:r>
    </w:p>
    <w:p w14:paraId="04DD1767" w14:textId="57F68B4F"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A.805</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Идентификација на критични делови</w:t>
      </w:r>
    </w:p>
    <w:p w14:paraId="30D77D4C" w14:textId="664C1FBC"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A.807</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Идентификација на </w:t>
      </w:r>
      <w:r w:rsidR="00143013" w:rsidRPr="00397557">
        <w:rPr>
          <w:rFonts w:ascii="Times New Roman" w:hAnsi="Times New Roman" w:cs="Times New Roman"/>
          <w:color w:val="000000"/>
          <w:sz w:val="24"/>
          <w:szCs w:val="24"/>
          <w:lang w:val="mk-MK"/>
        </w:rPr>
        <w:t xml:space="preserve">ЕТСО </w:t>
      </w:r>
      <w:r w:rsidR="006C61C7" w:rsidRPr="00397557">
        <w:rPr>
          <w:rFonts w:ascii="Times New Roman" w:hAnsi="Times New Roman" w:cs="Times New Roman"/>
          <w:color w:val="000000"/>
          <w:sz w:val="24"/>
          <w:szCs w:val="24"/>
          <w:lang w:val="mk-MK"/>
        </w:rPr>
        <w:t>елементи</w:t>
      </w:r>
      <w:r w:rsidRPr="00397557">
        <w:rPr>
          <w:rFonts w:ascii="Times New Roman" w:hAnsi="Times New Roman" w:cs="Times New Roman"/>
          <w:color w:val="000000"/>
          <w:sz w:val="24"/>
          <w:szCs w:val="24"/>
          <w:lang w:val="mk-MK"/>
        </w:rPr>
        <w:t xml:space="preserve"> </w:t>
      </w:r>
    </w:p>
    <w:p w14:paraId="55EE8CE6" w14:textId="312D766A" w:rsidR="00700326" w:rsidRPr="00397557" w:rsidRDefault="00655E48" w:rsidP="00D21A85">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b/>
          <w:bCs/>
          <w:color w:val="000000"/>
          <w:sz w:val="24"/>
          <w:szCs w:val="24"/>
          <w:lang w:val="mk-MK"/>
        </w:rPr>
        <w:t>ОД</w:t>
      </w:r>
      <w:r w:rsidR="00B25734" w:rsidRPr="00397557">
        <w:rPr>
          <w:rFonts w:ascii="Times New Roman" w:hAnsi="Times New Roman" w:cs="Times New Roman"/>
          <w:b/>
          <w:bCs/>
          <w:color w:val="000000"/>
          <w:sz w:val="24"/>
          <w:szCs w:val="24"/>
          <w:lang w:val="mk-MK"/>
        </w:rPr>
        <w:t xml:space="preserve">ДЕЛ Б </w:t>
      </w:r>
      <w:r w:rsidR="00B25734" w:rsidRPr="00397557">
        <w:rPr>
          <w:rFonts w:ascii="Times New Roman" w:eastAsia="Times New Roman" w:hAnsi="Times New Roman" w:cs="Times New Roman"/>
          <w:b/>
          <w:bCs/>
          <w:color w:val="000000"/>
          <w:sz w:val="24"/>
          <w:szCs w:val="24"/>
          <w:lang w:val="mk-MK"/>
        </w:rPr>
        <w:t>– ПОСТАПКИ ЗА НАДЛЕЖНИ ОРГАНИ</w:t>
      </w:r>
    </w:p>
    <w:p w14:paraId="3BA0278D" w14:textId="77777777"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ПОДДЕЛ А </w:t>
      </w:r>
      <w:r w:rsidRPr="00397557">
        <w:rPr>
          <w:rFonts w:ascii="Times New Roman" w:eastAsia="Times New Roman" w:hAnsi="Times New Roman" w:cs="Times New Roman"/>
          <w:color w:val="000000"/>
          <w:sz w:val="24"/>
          <w:szCs w:val="24"/>
          <w:lang w:val="mk-MK"/>
        </w:rPr>
        <w:t>– ОПШТИ ОДРЕДБИ</w:t>
      </w:r>
    </w:p>
    <w:p w14:paraId="0A1A1774" w14:textId="22DE53B0" w:rsidR="00700326" w:rsidRPr="00397557" w:rsidRDefault="00655E48" w:rsidP="00D21A85">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00B25734" w:rsidRPr="00397557">
        <w:rPr>
          <w:rFonts w:ascii="Times New Roman" w:hAnsi="Times New Roman" w:cs="Times New Roman"/>
          <w:color w:val="000000"/>
          <w:sz w:val="24"/>
          <w:szCs w:val="24"/>
          <w:lang w:val="mk-MK"/>
        </w:rPr>
        <w:t>10</w:t>
      </w:r>
      <w:r w:rsidR="00A87F06" w:rsidRPr="00397557">
        <w:rPr>
          <w:rFonts w:ascii="Times New Roman" w:hAnsi="Times New Roman" w:cs="Times New Roman"/>
          <w:color w:val="000000"/>
          <w:sz w:val="24"/>
          <w:szCs w:val="24"/>
          <w:lang w:val="mk-MK"/>
        </w:rPr>
        <w:t xml:space="preserve"> </w:t>
      </w:r>
      <w:r w:rsidR="00B25734" w:rsidRPr="00397557">
        <w:rPr>
          <w:rFonts w:ascii="Times New Roman" w:hAnsi="Times New Roman" w:cs="Times New Roman"/>
          <w:color w:val="000000"/>
          <w:sz w:val="24"/>
          <w:szCs w:val="24"/>
          <w:lang w:val="mk-MK"/>
        </w:rPr>
        <w:t>Надзорна документација</w:t>
      </w:r>
    </w:p>
    <w:p w14:paraId="26027EB4" w14:textId="3A213633" w:rsidR="00700326" w:rsidRPr="00397557" w:rsidRDefault="00655E48" w:rsidP="00D21A85">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00B25734" w:rsidRPr="00397557">
        <w:rPr>
          <w:rFonts w:ascii="Times New Roman" w:hAnsi="Times New Roman" w:cs="Times New Roman"/>
          <w:color w:val="000000"/>
          <w:sz w:val="24"/>
          <w:szCs w:val="24"/>
          <w:lang w:val="mk-MK"/>
        </w:rPr>
        <w:t>15</w:t>
      </w:r>
      <w:r w:rsidR="00A87F06" w:rsidRPr="00397557">
        <w:rPr>
          <w:rFonts w:ascii="Times New Roman" w:hAnsi="Times New Roman" w:cs="Times New Roman"/>
          <w:color w:val="000000"/>
          <w:sz w:val="24"/>
          <w:szCs w:val="24"/>
          <w:lang w:val="mk-MK"/>
        </w:rPr>
        <w:t xml:space="preserve"> </w:t>
      </w:r>
      <w:r w:rsidR="00B25734" w:rsidRPr="00397557">
        <w:rPr>
          <w:rFonts w:ascii="Times New Roman" w:hAnsi="Times New Roman" w:cs="Times New Roman"/>
          <w:color w:val="000000"/>
          <w:sz w:val="24"/>
          <w:szCs w:val="24"/>
          <w:lang w:val="mk-MK"/>
        </w:rPr>
        <w:t>Информации до Агенцијата</w:t>
      </w:r>
    </w:p>
    <w:p w14:paraId="48C396C2" w14:textId="6FF86AE5" w:rsidR="00700326" w:rsidRPr="00397557" w:rsidRDefault="00655E48" w:rsidP="00D21A85">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00B25734" w:rsidRPr="00397557">
        <w:rPr>
          <w:rFonts w:ascii="Times New Roman" w:hAnsi="Times New Roman" w:cs="Times New Roman"/>
          <w:color w:val="000000"/>
          <w:sz w:val="24"/>
          <w:szCs w:val="24"/>
          <w:lang w:val="mk-MK"/>
        </w:rPr>
        <w:t>20</w:t>
      </w:r>
      <w:r w:rsidR="00A87F06" w:rsidRPr="00397557">
        <w:rPr>
          <w:rFonts w:ascii="Times New Roman" w:hAnsi="Times New Roman" w:cs="Times New Roman"/>
          <w:color w:val="000000"/>
          <w:sz w:val="24"/>
          <w:szCs w:val="24"/>
          <w:lang w:val="mk-MK"/>
        </w:rPr>
        <w:t xml:space="preserve"> </w:t>
      </w:r>
      <w:r w:rsidR="00B25734" w:rsidRPr="00397557">
        <w:rPr>
          <w:rFonts w:ascii="Times New Roman" w:hAnsi="Times New Roman" w:cs="Times New Roman"/>
          <w:color w:val="000000"/>
          <w:sz w:val="24"/>
          <w:szCs w:val="24"/>
          <w:lang w:val="mk-MK"/>
        </w:rPr>
        <w:t>Итна реакција на безбедносен проблем</w:t>
      </w:r>
    </w:p>
    <w:p w14:paraId="127B6260" w14:textId="652FD793" w:rsidR="00700326" w:rsidRPr="00397557" w:rsidRDefault="00655E48" w:rsidP="00D21A85">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00B25734" w:rsidRPr="00397557">
        <w:rPr>
          <w:rFonts w:ascii="Times New Roman" w:hAnsi="Times New Roman" w:cs="Times New Roman"/>
          <w:color w:val="000000"/>
          <w:sz w:val="24"/>
          <w:szCs w:val="24"/>
          <w:lang w:val="mk-MK"/>
        </w:rPr>
        <w:t>25</w:t>
      </w:r>
      <w:r w:rsidR="00A87F06" w:rsidRPr="00397557">
        <w:rPr>
          <w:rFonts w:ascii="Times New Roman" w:hAnsi="Times New Roman" w:cs="Times New Roman"/>
          <w:color w:val="000000"/>
          <w:sz w:val="24"/>
          <w:szCs w:val="24"/>
          <w:lang w:val="mk-MK"/>
        </w:rPr>
        <w:t xml:space="preserve"> </w:t>
      </w:r>
      <w:r w:rsidR="00B25734" w:rsidRPr="00397557">
        <w:rPr>
          <w:rFonts w:ascii="Times New Roman" w:hAnsi="Times New Roman" w:cs="Times New Roman"/>
          <w:color w:val="000000"/>
          <w:sz w:val="24"/>
          <w:szCs w:val="24"/>
          <w:lang w:val="mk-MK"/>
        </w:rPr>
        <w:t>Систем за управување</w:t>
      </w:r>
    </w:p>
    <w:p w14:paraId="2279C4CF" w14:textId="55411C5A" w:rsidR="00700326" w:rsidRPr="00397557" w:rsidRDefault="00655E48" w:rsidP="00D21A85">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00B25734" w:rsidRPr="00397557">
        <w:rPr>
          <w:rFonts w:ascii="Times New Roman" w:hAnsi="Times New Roman" w:cs="Times New Roman"/>
          <w:color w:val="000000"/>
          <w:sz w:val="24"/>
          <w:szCs w:val="24"/>
          <w:lang w:val="mk-MK"/>
        </w:rPr>
        <w:t>30</w:t>
      </w:r>
      <w:r w:rsidR="00A87F06" w:rsidRPr="00397557">
        <w:rPr>
          <w:rFonts w:ascii="Times New Roman" w:hAnsi="Times New Roman" w:cs="Times New Roman"/>
          <w:color w:val="000000"/>
          <w:sz w:val="24"/>
          <w:szCs w:val="24"/>
          <w:lang w:val="mk-MK"/>
        </w:rPr>
        <w:t xml:space="preserve"> </w:t>
      </w:r>
      <w:r w:rsidR="00B25734" w:rsidRPr="00397557">
        <w:rPr>
          <w:rFonts w:ascii="Times New Roman" w:hAnsi="Times New Roman" w:cs="Times New Roman"/>
          <w:color w:val="000000"/>
          <w:sz w:val="24"/>
          <w:szCs w:val="24"/>
          <w:lang w:val="mk-MK"/>
        </w:rPr>
        <w:t>Распределба на задачи на квалификувани субјекти</w:t>
      </w:r>
    </w:p>
    <w:p w14:paraId="347FFB10" w14:textId="458EAD6B" w:rsidR="00700326" w:rsidRPr="00397557" w:rsidRDefault="00655E48" w:rsidP="00D21A85">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00B25734" w:rsidRPr="00397557">
        <w:rPr>
          <w:rFonts w:ascii="Times New Roman" w:hAnsi="Times New Roman" w:cs="Times New Roman"/>
          <w:color w:val="000000"/>
          <w:sz w:val="24"/>
          <w:szCs w:val="24"/>
          <w:lang w:val="mk-MK"/>
        </w:rPr>
        <w:t>35</w:t>
      </w:r>
      <w:r w:rsidR="00A87F06" w:rsidRPr="00397557">
        <w:rPr>
          <w:rFonts w:ascii="Times New Roman" w:hAnsi="Times New Roman" w:cs="Times New Roman"/>
          <w:color w:val="000000"/>
          <w:sz w:val="24"/>
          <w:szCs w:val="24"/>
          <w:lang w:val="mk-MK"/>
        </w:rPr>
        <w:t xml:space="preserve"> </w:t>
      </w:r>
      <w:r w:rsidR="00143013" w:rsidRPr="00397557">
        <w:rPr>
          <w:rFonts w:ascii="Times New Roman" w:hAnsi="Times New Roman" w:cs="Times New Roman"/>
          <w:color w:val="000000"/>
          <w:sz w:val="24"/>
          <w:szCs w:val="24"/>
          <w:lang w:val="mk-MK"/>
        </w:rPr>
        <w:t>Измени</w:t>
      </w:r>
      <w:r w:rsidR="00B25734" w:rsidRPr="00397557">
        <w:rPr>
          <w:rFonts w:ascii="Times New Roman" w:hAnsi="Times New Roman" w:cs="Times New Roman"/>
          <w:color w:val="000000"/>
          <w:sz w:val="24"/>
          <w:szCs w:val="24"/>
          <w:lang w:val="mk-MK"/>
        </w:rPr>
        <w:t xml:space="preserve"> во системот на управување</w:t>
      </w:r>
    </w:p>
    <w:p w14:paraId="2CCF61B1" w14:textId="4646EBE4" w:rsidR="00700326" w:rsidRPr="00397557" w:rsidRDefault="00655E48" w:rsidP="00D21A85">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00B25734" w:rsidRPr="00397557">
        <w:rPr>
          <w:rFonts w:ascii="Times New Roman" w:hAnsi="Times New Roman" w:cs="Times New Roman"/>
          <w:color w:val="000000"/>
          <w:sz w:val="24"/>
          <w:szCs w:val="24"/>
          <w:lang w:val="mk-MK"/>
        </w:rPr>
        <w:t>55</w:t>
      </w:r>
      <w:r w:rsidR="00A87F06" w:rsidRPr="00397557">
        <w:rPr>
          <w:rFonts w:ascii="Times New Roman" w:hAnsi="Times New Roman" w:cs="Times New Roman"/>
          <w:color w:val="000000"/>
          <w:sz w:val="24"/>
          <w:szCs w:val="24"/>
          <w:lang w:val="mk-MK"/>
        </w:rPr>
        <w:t xml:space="preserve"> </w:t>
      </w:r>
      <w:r w:rsidR="00B25734" w:rsidRPr="00397557">
        <w:rPr>
          <w:rFonts w:ascii="Times New Roman" w:hAnsi="Times New Roman" w:cs="Times New Roman"/>
          <w:color w:val="000000"/>
          <w:sz w:val="24"/>
          <w:szCs w:val="24"/>
          <w:lang w:val="mk-MK"/>
        </w:rPr>
        <w:t>Водење евиденција</w:t>
      </w:r>
    </w:p>
    <w:p w14:paraId="2AE384B7" w14:textId="48B1C509" w:rsidR="00700326" w:rsidRPr="00397557" w:rsidRDefault="00655E48" w:rsidP="00D21A85">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00B25734" w:rsidRPr="00397557">
        <w:rPr>
          <w:rFonts w:ascii="Times New Roman" w:hAnsi="Times New Roman" w:cs="Times New Roman"/>
          <w:color w:val="000000"/>
          <w:sz w:val="24"/>
          <w:szCs w:val="24"/>
          <w:lang w:val="mk-MK"/>
        </w:rPr>
        <w:t>65</w:t>
      </w:r>
      <w:r w:rsidR="00A87F06" w:rsidRPr="00397557">
        <w:rPr>
          <w:rFonts w:ascii="Times New Roman" w:hAnsi="Times New Roman" w:cs="Times New Roman"/>
          <w:color w:val="000000"/>
          <w:sz w:val="24"/>
          <w:szCs w:val="24"/>
          <w:lang w:val="mk-MK"/>
        </w:rPr>
        <w:t xml:space="preserve"> </w:t>
      </w:r>
      <w:r w:rsidR="00B25734" w:rsidRPr="00397557">
        <w:rPr>
          <w:rFonts w:ascii="Times New Roman" w:hAnsi="Times New Roman" w:cs="Times New Roman"/>
          <w:color w:val="000000"/>
          <w:sz w:val="24"/>
          <w:szCs w:val="24"/>
          <w:lang w:val="mk-MK"/>
        </w:rPr>
        <w:t xml:space="preserve">Суспендирање, ограничување и </w:t>
      </w:r>
      <w:r w:rsidR="004A7B21">
        <w:rPr>
          <w:rFonts w:ascii="Times New Roman" w:hAnsi="Times New Roman" w:cs="Times New Roman"/>
          <w:color w:val="000000"/>
          <w:sz w:val="24"/>
          <w:szCs w:val="24"/>
          <w:lang w:val="mk-MK"/>
        </w:rPr>
        <w:t>повлекува</w:t>
      </w:r>
      <w:r w:rsidR="00B25734" w:rsidRPr="00397557">
        <w:rPr>
          <w:rFonts w:ascii="Times New Roman" w:hAnsi="Times New Roman" w:cs="Times New Roman"/>
          <w:color w:val="000000"/>
          <w:sz w:val="24"/>
          <w:szCs w:val="24"/>
          <w:lang w:val="mk-MK"/>
        </w:rPr>
        <w:t>ње</w:t>
      </w:r>
    </w:p>
    <w:p w14:paraId="756729E8" w14:textId="66E0C109" w:rsidR="00700326" w:rsidRPr="00CE6612"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lastRenderedPageBreak/>
        <w:t xml:space="preserve">ПОДДЕЛ Б </w:t>
      </w:r>
      <w:r w:rsidRPr="00397557">
        <w:rPr>
          <w:rFonts w:ascii="Times New Roman" w:eastAsia="Times New Roman" w:hAnsi="Times New Roman" w:cs="Times New Roman"/>
          <w:color w:val="000000"/>
          <w:sz w:val="24"/>
          <w:szCs w:val="24"/>
          <w:lang w:val="mk-MK"/>
        </w:rPr>
        <w:t xml:space="preserve">– </w:t>
      </w:r>
      <w:r w:rsidR="00B51C4F" w:rsidRPr="00397557">
        <w:rPr>
          <w:rFonts w:ascii="Times New Roman" w:eastAsia="Times New Roman" w:hAnsi="Times New Roman" w:cs="Times New Roman"/>
          <w:color w:val="000000"/>
          <w:sz w:val="24"/>
          <w:szCs w:val="24"/>
          <w:lang w:val="mk-MK"/>
        </w:rPr>
        <w:t>УВЕРЕНИЈА ЗА ТИП</w:t>
      </w:r>
      <w:r w:rsidRPr="00397557">
        <w:rPr>
          <w:rFonts w:ascii="Times New Roman" w:eastAsia="Times New Roman" w:hAnsi="Times New Roman" w:cs="Times New Roman"/>
          <w:color w:val="000000"/>
          <w:sz w:val="24"/>
          <w:szCs w:val="24"/>
          <w:lang w:val="mk-MK"/>
        </w:rPr>
        <w:t xml:space="preserve"> И </w:t>
      </w:r>
      <w:r w:rsidR="00B51C4F" w:rsidRPr="00397557">
        <w:rPr>
          <w:rFonts w:ascii="Times New Roman" w:eastAsia="Times New Roman" w:hAnsi="Times New Roman" w:cs="Times New Roman"/>
          <w:color w:val="000000"/>
          <w:sz w:val="24"/>
          <w:szCs w:val="24"/>
          <w:lang w:val="mk-MK"/>
        </w:rPr>
        <w:t>УВЕРЕНИЈА ЗА ТИП</w:t>
      </w:r>
      <w:r w:rsidR="00CE6612">
        <w:rPr>
          <w:rFonts w:ascii="Times New Roman" w:eastAsia="Times New Roman" w:hAnsi="Times New Roman" w:cs="Times New Roman"/>
          <w:color w:val="000000"/>
          <w:sz w:val="24"/>
          <w:szCs w:val="24"/>
          <w:lang w:val="mk-MK"/>
        </w:rPr>
        <w:t xml:space="preserve"> СО ОГРАНИЧУВАЊЕ</w:t>
      </w:r>
    </w:p>
    <w:p w14:paraId="11BFA9C9" w14:textId="40B43D57" w:rsidR="00700326" w:rsidRPr="00397557" w:rsidRDefault="00655E48" w:rsidP="00D21A85">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00B25734" w:rsidRPr="00397557">
        <w:rPr>
          <w:rFonts w:ascii="Times New Roman" w:hAnsi="Times New Roman" w:cs="Times New Roman"/>
          <w:color w:val="000000"/>
          <w:sz w:val="24"/>
          <w:szCs w:val="24"/>
          <w:lang w:val="mk-MK"/>
        </w:rPr>
        <w:t>70</w:t>
      </w:r>
      <w:r w:rsidR="00A87F06" w:rsidRPr="00397557">
        <w:rPr>
          <w:rFonts w:ascii="Times New Roman" w:hAnsi="Times New Roman" w:cs="Times New Roman"/>
          <w:color w:val="000000"/>
          <w:sz w:val="24"/>
          <w:szCs w:val="24"/>
          <w:lang w:val="mk-MK"/>
        </w:rPr>
        <w:t xml:space="preserve"> </w:t>
      </w:r>
      <w:r w:rsidR="00B25734" w:rsidRPr="00397557">
        <w:rPr>
          <w:rFonts w:ascii="Times New Roman" w:hAnsi="Times New Roman" w:cs="Times New Roman"/>
          <w:color w:val="000000"/>
          <w:sz w:val="24"/>
          <w:szCs w:val="24"/>
          <w:lang w:val="mk-MK"/>
        </w:rPr>
        <w:t>Спецификации за сертификација</w:t>
      </w:r>
    </w:p>
    <w:p w14:paraId="00E14B48" w14:textId="2E792F6E" w:rsidR="00700326" w:rsidRPr="00397557" w:rsidRDefault="00655E48" w:rsidP="00D21A85">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00B25734" w:rsidRPr="00397557">
        <w:rPr>
          <w:rFonts w:ascii="Times New Roman" w:hAnsi="Times New Roman" w:cs="Times New Roman"/>
          <w:color w:val="000000"/>
          <w:sz w:val="24"/>
          <w:szCs w:val="24"/>
          <w:lang w:val="mk-MK"/>
        </w:rPr>
        <w:t>75</w:t>
      </w:r>
      <w:r w:rsidR="00A87F06" w:rsidRPr="00397557">
        <w:rPr>
          <w:rFonts w:ascii="Times New Roman" w:hAnsi="Times New Roman" w:cs="Times New Roman"/>
          <w:color w:val="000000"/>
          <w:sz w:val="24"/>
          <w:szCs w:val="24"/>
          <w:lang w:val="mk-MK"/>
        </w:rPr>
        <w:t xml:space="preserve"> </w:t>
      </w:r>
      <w:r w:rsidR="00B25734" w:rsidRPr="00397557">
        <w:rPr>
          <w:rFonts w:ascii="Times New Roman" w:hAnsi="Times New Roman" w:cs="Times New Roman"/>
          <w:color w:val="000000"/>
          <w:sz w:val="24"/>
          <w:szCs w:val="24"/>
          <w:lang w:val="mk-MK"/>
        </w:rPr>
        <w:t>Посебни услови</w:t>
      </w:r>
    </w:p>
    <w:p w14:paraId="5E11B2AA" w14:textId="535628A5" w:rsidR="00700326" w:rsidRPr="00397557" w:rsidRDefault="00655E48" w:rsidP="00D21A85">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00B25734" w:rsidRPr="00397557">
        <w:rPr>
          <w:rFonts w:ascii="Times New Roman" w:hAnsi="Times New Roman" w:cs="Times New Roman"/>
          <w:color w:val="000000"/>
          <w:sz w:val="24"/>
          <w:szCs w:val="24"/>
          <w:lang w:val="mk-MK"/>
        </w:rPr>
        <w:t>80</w:t>
      </w:r>
      <w:r w:rsidR="00A87F06" w:rsidRPr="00397557">
        <w:rPr>
          <w:rFonts w:ascii="Times New Roman" w:hAnsi="Times New Roman" w:cs="Times New Roman"/>
          <w:color w:val="000000"/>
          <w:sz w:val="24"/>
          <w:szCs w:val="24"/>
          <w:lang w:val="mk-MK"/>
        </w:rPr>
        <w:t xml:space="preserve"> </w:t>
      </w:r>
      <w:r w:rsidR="00B25734" w:rsidRPr="00397557">
        <w:rPr>
          <w:rFonts w:ascii="Times New Roman" w:hAnsi="Times New Roman" w:cs="Times New Roman"/>
          <w:color w:val="000000"/>
          <w:sz w:val="24"/>
          <w:szCs w:val="24"/>
          <w:lang w:val="mk-MK"/>
        </w:rPr>
        <w:t xml:space="preserve">Основа за сертификација на тип за уверение за тип или за </w:t>
      </w:r>
      <w:r w:rsidR="00D11C1F" w:rsidRPr="00397557">
        <w:rPr>
          <w:rFonts w:ascii="Times New Roman" w:hAnsi="Times New Roman" w:cs="Times New Roman"/>
          <w:color w:val="000000"/>
          <w:sz w:val="24"/>
          <w:szCs w:val="24"/>
          <w:lang w:val="mk-MK"/>
        </w:rPr>
        <w:t>уверение за тип со ограничување</w:t>
      </w:r>
    </w:p>
    <w:p w14:paraId="680015B9" w14:textId="71B8EC52" w:rsidR="00700326" w:rsidRPr="00397557" w:rsidRDefault="00655E48" w:rsidP="00D21A85">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00B25734" w:rsidRPr="00397557">
        <w:rPr>
          <w:rFonts w:ascii="Times New Roman" w:hAnsi="Times New Roman" w:cs="Times New Roman"/>
          <w:color w:val="000000"/>
          <w:sz w:val="24"/>
          <w:szCs w:val="24"/>
          <w:lang w:val="mk-MK"/>
        </w:rPr>
        <w:t>82</w:t>
      </w:r>
      <w:r w:rsidR="00A87F06" w:rsidRPr="00397557">
        <w:rPr>
          <w:rFonts w:ascii="Times New Roman" w:hAnsi="Times New Roman" w:cs="Times New Roman"/>
          <w:color w:val="000000"/>
          <w:sz w:val="24"/>
          <w:szCs w:val="24"/>
          <w:lang w:val="mk-MK"/>
        </w:rPr>
        <w:t xml:space="preserve"> </w:t>
      </w:r>
      <w:r w:rsidR="00B25734" w:rsidRPr="00397557">
        <w:rPr>
          <w:rFonts w:ascii="Times New Roman" w:hAnsi="Times New Roman" w:cs="Times New Roman"/>
          <w:color w:val="000000"/>
          <w:sz w:val="24"/>
          <w:szCs w:val="24"/>
          <w:lang w:val="mk-MK"/>
        </w:rPr>
        <w:t xml:space="preserve">Основа за сертификација на податоци за оперативна соодветност за </w:t>
      </w:r>
      <w:r w:rsidR="00F214BE" w:rsidRPr="00397557">
        <w:rPr>
          <w:rFonts w:ascii="Times New Roman" w:hAnsi="Times New Roman" w:cs="Times New Roman"/>
          <w:color w:val="000000"/>
          <w:sz w:val="24"/>
          <w:szCs w:val="24"/>
          <w:lang w:val="mk-MK"/>
        </w:rPr>
        <w:t>уверение</w:t>
      </w:r>
      <w:r w:rsidR="00B25734" w:rsidRPr="00397557">
        <w:rPr>
          <w:rFonts w:ascii="Times New Roman" w:hAnsi="Times New Roman" w:cs="Times New Roman"/>
          <w:color w:val="000000"/>
          <w:sz w:val="24"/>
          <w:szCs w:val="24"/>
          <w:lang w:val="mk-MK"/>
        </w:rPr>
        <w:t xml:space="preserve"> за тип на воздухоплов или за </w:t>
      </w:r>
      <w:r w:rsidR="00D11C1F" w:rsidRPr="00397557">
        <w:rPr>
          <w:rFonts w:ascii="Times New Roman" w:hAnsi="Times New Roman" w:cs="Times New Roman"/>
          <w:color w:val="000000"/>
          <w:sz w:val="24"/>
          <w:szCs w:val="24"/>
          <w:lang w:val="mk-MK"/>
        </w:rPr>
        <w:t>уверение за тип со ограничување</w:t>
      </w:r>
    </w:p>
    <w:p w14:paraId="664E4A13" w14:textId="16610D26" w:rsidR="00700326" w:rsidRPr="00397557" w:rsidRDefault="00655E48" w:rsidP="00D21A85">
      <w:pPr>
        <w:shd w:val="clear" w:color="auto" w:fill="FFFFFF"/>
        <w:spacing w:before="120" w:after="120"/>
        <w:ind w:left="811" w:hanging="811"/>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00B25734" w:rsidRPr="00397557">
        <w:rPr>
          <w:rFonts w:ascii="Times New Roman" w:hAnsi="Times New Roman" w:cs="Times New Roman"/>
          <w:color w:val="000000"/>
          <w:sz w:val="24"/>
          <w:szCs w:val="24"/>
          <w:lang w:val="mk-MK"/>
        </w:rPr>
        <w:t>85</w:t>
      </w:r>
      <w:r w:rsidR="00A87F06" w:rsidRPr="00397557">
        <w:rPr>
          <w:rFonts w:ascii="Times New Roman" w:hAnsi="Times New Roman" w:cs="Times New Roman"/>
          <w:color w:val="000000"/>
          <w:sz w:val="24"/>
          <w:szCs w:val="24"/>
          <w:lang w:val="mk-MK"/>
        </w:rPr>
        <w:t xml:space="preserve"> </w:t>
      </w:r>
      <w:r w:rsidR="00550B82" w:rsidRPr="00397557">
        <w:rPr>
          <w:rFonts w:ascii="Times New Roman" w:hAnsi="Times New Roman" w:cs="Times New Roman"/>
          <w:color w:val="000000"/>
          <w:sz w:val="24"/>
          <w:szCs w:val="24"/>
          <w:lang w:val="mk-MK"/>
        </w:rPr>
        <w:t>Одредување</w:t>
      </w:r>
      <w:r w:rsidR="00B25734" w:rsidRPr="00397557">
        <w:rPr>
          <w:rFonts w:ascii="Times New Roman" w:hAnsi="Times New Roman" w:cs="Times New Roman"/>
          <w:color w:val="000000"/>
          <w:sz w:val="24"/>
          <w:szCs w:val="24"/>
          <w:lang w:val="mk-MK"/>
        </w:rPr>
        <w:t xml:space="preserve"> на применливи барања за заштита на животната средина за </w:t>
      </w:r>
      <w:r w:rsidR="00F214BE" w:rsidRPr="00397557">
        <w:rPr>
          <w:rFonts w:ascii="Times New Roman" w:hAnsi="Times New Roman" w:cs="Times New Roman"/>
          <w:color w:val="000000"/>
          <w:sz w:val="24"/>
          <w:szCs w:val="24"/>
          <w:lang w:val="mk-MK"/>
        </w:rPr>
        <w:t>уверение</w:t>
      </w:r>
      <w:r w:rsidR="00B25734" w:rsidRPr="00397557">
        <w:rPr>
          <w:rFonts w:ascii="Times New Roman" w:hAnsi="Times New Roman" w:cs="Times New Roman"/>
          <w:color w:val="000000"/>
          <w:sz w:val="24"/>
          <w:szCs w:val="24"/>
          <w:lang w:val="mk-MK"/>
        </w:rPr>
        <w:t xml:space="preserve"> за тип или </w:t>
      </w:r>
      <w:r w:rsidR="00D11C1F" w:rsidRPr="00397557">
        <w:rPr>
          <w:rFonts w:ascii="Times New Roman" w:hAnsi="Times New Roman" w:cs="Times New Roman"/>
          <w:color w:val="000000"/>
          <w:sz w:val="24"/>
          <w:szCs w:val="24"/>
          <w:lang w:val="mk-MK"/>
        </w:rPr>
        <w:t>уверение за тип со ограничување</w:t>
      </w:r>
    </w:p>
    <w:p w14:paraId="647C9C02" w14:textId="16CFEA7F" w:rsidR="00700326" w:rsidRPr="00397557" w:rsidRDefault="00655E48" w:rsidP="00D21A85">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00B25734" w:rsidRPr="00397557">
        <w:rPr>
          <w:rFonts w:ascii="Times New Roman" w:hAnsi="Times New Roman" w:cs="Times New Roman"/>
          <w:color w:val="000000"/>
          <w:sz w:val="24"/>
          <w:szCs w:val="24"/>
          <w:lang w:val="mk-MK"/>
        </w:rPr>
        <w:t>100</w:t>
      </w:r>
      <w:r w:rsidR="00A87F06" w:rsidRPr="00397557">
        <w:rPr>
          <w:rFonts w:ascii="Times New Roman" w:hAnsi="Times New Roman" w:cs="Times New Roman"/>
          <w:color w:val="000000"/>
          <w:sz w:val="24"/>
          <w:szCs w:val="24"/>
          <w:lang w:val="mk-MK"/>
        </w:rPr>
        <w:t xml:space="preserve"> </w:t>
      </w:r>
      <w:r w:rsidR="00B25734" w:rsidRPr="00397557">
        <w:rPr>
          <w:rFonts w:ascii="Times New Roman" w:hAnsi="Times New Roman" w:cs="Times New Roman"/>
          <w:color w:val="000000"/>
          <w:sz w:val="24"/>
          <w:szCs w:val="24"/>
          <w:lang w:val="mk-MK"/>
        </w:rPr>
        <w:t>Ниво на вклученост</w:t>
      </w:r>
    </w:p>
    <w:p w14:paraId="1B79E227" w14:textId="2B7F156C" w:rsidR="00700326" w:rsidRPr="00397557" w:rsidRDefault="00655E48" w:rsidP="00D21A85">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00B25734" w:rsidRPr="00397557">
        <w:rPr>
          <w:rFonts w:ascii="Times New Roman" w:hAnsi="Times New Roman" w:cs="Times New Roman"/>
          <w:color w:val="000000"/>
          <w:sz w:val="24"/>
          <w:szCs w:val="24"/>
          <w:lang w:val="mk-MK"/>
        </w:rPr>
        <w:t>103</w:t>
      </w:r>
      <w:r w:rsidR="00A87F06" w:rsidRPr="00397557">
        <w:rPr>
          <w:rFonts w:ascii="Times New Roman" w:hAnsi="Times New Roman" w:cs="Times New Roman"/>
          <w:color w:val="000000"/>
          <w:sz w:val="24"/>
          <w:szCs w:val="24"/>
          <w:lang w:val="mk-MK"/>
        </w:rPr>
        <w:t xml:space="preserve"> </w:t>
      </w:r>
      <w:r w:rsidR="00B25734" w:rsidRPr="00397557">
        <w:rPr>
          <w:rFonts w:ascii="Times New Roman" w:hAnsi="Times New Roman" w:cs="Times New Roman"/>
          <w:color w:val="000000"/>
          <w:sz w:val="24"/>
          <w:szCs w:val="24"/>
          <w:lang w:val="mk-MK"/>
        </w:rPr>
        <w:t xml:space="preserve">Издавање на уверение за тип или </w:t>
      </w:r>
      <w:r w:rsidR="00D11C1F" w:rsidRPr="00397557">
        <w:rPr>
          <w:rFonts w:ascii="Times New Roman" w:hAnsi="Times New Roman" w:cs="Times New Roman"/>
          <w:color w:val="000000"/>
          <w:sz w:val="24"/>
          <w:szCs w:val="24"/>
          <w:lang w:val="mk-MK"/>
        </w:rPr>
        <w:t>уверение за тип со ограничување</w:t>
      </w:r>
      <w:r w:rsidR="00B25734" w:rsidRPr="00397557">
        <w:rPr>
          <w:rFonts w:ascii="Times New Roman" w:hAnsi="Times New Roman" w:cs="Times New Roman"/>
          <w:color w:val="000000"/>
          <w:sz w:val="24"/>
          <w:szCs w:val="24"/>
          <w:lang w:val="mk-MK"/>
        </w:rPr>
        <w:t>.</w:t>
      </w:r>
    </w:p>
    <w:p w14:paraId="2DE5BB73" w14:textId="3BBD9621"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(ПОДДЕЛ В </w:t>
      </w:r>
      <w:r w:rsidRPr="00397557">
        <w:rPr>
          <w:rFonts w:ascii="Times New Roman" w:eastAsia="Times New Roman" w:hAnsi="Times New Roman" w:cs="Times New Roman"/>
          <w:color w:val="000000"/>
          <w:sz w:val="24"/>
          <w:szCs w:val="24"/>
          <w:lang w:val="mk-MK"/>
        </w:rPr>
        <w:t xml:space="preserve">– </w:t>
      </w:r>
      <w:r w:rsidR="002019B1" w:rsidRPr="00397557">
        <w:rPr>
          <w:rFonts w:ascii="Times New Roman" w:eastAsia="Times New Roman" w:hAnsi="Times New Roman" w:cs="Times New Roman"/>
          <w:color w:val="000000"/>
          <w:sz w:val="24"/>
          <w:szCs w:val="24"/>
          <w:lang w:val="mk-MK"/>
        </w:rPr>
        <w:t>НЕ СЕ ПРИМЕНУВА</w:t>
      </w:r>
      <w:r w:rsidR="00AF7614" w:rsidRPr="00397557">
        <w:rPr>
          <w:rFonts w:ascii="Times New Roman" w:eastAsia="Times New Roman" w:hAnsi="Times New Roman" w:cs="Times New Roman"/>
          <w:color w:val="000000"/>
          <w:sz w:val="24"/>
          <w:szCs w:val="24"/>
          <w:lang w:val="mk-MK"/>
        </w:rPr>
        <w:t>)</w:t>
      </w:r>
    </w:p>
    <w:p w14:paraId="6154F6FA" w14:textId="4565A1C2"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ПОДДЕЛ Г </w:t>
      </w:r>
      <w:r w:rsidRPr="00397557">
        <w:rPr>
          <w:rFonts w:ascii="Times New Roman" w:eastAsia="Times New Roman" w:hAnsi="Times New Roman" w:cs="Times New Roman"/>
          <w:color w:val="000000"/>
          <w:sz w:val="24"/>
          <w:szCs w:val="24"/>
          <w:lang w:val="mk-MK"/>
        </w:rPr>
        <w:t xml:space="preserve">– ИЗМЕНИ НА </w:t>
      </w:r>
      <w:r w:rsidR="00B51C4F" w:rsidRPr="00397557">
        <w:rPr>
          <w:rFonts w:ascii="Times New Roman" w:eastAsia="Times New Roman" w:hAnsi="Times New Roman" w:cs="Times New Roman"/>
          <w:color w:val="000000"/>
          <w:sz w:val="24"/>
          <w:szCs w:val="24"/>
          <w:lang w:val="mk-MK"/>
        </w:rPr>
        <w:t>УВЕРЕНИЈА ЗА ТИП</w:t>
      </w:r>
      <w:r w:rsidRPr="00397557">
        <w:rPr>
          <w:rFonts w:ascii="Times New Roman" w:eastAsia="Times New Roman" w:hAnsi="Times New Roman" w:cs="Times New Roman"/>
          <w:color w:val="000000"/>
          <w:sz w:val="24"/>
          <w:szCs w:val="24"/>
          <w:lang w:val="mk-MK"/>
        </w:rPr>
        <w:t xml:space="preserve"> И </w:t>
      </w:r>
      <w:r w:rsidR="00B51C4F" w:rsidRPr="00397557">
        <w:rPr>
          <w:rFonts w:ascii="Times New Roman" w:eastAsia="Times New Roman" w:hAnsi="Times New Roman" w:cs="Times New Roman"/>
          <w:color w:val="000000"/>
          <w:sz w:val="24"/>
          <w:szCs w:val="24"/>
          <w:lang w:val="mk-MK"/>
        </w:rPr>
        <w:t>УВЕРЕНИЈА ЗА ТИП</w:t>
      </w:r>
      <w:r w:rsidR="00CE6612">
        <w:rPr>
          <w:rFonts w:ascii="Times New Roman" w:eastAsia="Times New Roman" w:hAnsi="Times New Roman" w:cs="Times New Roman"/>
          <w:color w:val="000000"/>
          <w:sz w:val="24"/>
          <w:szCs w:val="24"/>
          <w:lang w:val="mk-MK"/>
        </w:rPr>
        <w:t xml:space="preserve"> СО ОГРАНИЧУВАЊЕ</w:t>
      </w:r>
    </w:p>
    <w:p w14:paraId="1393CA9C" w14:textId="53DC32ED" w:rsidR="00700326" w:rsidRPr="00397557" w:rsidRDefault="00655E48" w:rsidP="00D21A85">
      <w:pPr>
        <w:shd w:val="clear" w:color="auto" w:fill="FFFFFF"/>
        <w:spacing w:before="120" w:after="120"/>
        <w:ind w:left="811" w:hanging="811"/>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00B25734" w:rsidRPr="00397557">
        <w:rPr>
          <w:rFonts w:ascii="Times New Roman" w:hAnsi="Times New Roman" w:cs="Times New Roman"/>
          <w:color w:val="000000"/>
          <w:sz w:val="24"/>
          <w:szCs w:val="24"/>
          <w:lang w:val="mk-MK"/>
        </w:rPr>
        <w:t xml:space="preserve">105 Основа за сертификација на тип, барања за заштита на животната средина и основа за сертификација на податоци за соодветноста за оперативна погодност за голема </w:t>
      </w:r>
      <w:r w:rsidR="00550B82" w:rsidRPr="00397557">
        <w:rPr>
          <w:rFonts w:ascii="Times New Roman" w:hAnsi="Times New Roman" w:cs="Times New Roman"/>
          <w:color w:val="000000"/>
          <w:sz w:val="24"/>
          <w:szCs w:val="24"/>
          <w:lang w:val="mk-MK"/>
        </w:rPr>
        <w:t>измена</w:t>
      </w:r>
      <w:r w:rsidR="00B25734" w:rsidRPr="00397557">
        <w:rPr>
          <w:rFonts w:ascii="Times New Roman" w:hAnsi="Times New Roman" w:cs="Times New Roman"/>
          <w:color w:val="000000"/>
          <w:sz w:val="24"/>
          <w:szCs w:val="24"/>
          <w:lang w:val="mk-MK"/>
        </w:rPr>
        <w:t xml:space="preserve"> на </w:t>
      </w:r>
      <w:r w:rsidR="00F214BE" w:rsidRPr="00397557">
        <w:rPr>
          <w:rFonts w:ascii="Times New Roman" w:hAnsi="Times New Roman" w:cs="Times New Roman"/>
          <w:color w:val="000000"/>
          <w:sz w:val="24"/>
          <w:szCs w:val="24"/>
          <w:lang w:val="mk-MK"/>
        </w:rPr>
        <w:t>уверение</w:t>
      </w:r>
      <w:r w:rsidR="00B25734" w:rsidRPr="00397557">
        <w:rPr>
          <w:rFonts w:ascii="Times New Roman" w:hAnsi="Times New Roman" w:cs="Times New Roman"/>
          <w:color w:val="000000"/>
          <w:sz w:val="24"/>
          <w:szCs w:val="24"/>
          <w:lang w:val="mk-MK"/>
        </w:rPr>
        <w:t xml:space="preserve"> за тип</w:t>
      </w:r>
    </w:p>
    <w:p w14:paraId="27D08AD4" w14:textId="63E46B40" w:rsidR="00700326" w:rsidRPr="00397557" w:rsidRDefault="00655E48" w:rsidP="00D21A85">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00B25734" w:rsidRPr="00397557">
        <w:rPr>
          <w:rFonts w:ascii="Times New Roman" w:hAnsi="Times New Roman" w:cs="Times New Roman"/>
          <w:color w:val="000000"/>
          <w:sz w:val="24"/>
          <w:szCs w:val="24"/>
          <w:lang w:val="mk-MK"/>
        </w:rPr>
        <w:t xml:space="preserve">107 Издавање одобрение за </w:t>
      </w:r>
      <w:r w:rsidR="00550B82" w:rsidRPr="00397557">
        <w:rPr>
          <w:rFonts w:ascii="Times New Roman" w:hAnsi="Times New Roman" w:cs="Times New Roman"/>
          <w:color w:val="000000"/>
          <w:sz w:val="24"/>
          <w:szCs w:val="24"/>
          <w:lang w:val="mk-MK"/>
        </w:rPr>
        <w:t>измена</w:t>
      </w:r>
      <w:r w:rsidR="00B25734" w:rsidRPr="00397557">
        <w:rPr>
          <w:rFonts w:ascii="Times New Roman" w:hAnsi="Times New Roman" w:cs="Times New Roman"/>
          <w:color w:val="000000"/>
          <w:sz w:val="24"/>
          <w:szCs w:val="24"/>
          <w:lang w:val="mk-MK"/>
        </w:rPr>
        <w:t xml:space="preserve"> на уверение за тип</w:t>
      </w:r>
    </w:p>
    <w:p w14:paraId="066ABDC9" w14:textId="7EE59C9E"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ПОДДЕЛ Д </w:t>
      </w:r>
      <w:r w:rsidRPr="00397557">
        <w:rPr>
          <w:rFonts w:ascii="Times New Roman" w:eastAsia="Times New Roman" w:hAnsi="Times New Roman" w:cs="Times New Roman"/>
          <w:color w:val="000000"/>
          <w:sz w:val="24"/>
          <w:szCs w:val="24"/>
          <w:lang w:val="mk-MK"/>
        </w:rPr>
        <w:t xml:space="preserve">– ДОПОЛНИТЕЛНИ </w:t>
      </w:r>
      <w:r w:rsidR="00E013E9" w:rsidRPr="00397557">
        <w:rPr>
          <w:rFonts w:ascii="Times New Roman" w:eastAsia="Times New Roman" w:hAnsi="Times New Roman" w:cs="Times New Roman"/>
          <w:color w:val="000000"/>
          <w:sz w:val="24"/>
          <w:szCs w:val="24"/>
          <w:lang w:val="mk-MK"/>
        </w:rPr>
        <w:t>УВЕРЕНИЈА</w:t>
      </w:r>
      <w:r w:rsidR="00881134" w:rsidRPr="00397557">
        <w:rPr>
          <w:rFonts w:ascii="Times New Roman" w:eastAsia="Times New Roman" w:hAnsi="Times New Roman" w:cs="Times New Roman"/>
          <w:color w:val="000000"/>
          <w:sz w:val="24"/>
          <w:szCs w:val="24"/>
          <w:lang w:val="mk-MK"/>
        </w:rPr>
        <w:t xml:space="preserve"> ЗА ТИП</w:t>
      </w:r>
    </w:p>
    <w:p w14:paraId="47FF8888" w14:textId="2ECFC2F5" w:rsidR="00700326" w:rsidRPr="00397557" w:rsidRDefault="00655E48" w:rsidP="00D21A85">
      <w:pPr>
        <w:shd w:val="clear" w:color="auto" w:fill="FFFFFF"/>
        <w:spacing w:before="120" w:after="120"/>
        <w:ind w:left="811" w:hanging="811"/>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00225811" w:rsidRPr="00397557">
        <w:rPr>
          <w:rFonts w:ascii="Times New Roman" w:hAnsi="Times New Roman" w:cs="Times New Roman"/>
          <w:color w:val="000000"/>
          <w:sz w:val="24"/>
          <w:szCs w:val="24"/>
          <w:lang w:val="mk-MK"/>
        </w:rPr>
        <w:t>109</w:t>
      </w:r>
      <w:r w:rsidR="00A87F06" w:rsidRPr="00397557">
        <w:rPr>
          <w:rFonts w:ascii="Times New Roman" w:hAnsi="Times New Roman" w:cs="Times New Roman"/>
          <w:color w:val="000000"/>
          <w:sz w:val="24"/>
          <w:szCs w:val="24"/>
          <w:lang w:val="mk-MK"/>
        </w:rPr>
        <w:t xml:space="preserve"> </w:t>
      </w:r>
      <w:r w:rsidR="00225811" w:rsidRPr="00397557">
        <w:rPr>
          <w:rFonts w:ascii="Times New Roman" w:hAnsi="Times New Roman" w:cs="Times New Roman"/>
          <w:color w:val="000000"/>
          <w:sz w:val="24"/>
          <w:szCs w:val="24"/>
          <w:lang w:val="mk-MK"/>
        </w:rPr>
        <w:t xml:space="preserve">Основа за сертификација на тип, барања за заштита на животната средина и податоци за оперативна соодветност </w:t>
      </w:r>
      <w:r w:rsidR="00B25734" w:rsidRPr="00397557">
        <w:rPr>
          <w:rFonts w:ascii="Times New Roman" w:hAnsi="Times New Roman" w:cs="Times New Roman"/>
          <w:color w:val="000000"/>
          <w:sz w:val="24"/>
          <w:szCs w:val="24"/>
          <w:lang w:val="mk-MK"/>
        </w:rPr>
        <w:t xml:space="preserve">основа за сертификација за </w:t>
      </w:r>
      <w:r w:rsidR="00560F37" w:rsidRPr="00397557">
        <w:rPr>
          <w:rFonts w:ascii="Times New Roman" w:hAnsi="Times New Roman" w:cs="Times New Roman"/>
          <w:color w:val="000000"/>
          <w:sz w:val="24"/>
          <w:szCs w:val="24"/>
          <w:lang w:val="mk-MK"/>
        </w:rPr>
        <w:t>дополнително</w:t>
      </w:r>
      <w:r w:rsidR="00B25734" w:rsidRPr="00397557">
        <w:rPr>
          <w:rFonts w:ascii="Times New Roman" w:hAnsi="Times New Roman" w:cs="Times New Roman"/>
          <w:color w:val="000000"/>
          <w:sz w:val="24"/>
          <w:szCs w:val="24"/>
          <w:lang w:val="mk-MK"/>
        </w:rPr>
        <w:t xml:space="preserve"> </w:t>
      </w:r>
      <w:r w:rsidR="00F214BE" w:rsidRPr="00397557">
        <w:rPr>
          <w:rFonts w:ascii="Times New Roman" w:hAnsi="Times New Roman" w:cs="Times New Roman"/>
          <w:color w:val="000000"/>
          <w:sz w:val="24"/>
          <w:szCs w:val="24"/>
          <w:lang w:val="mk-MK"/>
        </w:rPr>
        <w:t>уверение</w:t>
      </w:r>
      <w:r w:rsidR="00B25734" w:rsidRPr="00397557">
        <w:rPr>
          <w:rFonts w:ascii="Times New Roman" w:hAnsi="Times New Roman" w:cs="Times New Roman"/>
          <w:color w:val="000000"/>
          <w:sz w:val="24"/>
          <w:szCs w:val="24"/>
          <w:lang w:val="mk-MK"/>
        </w:rPr>
        <w:t xml:space="preserve"> за тип</w:t>
      </w:r>
    </w:p>
    <w:p w14:paraId="3125B24F" w14:textId="37CE1ED1" w:rsidR="00700326" w:rsidRPr="00397557" w:rsidRDefault="00655E48" w:rsidP="00D21A85">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00B25734" w:rsidRPr="00397557">
        <w:rPr>
          <w:rFonts w:ascii="Times New Roman" w:hAnsi="Times New Roman" w:cs="Times New Roman"/>
          <w:color w:val="000000"/>
          <w:sz w:val="24"/>
          <w:szCs w:val="24"/>
          <w:lang w:val="mk-MK"/>
        </w:rPr>
        <w:t>111</w:t>
      </w:r>
      <w:r w:rsidR="00A87F06" w:rsidRPr="00397557">
        <w:rPr>
          <w:rFonts w:ascii="Times New Roman" w:hAnsi="Times New Roman" w:cs="Times New Roman"/>
          <w:color w:val="000000"/>
          <w:sz w:val="24"/>
          <w:szCs w:val="24"/>
          <w:lang w:val="mk-MK"/>
        </w:rPr>
        <w:t xml:space="preserve"> </w:t>
      </w:r>
      <w:r w:rsidR="00B25734" w:rsidRPr="00397557">
        <w:rPr>
          <w:rFonts w:ascii="Times New Roman" w:hAnsi="Times New Roman" w:cs="Times New Roman"/>
          <w:color w:val="000000"/>
          <w:sz w:val="24"/>
          <w:szCs w:val="24"/>
          <w:lang w:val="mk-MK"/>
        </w:rPr>
        <w:t xml:space="preserve">Издавање на </w:t>
      </w:r>
      <w:r w:rsidR="00560F37" w:rsidRPr="00397557">
        <w:rPr>
          <w:rFonts w:ascii="Times New Roman" w:hAnsi="Times New Roman" w:cs="Times New Roman"/>
          <w:color w:val="000000"/>
          <w:sz w:val="24"/>
          <w:szCs w:val="24"/>
          <w:lang w:val="mk-MK"/>
        </w:rPr>
        <w:t>дополнително</w:t>
      </w:r>
      <w:r w:rsidR="00B25734" w:rsidRPr="00397557">
        <w:rPr>
          <w:rFonts w:ascii="Times New Roman" w:hAnsi="Times New Roman" w:cs="Times New Roman"/>
          <w:color w:val="000000"/>
          <w:sz w:val="24"/>
          <w:szCs w:val="24"/>
          <w:lang w:val="mk-MK"/>
        </w:rPr>
        <w:t xml:space="preserve"> уверение за тип</w:t>
      </w:r>
    </w:p>
    <w:p w14:paraId="0E363F91" w14:textId="4E32A1AB"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ПОДДЕЛ </w:t>
      </w:r>
      <w:r w:rsidR="00881134" w:rsidRPr="00397557">
        <w:rPr>
          <w:rFonts w:ascii="Times New Roman" w:hAnsi="Times New Roman" w:cs="Times New Roman"/>
          <w:color w:val="000000"/>
          <w:sz w:val="24"/>
          <w:szCs w:val="24"/>
          <w:lang w:val="mk-MK"/>
        </w:rPr>
        <w:t>Ѓ</w:t>
      </w:r>
      <w:r w:rsidRPr="00397557">
        <w:rPr>
          <w:rFonts w:ascii="Times New Roman" w:hAnsi="Times New Roman" w:cs="Times New Roman"/>
          <w:color w:val="000000"/>
          <w:sz w:val="24"/>
          <w:szCs w:val="24"/>
          <w:lang w:val="mk-MK"/>
        </w:rPr>
        <w:t xml:space="preserve"> </w:t>
      </w:r>
      <w:r w:rsidRPr="00397557">
        <w:rPr>
          <w:rFonts w:ascii="Times New Roman" w:eastAsia="Times New Roman" w:hAnsi="Times New Roman" w:cs="Times New Roman"/>
          <w:color w:val="000000"/>
          <w:sz w:val="24"/>
          <w:szCs w:val="24"/>
          <w:lang w:val="mk-MK"/>
        </w:rPr>
        <w:t xml:space="preserve">– ПРОИЗВОДСТВО БЕЗ ОДОБРУВАЊЕ НА </w:t>
      </w:r>
      <w:r w:rsidR="00881134" w:rsidRPr="00397557">
        <w:rPr>
          <w:rFonts w:ascii="Times New Roman" w:eastAsia="Times New Roman" w:hAnsi="Times New Roman" w:cs="Times New Roman"/>
          <w:caps/>
          <w:color w:val="000000"/>
          <w:sz w:val="24"/>
          <w:szCs w:val="24"/>
          <w:lang w:val="mk-MK"/>
        </w:rPr>
        <w:t>производствена организација</w:t>
      </w:r>
    </w:p>
    <w:p w14:paraId="5231605C" w14:textId="64CA7DF2" w:rsidR="00700326" w:rsidRPr="00397557" w:rsidRDefault="00655E48" w:rsidP="00D21A85">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00B25734" w:rsidRPr="00397557">
        <w:rPr>
          <w:rFonts w:ascii="Times New Roman" w:hAnsi="Times New Roman" w:cs="Times New Roman"/>
          <w:color w:val="000000"/>
          <w:sz w:val="24"/>
          <w:szCs w:val="24"/>
          <w:lang w:val="mk-MK"/>
        </w:rPr>
        <w:t>115</w:t>
      </w:r>
      <w:r w:rsidR="00A87F06" w:rsidRPr="00397557">
        <w:rPr>
          <w:rFonts w:ascii="Times New Roman" w:hAnsi="Times New Roman" w:cs="Times New Roman"/>
          <w:color w:val="000000"/>
          <w:sz w:val="24"/>
          <w:szCs w:val="24"/>
          <w:lang w:val="mk-MK"/>
        </w:rPr>
        <w:t xml:space="preserve"> </w:t>
      </w:r>
      <w:r w:rsidR="00C027C5" w:rsidRPr="00397557">
        <w:rPr>
          <w:rFonts w:ascii="Times New Roman" w:hAnsi="Times New Roman" w:cs="Times New Roman"/>
          <w:color w:val="000000"/>
          <w:sz w:val="24"/>
          <w:szCs w:val="24"/>
          <w:lang w:val="mk-MK"/>
        </w:rPr>
        <w:t>Средства за усогласување</w:t>
      </w:r>
    </w:p>
    <w:p w14:paraId="4B4A9C96" w14:textId="2E37C1E3" w:rsidR="00700326" w:rsidRPr="00397557" w:rsidRDefault="00655E48" w:rsidP="00D21A85">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00B25734" w:rsidRPr="00397557">
        <w:rPr>
          <w:rFonts w:ascii="Times New Roman" w:hAnsi="Times New Roman" w:cs="Times New Roman"/>
          <w:color w:val="000000"/>
          <w:sz w:val="24"/>
          <w:szCs w:val="24"/>
          <w:lang w:val="mk-MK"/>
        </w:rPr>
        <w:t>120</w:t>
      </w:r>
      <w:r w:rsidR="00A87F06" w:rsidRPr="00397557">
        <w:rPr>
          <w:rFonts w:ascii="Times New Roman" w:hAnsi="Times New Roman" w:cs="Times New Roman"/>
          <w:color w:val="000000"/>
          <w:sz w:val="24"/>
          <w:szCs w:val="24"/>
          <w:lang w:val="mk-MK"/>
        </w:rPr>
        <w:t xml:space="preserve"> </w:t>
      </w:r>
      <w:r w:rsidR="00B25734" w:rsidRPr="00397557">
        <w:rPr>
          <w:rFonts w:ascii="Times New Roman" w:hAnsi="Times New Roman" w:cs="Times New Roman"/>
          <w:color w:val="000000"/>
          <w:sz w:val="24"/>
          <w:szCs w:val="24"/>
          <w:lang w:val="mk-MK"/>
        </w:rPr>
        <w:t>Почетна постапка за сертификација</w:t>
      </w:r>
    </w:p>
    <w:p w14:paraId="0866074E" w14:textId="5DA52711" w:rsidR="00700326" w:rsidRPr="00397557" w:rsidRDefault="00655E48" w:rsidP="00D21A85">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00B25734" w:rsidRPr="00397557">
        <w:rPr>
          <w:rFonts w:ascii="Times New Roman" w:hAnsi="Times New Roman" w:cs="Times New Roman"/>
          <w:color w:val="000000"/>
          <w:sz w:val="24"/>
          <w:szCs w:val="24"/>
          <w:lang w:val="mk-MK"/>
        </w:rPr>
        <w:t>125</w:t>
      </w:r>
      <w:r w:rsidR="00A87F06" w:rsidRPr="00397557">
        <w:rPr>
          <w:rFonts w:ascii="Times New Roman" w:hAnsi="Times New Roman" w:cs="Times New Roman"/>
          <w:color w:val="000000"/>
          <w:sz w:val="24"/>
          <w:szCs w:val="24"/>
          <w:lang w:val="mk-MK"/>
        </w:rPr>
        <w:t xml:space="preserve"> </w:t>
      </w:r>
      <w:r w:rsidR="00B25734" w:rsidRPr="00397557">
        <w:rPr>
          <w:rFonts w:ascii="Times New Roman" w:hAnsi="Times New Roman" w:cs="Times New Roman"/>
          <w:color w:val="000000"/>
          <w:sz w:val="24"/>
          <w:szCs w:val="24"/>
          <w:lang w:val="mk-MK"/>
        </w:rPr>
        <w:t xml:space="preserve">Наоди и </w:t>
      </w:r>
      <w:r w:rsidR="00003BD8" w:rsidRPr="00397557">
        <w:rPr>
          <w:rFonts w:ascii="Times New Roman" w:hAnsi="Times New Roman" w:cs="Times New Roman"/>
          <w:color w:val="000000"/>
          <w:sz w:val="24"/>
          <w:szCs w:val="24"/>
          <w:lang w:val="mk-MK"/>
        </w:rPr>
        <w:t>корективни мерки</w:t>
      </w:r>
      <w:r w:rsidR="00B25734" w:rsidRPr="00397557">
        <w:rPr>
          <w:rFonts w:ascii="Times New Roman" w:hAnsi="Times New Roman" w:cs="Times New Roman"/>
          <w:color w:val="000000"/>
          <w:sz w:val="24"/>
          <w:szCs w:val="24"/>
          <w:lang w:val="mk-MK"/>
        </w:rPr>
        <w:t xml:space="preserve">; </w:t>
      </w:r>
      <w:r w:rsidR="00AA52A0" w:rsidRPr="00397557">
        <w:rPr>
          <w:rFonts w:ascii="Times New Roman" w:hAnsi="Times New Roman" w:cs="Times New Roman"/>
          <w:color w:val="000000"/>
          <w:sz w:val="24"/>
          <w:szCs w:val="24"/>
          <w:lang w:val="mk-MK"/>
        </w:rPr>
        <w:t>согледувања</w:t>
      </w:r>
    </w:p>
    <w:p w14:paraId="4D32E286" w14:textId="459F1F5E" w:rsidR="00700326" w:rsidRPr="00397557" w:rsidRDefault="00655E48" w:rsidP="00D21A85">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00B25734" w:rsidRPr="00397557">
        <w:rPr>
          <w:rFonts w:ascii="Times New Roman" w:hAnsi="Times New Roman" w:cs="Times New Roman"/>
          <w:color w:val="000000"/>
          <w:sz w:val="24"/>
          <w:szCs w:val="24"/>
          <w:lang w:val="mk-MK"/>
        </w:rPr>
        <w:t>135</w:t>
      </w:r>
      <w:r w:rsidR="00A87F06" w:rsidRPr="00397557">
        <w:rPr>
          <w:rFonts w:ascii="Times New Roman" w:hAnsi="Times New Roman" w:cs="Times New Roman"/>
          <w:color w:val="000000"/>
          <w:sz w:val="24"/>
          <w:szCs w:val="24"/>
          <w:lang w:val="mk-MK"/>
        </w:rPr>
        <w:t xml:space="preserve"> </w:t>
      </w:r>
      <w:r w:rsidR="00B25734" w:rsidRPr="00397557">
        <w:rPr>
          <w:rFonts w:ascii="Times New Roman" w:hAnsi="Times New Roman" w:cs="Times New Roman"/>
          <w:color w:val="000000"/>
          <w:sz w:val="24"/>
          <w:szCs w:val="24"/>
          <w:lang w:val="mk-MK"/>
        </w:rPr>
        <w:t>Одржување на писмо</w:t>
      </w:r>
      <w:r w:rsidR="00C027C5" w:rsidRPr="00397557">
        <w:rPr>
          <w:rFonts w:ascii="Times New Roman" w:hAnsi="Times New Roman" w:cs="Times New Roman"/>
          <w:color w:val="000000"/>
          <w:sz w:val="24"/>
          <w:szCs w:val="24"/>
          <w:lang w:val="mk-MK"/>
        </w:rPr>
        <w:t>то за спогодба</w:t>
      </w:r>
    </w:p>
    <w:p w14:paraId="34290872" w14:textId="15CC324D" w:rsidR="00700326" w:rsidRPr="00397557" w:rsidRDefault="00655E48" w:rsidP="00D21A85">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00B25734" w:rsidRPr="00397557">
        <w:rPr>
          <w:rFonts w:ascii="Times New Roman" w:hAnsi="Times New Roman" w:cs="Times New Roman"/>
          <w:color w:val="000000"/>
          <w:sz w:val="24"/>
          <w:szCs w:val="24"/>
          <w:lang w:val="mk-MK"/>
        </w:rPr>
        <w:t>140</w:t>
      </w:r>
      <w:r w:rsidR="00A87F06" w:rsidRPr="00397557">
        <w:rPr>
          <w:rFonts w:ascii="Times New Roman" w:hAnsi="Times New Roman" w:cs="Times New Roman"/>
          <w:color w:val="000000"/>
          <w:sz w:val="24"/>
          <w:szCs w:val="24"/>
          <w:lang w:val="mk-MK"/>
        </w:rPr>
        <w:t xml:space="preserve"> </w:t>
      </w:r>
      <w:r w:rsidR="00B25734" w:rsidRPr="00397557">
        <w:rPr>
          <w:rFonts w:ascii="Times New Roman" w:hAnsi="Times New Roman" w:cs="Times New Roman"/>
          <w:color w:val="000000"/>
          <w:sz w:val="24"/>
          <w:szCs w:val="24"/>
          <w:lang w:val="mk-MK"/>
        </w:rPr>
        <w:t xml:space="preserve">Измена на писмо за </w:t>
      </w:r>
      <w:r w:rsidR="008D51DB">
        <w:rPr>
          <w:rFonts w:ascii="Times New Roman" w:hAnsi="Times New Roman" w:cs="Times New Roman"/>
          <w:color w:val="000000"/>
          <w:sz w:val="24"/>
          <w:szCs w:val="24"/>
          <w:lang w:val="mk-MK"/>
        </w:rPr>
        <w:t>согласност</w:t>
      </w:r>
    </w:p>
    <w:p w14:paraId="2535C81F" w14:textId="68612DCB"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ПОДДЕЛ </w:t>
      </w:r>
      <w:r w:rsidR="00C21DBA" w:rsidRPr="00397557">
        <w:rPr>
          <w:rFonts w:ascii="Times New Roman" w:hAnsi="Times New Roman" w:cs="Times New Roman"/>
          <w:color w:val="000000"/>
          <w:sz w:val="24"/>
          <w:szCs w:val="24"/>
          <w:lang w:val="mk-MK"/>
        </w:rPr>
        <w:t>Е</w:t>
      </w:r>
      <w:r w:rsidRPr="00397557">
        <w:rPr>
          <w:rFonts w:ascii="Times New Roman" w:hAnsi="Times New Roman" w:cs="Times New Roman"/>
          <w:color w:val="000000"/>
          <w:sz w:val="24"/>
          <w:szCs w:val="24"/>
          <w:lang w:val="mk-MK"/>
        </w:rPr>
        <w:t xml:space="preserve"> </w:t>
      </w:r>
      <w:r w:rsidRPr="00397557">
        <w:rPr>
          <w:rFonts w:ascii="Times New Roman" w:eastAsia="Times New Roman" w:hAnsi="Times New Roman" w:cs="Times New Roman"/>
          <w:color w:val="000000"/>
          <w:sz w:val="24"/>
          <w:szCs w:val="24"/>
          <w:lang w:val="mk-MK"/>
        </w:rPr>
        <w:t xml:space="preserve">– ОДОБРУВАЊЕ НА </w:t>
      </w:r>
      <w:r w:rsidR="00AF2BFC" w:rsidRPr="00397557">
        <w:rPr>
          <w:rFonts w:ascii="Times New Roman" w:eastAsia="Times New Roman" w:hAnsi="Times New Roman" w:cs="Times New Roman"/>
          <w:caps/>
          <w:color w:val="000000"/>
          <w:sz w:val="24"/>
          <w:szCs w:val="24"/>
          <w:lang w:val="mk-MK"/>
        </w:rPr>
        <w:t>производствена организација</w:t>
      </w:r>
    </w:p>
    <w:p w14:paraId="1B4B0469" w14:textId="3C5668FD" w:rsidR="00700326" w:rsidRPr="00397557" w:rsidRDefault="00655E48" w:rsidP="00D21A85">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lastRenderedPageBreak/>
        <w:t>21.Б</w:t>
      </w:r>
      <w:r w:rsidR="00AC0C22" w:rsidRPr="00397557">
        <w:rPr>
          <w:rFonts w:ascii="Times New Roman" w:hAnsi="Times New Roman" w:cs="Times New Roman"/>
          <w:color w:val="000000"/>
          <w:sz w:val="24"/>
          <w:szCs w:val="24"/>
          <w:lang w:val="mk-MK"/>
        </w:rPr>
        <w:t>.</w:t>
      </w:r>
      <w:r w:rsidR="00B25734" w:rsidRPr="00397557">
        <w:rPr>
          <w:rFonts w:ascii="Times New Roman" w:hAnsi="Times New Roman" w:cs="Times New Roman"/>
          <w:color w:val="000000"/>
          <w:sz w:val="24"/>
          <w:szCs w:val="24"/>
          <w:lang w:val="mk-MK"/>
        </w:rPr>
        <w:t>215</w:t>
      </w:r>
      <w:r w:rsidR="00A87F06" w:rsidRPr="00397557">
        <w:rPr>
          <w:rFonts w:ascii="Times New Roman" w:hAnsi="Times New Roman" w:cs="Times New Roman"/>
          <w:color w:val="000000"/>
          <w:sz w:val="24"/>
          <w:szCs w:val="24"/>
          <w:lang w:val="mk-MK"/>
        </w:rPr>
        <w:t xml:space="preserve"> </w:t>
      </w:r>
      <w:r w:rsidR="00C027C5" w:rsidRPr="00397557">
        <w:rPr>
          <w:rFonts w:ascii="Times New Roman" w:hAnsi="Times New Roman" w:cs="Times New Roman"/>
          <w:color w:val="000000"/>
          <w:sz w:val="24"/>
          <w:szCs w:val="24"/>
          <w:lang w:val="mk-MK"/>
        </w:rPr>
        <w:t>Средства за усогласување</w:t>
      </w:r>
    </w:p>
    <w:p w14:paraId="27F4FDFF" w14:textId="45AB1343" w:rsidR="00700326" w:rsidRPr="00397557" w:rsidRDefault="00655E48" w:rsidP="00D21A85">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00B25734" w:rsidRPr="00397557">
        <w:rPr>
          <w:rFonts w:ascii="Times New Roman" w:hAnsi="Times New Roman" w:cs="Times New Roman"/>
          <w:color w:val="000000"/>
          <w:sz w:val="24"/>
          <w:szCs w:val="24"/>
          <w:lang w:val="mk-MK"/>
        </w:rPr>
        <w:t>220</w:t>
      </w:r>
      <w:r w:rsidR="00A87F06" w:rsidRPr="00397557">
        <w:rPr>
          <w:rFonts w:ascii="Times New Roman" w:hAnsi="Times New Roman" w:cs="Times New Roman"/>
          <w:color w:val="000000"/>
          <w:sz w:val="24"/>
          <w:szCs w:val="24"/>
          <w:lang w:val="mk-MK"/>
        </w:rPr>
        <w:t xml:space="preserve"> </w:t>
      </w:r>
      <w:r w:rsidR="00B25734" w:rsidRPr="00397557">
        <w:rPr>
          <w:rFonts w:ascii="Times New Roman" w:hAnsi="Times New Roman" w:cs="Times New Roman"/>
          <w:color w:val="000000"/>
          <w:sz w:val="24"/>
          <w:szCs w:val="24"/>
          <w:lang w:val="mk-MK"/>
        </w:rPr>
        <w:t>Почетна постапка за сертификација</w:t>
      </w:r>
    </w:p>
    <w:p w14:paraId="7CC0EEE8" w14:textId="05421923" w:rsidR="00700326" w:rsidRPr="00397557" w:rsidRDefault="00655E48" w:rsidP="00D21A85">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00B25734" w:rsidRPr="00397557">
        <w:rPr>
          <w:rFonts w:ascii="Times New Roman" w:hAnsi="Times New Roman" w:cs="Times New Roman"/>
          <w:color w:val="000000"/>
          <w:sz w:val="24"/>
          <w:szCs w:val="24"/>
          <w:lang w:val="mk-MK"/>
        </w:rPr>
        <w:t>221</w:t>
      </w:r>
      <w:r w:rsidR="00A87F06" w:rsidRPr="00397557">
        <w:rPr>
          <w:rFonts w:ascii="Times New Roman" w:hAnsi="Times New Roman" w:cs="Times New Roman"/>
          <w:color w:val="000000"/>
          <w:sz w:val="24"/>
          <w:szCs w:val="24"/>
          <w:lang w:val="mk-MK"/>
        </w:rPr>
        <w:t xml:space="preserve"> </w:t>
      </w:r>
      <w:r w:rsidR="00B25734" w:rsidRPr="00397557">
        <w:rPr>
          <w:rFonts w:ascii="Times New Roman" w:hAnsi="Times New Roman" w:cs="Times New Roman"/>
          <w:color w:val="000000"/>
          <w:sz w:val="24"/>
          <w:szCs w:val="24"/>
          <w:lang w:val="mk-MK"/>
        </w:rPr>
        <w:t>Начела на надзор</w:t>
      </w:r>
    </w:p>
    <w:p w14:paraId="109A413B" w14:textId="2F780D9F" w:rsidR="00700326" w:rsidRPr="00397557" w:rsidRDefault="00655E48" w:rsidP="00D21A85">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00B25734" w:rsidRPr="00397557">
        <w:rPr>
          <w:rFonts w:ascii="Times New Roman" w:hAnsi="Times New Roman" w:cs="Times New Roman"/>
          <w:color w:val="000000"/>
          <w:sz w:val="24"/>
          <w:szCs w:val="24"/>
          <w:lang w:val="mk-MK"/>
        </w:rPr>
        <w:t>222</w:t>
      </w:r>
      <w:r w:rsidR="00A87F06" w:rsidRPr="00397557">
        <w:rPr>
          <w:rFonts w:ascii="Times New Roman" w:hAnsi="Times New Roman" w:cs="Times New Roman"/>
          <w:color w:val="000000"/>
          <w:sz w:val="24"/>
          <w:szCs w:val="24"/>
          <w:lang w:val="mk-MK"/>
        </w:rPr>
        <w:t xml:space="preserve"> </w:t>
      </w:r>
      <w:r w:rsidR="00B25734" w:rsidRPr="00397557">
        <w:rPr>
          <w:rFonts w:ascii="Times New Roman" w:hAnsi="Times New Roman" w:cs="Times New Roman"/>
          <w:color w:val="000000"/>
          <w:sz w:val="24"/>
          <w:szCs w:val="24"/>
          <w:lang w:val="mk-MK"/>
        </w:rPr>
        <w:t>Програма за надзор</w:t>
      </w:r>
    </w:p>
    <w:p w14:paraId="08C52D28" w14:textId="7EF2424D" w:rsidR="00700326" w:rsidRPr="00397557" w:rsidRDefault="00655E48" w:rsidP="00D21A85">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00B25734" w:rsidRPr="00397557">
        <w:rPr>
          <w:rFonts w:ascii="Times New Roman" w:hAnsi="Times New Roman" w:cs="Times New Roman"/>
          <w:color w:val="000000"/>
          <w:sz w:val="24"/>
          <w:szCs w:val="24"/>
          <w:lang w:val="mk-MK"/>
        </w:rPr>
        <w:t>225</w:t>
      </w:r>
      <w:r w:rsidR="00A87F06" w:rsidRPr="00397557">
        <w:rPr>
          <w:rFonts w:ascii="Times New Roman" w:hAnsi="Times New Roman" w:cs="Times New Roman"/>
          <w:color w:val="000000"/>
          <w:sz w:val="24"/>
          <w:szCs w:val="24"/>
          <w:lang w:val="mk-MK"/>
        </w:rPr>
        <w:t xml:space="preserve"> </w:t>
      </w:r>
      <w:r w:rsidR="00B25734" w:rsidRPr="00397557">
        <w:rPr>
          <w:rFonts w:ascii="Times New Roman" w:hAnsi="Times New Roman" w:cs="Times New Roman"/>
          <w:color w:val="000000"/>
          <w:sz w:val="24"/>
          <w:szCs w:val="24"/>
          <w:lang w:val="mk-MK"/>
        </w:rPr>
        <w:t xml:space="preserve">Наоди и </w:t>
      </w:r>
      <w:r w:rsidR="00003BD8" w:rsidRPr="00397557">
        <w:rPr>
          <w:rFonts w:ascii="Times New Roman" w:hAnsi="Times New Roman" w:cs="Times New Roman"/>
          <w:color w:val="000000"/>
          <w:sz w:val="24"/>
          <w:szCs w:val="24"/>
          <w:lang w:val="mk-MK"/>
        </w:rPr>
        <w:t>корективни мерки</w:t>
      </w:r>
      <w:r w:rsidR="00B25734" w:rsidRPr="00397557">
        <w:rPr>
          <w:rFonts w:ascii="Times New Roman" w:hAnsi="Times New Roman" w:cs="Times New Roman"/>
          <w:color w:val="000000"/>
          <w:sz w:val="24"/>
          <w:szCs w:val="24"/>
          <w:lang w:val="mk-MK"/>
        </w:rPr>
        <w:t xml:space="preserve">; </w:t>
      </w:r>
      <w:r w:rsidR="00AA52A0" w:rsidRPr="00397557">
        <w:rPr>
          <w:rFonts w:ascii="Times New Roman" w:hAnsi="Times New Roman" w:cs="Times New Roman"/>
          <w:color w:val="000000"/>
          <w:sz w:val="24"/>
          <w:szCs w:val="24"/>
          <w:lang w:val="mk-MK"/>
        </w:rPr>
        <w:t>согледувања</w:t>
      </w:r>
    </w:p>
    <w:p w14:paraId="0F621E44" w14:textId="5B137368" w:rsidR="00700326" w:rsidRPr="00397557" w:rsidRDefault="00655E48" w:rsidP="00D21A85">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00B25734" w:rsidRPr="00397557">
        <w:rPr>
          <w:rFonts w:ascii="Times New Roman" w:hAnsi="Times New Roman" w:cs="Times New Roman"/>
          <w:color w:val="000000"/>
          <w:sz w:val="24"/>
          <w:szCs w:val="24"/>
          <w:lang w:val="mk-MK"/>
        </w:rPr>
        <w:t>240</w:t>
      </w:r>
      <w:r w:rsidR="00A87F06" w:rsidRPr="00397557">
        <w:rPr>
          <w:rFonts w:ascii="Times New Roman" w:hAnsi="Times New Roman" w:cs="Times New Roman"/>
          <w:color w:val="000000"/>
          <w:sz w:val="24"/>
          <w:szCs w:val="24"/>
          <w:lang w:val="mk-MK"/>
        </w:rPr>
        <w:t xml:space="preserve"> </w:t>
      </w:r>
      <w:r w:rsidR="00143013" w:rsidRPr="00397557">
        <w:rPr>
          <w:rFonts w:ascii="Times New Roman" w:hAnsi="Times New Roman" w:cs="Times New Roman"/>
          <w:color w:val="000000"/>
          <w:sz w:val="24"/>
          <w:szCs w:val="24"/>
          <w:lang w:val="mk-MK"/>
        </w:rPr>
        <w:t>Измени</w:t>
      </w:r>
      <w:r w:rsidR="00B25734" w:rsidRPr="00397557">
        <w:rPr>
          <w:rFonts w:ascii="Times New Roman" w:hAnsi="Times New Roman" w:cs="Times New Roman"/>
          <w:color w:val="000000"/>
          <w:sz w:val="24"/>
          <w:szCs w:val="24"/>
          <w:lang w:val="mk-MK"/>
        </w:rPr>
        <w:t xml:space="preserve"> во системот за управување со производството</w:t>
      </w:r>
    </w:p>
    <w:p w14:paraId="422FDC29" w14:textId="143F5438" w:rsidR="00700326" w:rsidRPr="00A20B84"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ПОДДЕЛ Ж </w:t>
      </w:r>
      <w:r w:rsidRPr="00397557">
        <w:rPr>
          <w:rFonts w:ascii="Times New Roman" w:eastAsia="Times New Roman" w:hAnsi="Times New Roman" w:cs="Times New Roman"/>
          <w:color w:val="000000"/>
          <w:sz w:val="24"/>
          <w:szCs w:val="24"/>
          <w:lang w:val="mk-MK"/>
        </w:rPr>
        <w:t xml:space="preserve">– </w:t>
      </w:r>
      <w:r w:rsidR="00E013E9" w:rsidRPr="00397557">
        <w:rPr>
          <w:rFonts w:ascii="Times New Roman" w:eastAsia="Times New Roman" w:hAnsi="Times New Roman" w:cs="Times New Roman"/>
          <w:color w:val="000000"/>
          <w:sz w:val="24"/>
          <w:szCs w:val="24"/>
          <w:lang w:val="mk-MK"/>
        </w:rPr>
        <w:t>УВЕРЕНИЈА</w:t>
      </w:r>
      <w:r w:rsidRPr="00397557">
        <w:rPr>
          <w:rFonts w:ascii="Times New Roman" w:eastAsia="Times New Roman" w:hAnsi="Times New Roman" w:cs="Times New Roman"/>
          <w:color w:val="000000"/>
          <w:sz w:val="24"/>
          <w:szCs w:val="24"/>
          <w:lang w:val="mk-MK"/>
        </w:rPr>
        <w:t xml:space="preserve"> ЗА </w:t>
      </w:r>
      <w:r w:rsidR="004E7FB5" w:rsidRPr="00397557">
        <w:rPr>
          <w:rFonts w:ascii="Times New Roman" w:eastAsia="Times New Roman" w:hAnsi="Times New Roman" w:cs="Times New Roman"/>
          <w:color w:val="000000"/>
          <w:sz w:val="24"/>
          <w:szCs w:val="24"/>
          <w:lang w:val="mk-MK"/>
        </w:rPr>
        <w:t>ПЛОВИДБЕНОСТ</w:t>
      </w:r>
      <w:r w:rsidRPr="00397557">
        <w:rPr>
          <w:rFonts w:ascii="Times New Roman" w:eastAsia="Times New Roman" w:hAnsi="Times New Roman" w:cs="Times New Roman"/>
          <w:color w:val="000000"/>
          <w:sz w:val="24"/>
          <w:szCs w:val="24"/>
          <w:lang w:val="mk-MK"/>
        </w:rPr>
        <w:t xml:space="preserve"> И </w:t>
      </w:r>
      <w:r w:rsidR="00E013E9" w:rsidRPr="00397557">
        <w:rPr>
          <w:rFonts w:ascii="Times New Roman" w:eastAsia="Times New Roman" w:hAnsi="Times New Roman" w:cs="Times New Roman"/>
          <w:color w:val="000000"/>
          <w:sz w:val="24"/>
          <w:szCs w:val="24"/>
          <w:lang w:val="mk-MK"/>
        </w:rPr>
        <w:t>УВЕРЕНИЈА</w:t>
      </w:r>
      <w:r w:rsidRPr="00397557">
        <w:rPr>
          <w:rFonts w:ascii="Times New Roman" w:eastAsia="Times New Roman" w:hAnsi="Times New Roman" w:cs="Times New Roman"/>
          <w:color w:val="000000"/>
          <w:sz w:val="24"/>
          <w:szCs w:val="24"/>
          <w:lang w:val="mk-MK"/>
        </w:rPr>
        <w:t xml:space="preserve"> ЗА </w:t>
      </w:r>
      <w:r w:rsidR="004E7FB5" w:rsidRPr="00397557">
        <w:rPr>
          <w:rFonts w:ascii="Times New Roman" w:eastAsia="Times New Roman" w:hAnsi="Times New Roman" w:cs="Times New Roman"/>
          <w:color w:val="000000"/>
          <w:sz w:val="24"/>
          <w:szCs w:val="24"/>
          <w:lang w:val="mk-MK"/>
        </w:rPr>
        <w:t>ПЛОВИДБЕНОСТ</w:t>
      </w:r>
      <w:r w:rsidR="00A20B84">
        <w:rPr>
          <w:rFonts w:ascii="Times New Roman" w:eastAsia="Times New Roman" w:hAnsi="Times New Roman" w:cs="Times New Roman"/>
          <w:color w:val="000000"/>
          <w:sz w:val="24"/>
          <w:szCs w:val="24"/>
          <w:lang w:val="mk-MK"/>
        </w:rPr>
        <w:t xml:space="preserve"> СО ОГРАНИЧУВАЊЕ</w:t>
      </w:r>
    </w:p>
    <w:p w14:paraId="411DF958" w14:textId="69103586" w:rsidR="00700326" w:rsidRPr="00397557" w:rsidRDefault="00655E48" w:rsidP="00D21A85">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00B25734" w:rsidRPr="00397557">
        <w:rPr>
          <w:rFonts w:ascii="Times New Roman" w:hAnsi="Times New Roman" w:cs="Times New Roman"/>
          <w:color w:val="000000"/>
          <w:sz w:val="24"/>
          <w:szCs w:val="24"/>
          <w:lang w:val="mk-MK"/>
        </w:rPr>
        <w:t>320</w:t>
      </w:r>
      <w:r w:rsidR="00A87F06" w:rsidRPr="00397557">
        <w:rPr>
          <w:rFonts w:ascii="Times New Roman" w:hAnsi="Times New Roman" w:cs="Times New Roman"/>
          <w:color w:val="000000"/>
          <w:sz w:val="24"/>
          <w:szCs w:val="24"/>
          <w:lang w:val="mk-MK"/>
        </w:rPr>
        <w:t xml:space="preserve"> </w:t>
      </w:r>
      <w:r w:rsidR="00B25734" w:rsidRPr="00397557">
        <w:rPr>
          <w:rFonts w:ascii="Times New Roman" w:hAnsi="Times New Roman" w:cs="Times New Roman"/>
          <w:color w:val="000000"/>
          <w:sz w:val="24"/>
          <w:szCs w:val="24"/>
          <w:lang w:val="mk-MK"/>
        </w:rPr>
        <w:t>Истражување</w:t>
      </w:r>
    </w:p>
    <w:p w14:paraId="35F386C0" w14:textId="5C762E42" w:rsidR="00700326" w:rsidRPr="00397557" w:rsidRDefault="00655E48" w:rsidP="00D21A85">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00B25734" w:rsidRPr="00397557">
        <w:rPr>
          <w:rFonts w:ascii="Times New Roman" w:hAnsi="Times New Roman" w:cs="Times New Roman"/>
          <w:color w:val="000000"/>
          <w:sz w:val="24"/>
          <w:szCs w:val="24"/>
          <w:lang w:val="mk-MK"/>
        </w:rPr>
        <w:t>325</w:t>
      </w:r>
      <w:r w:rsidR="00A87F06" w:rsidRPr="00397557">
        <w:rPr>
          <w:rFonts w:ascii="Times New Roman" w:hAnsi="Times New Roman" w:cs="Times New Roman"/>
          <w:color w:val="000000"/>
          <w:sz w:val="24"/>
          <w:szCs w:val="24"/>
          <w:lang w:val="mk-MK"/>
        </w:rPr>
        <w:t xml:space="preserve"> </w:t>
      </w:r>
      <w:r w:rsidR="00B25734" w:rsidRPr="00397557">
        <w:rPr>
          <w:rFonts w:ascii="Times New Roman" w:hAnsi="Times New Roman" w:cs="Times New Roman"/>
          <w:color w:val="000000"/>
          <w:sz w:val="24"/>
          <w:szCs w:val="24"/>
          <w:lang w:val="mk-MK"/>
        </w:rPr>
        <w:t>Издавање уверение за пловидбеност</w:t>
      </w:r>
    </w:p>
    <w:p w14:paraId="5A854F29" w14:textId="00000ACA" w:rsidR="00700326" w:rsidRPr="00397557" w:rsidRDefault="00655E48" w:rsidP="00D21A85">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00B25734" w:rsidRPr="00397557">
        <w:rPr>
          <w:rFonts w:ascii="Times New Roman" w:hAnsi="Times New Roman" w:cs="Times New Roman"/>
          <w:color w:val="000000"/>
          <w:sz w:val="24"/>
          <w:szCs w:val="24"/>
          <w:lang w:val="mk-MK"/>
        </w:rPr>
        <w:t>326</w:t>
      </w:r>
      <w:r w:rsidR="00A87F06" w:rsidRPr="00397557">
        <w:rPr>
          <w:rFonts w:ascii="Times New Roman" w:hAnsi="Times New Roman" w:cs="Times New Roman"/>
          <w:color w:val="000000"/>
          <w:sz w:val="24"/>
          <w:szCs w:val="24"/>
          <w:lang w:val="mk-MK"/>
        </w:rPr>
        <w:t xml:space="preserve"> </w:t>
      </w:r>
      <w:r w:rsidR="00B25734" w:rsidRPr="00397557">
        <w:rPr>
          <w:rFonts w:ascii="Times New Roman" w:hAnsi="Times New Roman" w:cs="Times New Roman"/>
          <w:color w:val="000000"/>
          <w:sz w:val="24"/>
          <w:szCs w:val="24"/>
          <w:lang w:val="mk-MK"/>
        </w:rPr>
        <w:t>Уверение за пловидбеност</w:t>
      </w:r>
    </w:p>
    <w:p w14:paraId="473AC8D0" w14:textId="53EDFCF1" w:rsidR="00700326" w:rsidRPr="00397557" w:rsidRDefault="00655E48" w:rsidP="00D21A85">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00B25734" w:rsidRPr="00397557">
        <w:rPr>
          <w:rFonts w:ascii="Times New Roman" w:hAnsi="Times New Roman" w:cs="Times New Roman"/>
          <w:color w:val="000000"/>
          <w:sz w:val="24"/>
          <w:szCs w:val="24"/>
          <w:lang w:val="mk-MK"/>
        </w:rPr>
        <w:t>327</w:t>
      </w:r>
      <w:r w:rsidR="00A87F06" w:rsidRPr="00397557">
        <w:rPr>
          <w:rFonts w:ascii="Times New Roman" w:hAnsi="Times New Roman" w:cs="Times New Roman"/>
          <w:color w:val="000000"/>
          <w:sz w:val="24"/>
          <w:szCs w:val="24"/>
          <w:lang w:val="mk-MK"/>
        </w:rPr>
        <w:t xml:space="preserve"> </w:t>
      </w:r>
      <w:r w:rsidR="00A20B84">
        <w:rPr>
          <w:rFonts w:ascii="Times New Roman" w:hAnsi="Times New Roman" w:cs="Times New Roman"/>
          <w:color w:val="000000"/>
          <w:sz w:val="24"/>
          <w:szCs w:val="24"/>
          <w:lang w:val="mk-MK"/>
        </w:rPr>
        <w:t>У</w:t>
      </w:r>
      <w:r w:rsidR="00F214BE" w:rsidRPr="00397557">
        <w:rPr>
          <w:rFonts w:ascii="Times New Roman" w:hAnsi="Times New Roman" w:cs="Times New Roman"/>
          <w:color w:val="000000"/>
          <w:sz w:val="24"/>
          <w:szCs w:val="24"/>
          <w:lang w:val="mk-MK"/>
        </w:rPr>
        <w:t>верение</w:t>
      </w:r>
      <w:r w:rsidR="00B25734" w:rsidRPr="00397557">
        <w:rPr>
          <w:rFonts w:ascii="Times New Roman" w:hAnsi="Times New Roman" w:cs="Times New Roman"/>
          <w:color w:val="000000"/>
          <w:sz w:val="24"/>
          <w:szCs w:val="24"/>
          <w:lang w:val="mk-MK"/>
        </w:rPr>
        <w:t xml:space="preserve"> за пловидбеност</w:t>
      </w:r>
      <w:r w:rsidR="00A20B84">
        <w:rPr>
          <w:rFonts w:ascii="Times New Roman" w:hAnsi="Times New Roman" w:cs="Times New Roman"/>
          <w:color w:val="000000"/>
          <w:sz w:val="24"/>
          <w:szCs w:val="24"/>
          <w:lang w:val="mk-MK"/>
        </w:rPr>
        <w:t xml:space="preserve"> со ограничување</w:t>
      </w:r>
    </w:p>
    <w:p w14:paraId="3536A323" w14:textId="1827FE91" w:rsidR="00700326" w:rsidRPr="00397557" w:rsidRDefault="00C4774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ПОДДЕЛ З</w:t>
      </w:r>
      <w:r w:rsidR="00B25734" w:rsidRPr="00397557">
        <w:rPr>
          <w:rFonts w:ascii="Times New Roman" w:hAnsi="Times New Roman" w:cs="Times New Roman"/>
          <w:color w:val="000000"/>
          <w:sz w:val="24"/>
          <w:szCs w:val="24"/>
          <w:lang w:val="mk-MK"/>
        </w:rPr>
        <w:t xml:space="preserve"> </w:t>
      </w:r>
      <w:r w:rsidR="00B25734" w:rsidRPr="00397557">
        <w:rPr>
          <w:rFonts w:ascii="Times New Roman" w:eastAsia="Times New Roman" w:hAnsi="Times New Roman" w:cs="Times New Roman"/>
          <w:color w:val="000000"/>
          <w:sz w:val="24"/>
          <w:szCs w:val="24"/>
          <w:lang w:val="mk-MK"/>
        </w:rPr>
        <w:t xml:space="preserve">– </w:t>
      </w:r>
      <w:r w:rsidR="00E013E9" w:rsidRPr="00397557">
        <w:rPr>
          <w:rFonts w:ascii="Times New Roman" w:eastAsia="Times New Roman" w:hAnsi="Times New Roman" w:cs="Times New Roman"/>
          <w:color w:val="000000"/>
          <w:sz w:val="24"/>
          <w:szCs w:val="24"/>
          <w:lang w:val="mk-MK"/>
        </w:rPr>
        <w:t>УВЕРЕНИЈА</w:t>
      </w:r>
      <w:r w:rsidR="00B25734" w:rsidRPr="00397557">
        <w:rPr>
          <w:rFonts w:ascii="Times New Roman" w:eastAsia="Times New Roman" w:hAnsi="Times New Roman" w:cs="Times New Roman"/>
          <w:color w:val="000000"/>
          <w:sz w:val="24"/>
          <w:szCs w:val="24"/>
          <w:lang w:val="mk-MK"/>
        </w:rPr>
        <w:t xml:space="preserve"> ЗА БУЧАВА</w:t>
      </w:r>
    </w:p>
    <w:p w14:paraId="0C1D4BD0" w14:textId="5F818D76" w:rsidR="00700326" w:rsidRPr="00397557" w:rsidRDefault="00655E48" w:rsidP="00D21A85">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00B25734" w:rsidRPr="00397557">
        <w:rPr>
          <w:rFonts w:ascii="Times New Roman" w:hAnsi="Times New Roman" w:cs="Times New Roman"/>
          <w:color w:val="000000"/>
          <w:sz w:val="24"/>
          <w:szCs w:val="24"/>
          <w:lang w:val="mk-MK"/>
        </w:rPr>
        <w:t>420</w:t>
      </w:r>
      <w:r w:rsidR="00A87F06" w:rsidRPr="00397557">
        <w:rPr>
          <w:rFonts w:ascii="Times New Roman" w:hAnsi="Times New Roman" w:cs="Times New Roman"/>
          <w:color w:val="000000"/>
          <w:sz w:val="24"/>
          <w:szCs w:val="24"/>
          <w:lang w:val="mk-MK"/>
        </w:rPr>
        <w:t xml:space="preserve"> </w:t>
      </w:r>
      <w:r w:rsidR="00B25734" w:rsidRPr="00397557">
        <w:rPr>
          <w:rFonts w:ascii="Times New Roman" w:hAnsi="Times New Roman" w:cs="Times New Roman"/>
          <w:color w:val="000000"/>
          <w:sz w:val="24"/>
          <w:szCs w:val="24"/>
          <w:lang w:val="mk-MK"/>
        </w:rPr>
        <w:t>Истражување</w:t>
      </w:r>
    </w:p>
    <w:p w14:paraId="5AF212B9" w14:textId="54C3F175" w:rsidR="00700326" w:rsidRPr="00397557" w:rsidRDefault="00655E48" w:rsidP="00D21A85">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00B25734" w:rsidRPr="00397557">
        <w:rPr>
          <w:rFonts w:ascii="Times New Roman" w:hAnsi="Times New Roman" w:cs="Times New Roman"/>
          <w:color w:val="000000"/>
          <w:sz w:val="24"/>
          <w:szCs w:val="24"/>
          <w:lang w:val="mk-MK"/>
        </w:rPr>
        <w:t>425</w:t>
      </w:r>
      <w:r w:rsidR="00A87F06" w:rsidRPr="00397557">
        <w:rPr>
          <w:rFonts w:ascii="Times New Roman" w:hAnsi="Times New Roman" w:cs="Times New Roman"/>
          <w:color w:val="000000"/>
          <w:sz w:val="24"/>
          <w:szCs w:val="24"/>
          <w:lang w:val="mk-MK"/>
        </w:rPr>
        <w:t xml:space="preserve"> </w:t>
      </w:r>
      <w:r w:rsidR="00B25734" w:rsidRPr="00397557">
        <w:rPr>
          <w:rFonts w:ascii="Times New Roman" w:hAnsi="Times New Roman" w:cs="Times New Roman"/>
          <w:color w:val="000000"/>
          <w:sz w:val="24"/>
          <w:szCs w:val="24"/>
          <w:lang w:val="mk-MK"/>
        </w:rPr>
        <w:t xml:space="preserve">Издавање на </w:t>
      </w:r>
      <w:r w:rsidR="003868B9" w:rsidRPr="00397557">
        <w:rPr>
          <w:rFonts w:ascii="Times New Roman" w:hAnsi="Times New Roman" w:cs="Times New Roman"/>
          <w:color w:val="000000"/>
          <w:sz w:val="24"/>
          <w:szCs w:val="24"/>
          <w:lang w:val="mk-MK"/>
        </w:rPr>
        <w:t>уверенија</w:t>
      </w:r>
      <w:r w:rsidR="00B25734" w:rsidRPr="00397557">
        <w:rPr>
          <w:rFonts w:ascii="Times New Roman" w:hAnsi="Times New Roman" w:cs="Times New Roman"/>
          <w:color w:val="000000"/>
          <w:sz w:val="24"/>
          <w:szCs w:val="24"/>
          <w:lang w:val="mk-MK"/>
        </w:rPr>
        <w:t xml:space="preserve"> за бучава</w:t>
      </w:r>
    </w:p>
    <w:p w14:paraId="13C52AD6" w14:textId="7C12EC7E"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ПОДДЕЛ </w:t>
      </w:r>
      <w:r w:rsidR="003868B9" w:rsidRPr="00397557">
        <w:rPr>
          <w:rFonts w:ascii="Times New Roman" w:hAnsi="Times New Roman" w:cs="Times New Roman"/>
          <w:color w:val="000000"/>
          <w:sz w:val="24"/>
          <w:szCs w:val="24"/>
          <w:lang w:val="mk-MK"/>
        </w:rPr>
        <w:t>Ѕ</w:t>
      </w:r>
      <w:r w:rsidRPr="00397557">
        <w:rPr>
          <w:rFonts w:ascii="Times New Roman" w:hAnsi="Times New Roman" w:cs="Times New Roman"/>
          <w:color w:val="000000"/>
          <w:sz w:val="24"/>
          <w:szCs w:val="24"/>
          <w:lang w:val="mk-MK"/>
        </w:rPr>
        <w:t xml:space="preserve"> </w:t>
      </w:r>
      <w:r w:rsidRPr="00397557">
        <w:rPr>
          <w:rFonts w:ascii="Times New Roman" w:eastAsia="Times New Roman" w:hAnsi="Times New Roman" w:cs="Times New Roman"/>
          <w:color w:val="000000"/>
          <w:sz w:val="24"/>
          <w:szCs w:val="24"/>
          <w:lang w:val="mk-MK"/>
        </w:rPr>
        <w:t xml:space="preserve">– ОДОБРУВАЊЕ НА </w:t>
      </w:r>
      <w:r w:rsidR="00353F77">
        <w:rPr>
          <w:rFonts w:ascii="Times New Roman" w:eastAsia="Times New Roman" w:hAnsi="Times New Roman" w:cs="Times New Roman"/>
          <w:color w:val="000000"/>
          <w:sz w:val="24"/>
          <w:szCs w:val="24"/>
          <w:lang w:val="mk-MK"/>
        </w:rPr>
        <w:t>ПРОЕКТАНТСКАТА</w:t>
      </w:r>
      <w:r w:rsidR="00353F77" w:rsidRPr="00397557">
        <w:rPr>
          <w:rFonts w:ascii="Times New Roman" w:eastAsia="Times New Roman" w:hAnsi="Times New Roman" w:cs="Times New Roman"/>
          <w:color w:val="000000"/>
          <w:sz w:val="24"/>
          <w:szCs w:val="24"/>
          <w:lang w:val="mk-MK"/>
        </w:rPr>
        <w:t xml:space="preserve"> </w:t>
      </w:r>
      <w:r w:rsidR="006C7571" w:rsidRPr="00397557">
        <w:rPr>
          <w:rFonts w:ascii="Times New Roman" w:eastAsia="Times New Roman" w:hAnsi="Times New Roman" w:cs="Times New Roman"/>
          <w:color w:val="000000"/>
          <w:sz w:val="24"/>
          <w:szCs w:val="24"/>
          <w:lang w:val="mk-MK"/>
        </w:rPr>
        <w:t>ОРГАНИЗАЦИЈА</w:t>
      </w:r>
    </w:p>
    <w:p w14:paraId="0E090F3D" w14:textId="279AB920" w:rsidR="00700326" w:rsidRPr="00397557" w:rsidRDefault="00655E48" w:rsidP="00D21A85">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00B25734" w:rsidRPr="00397557">
        <w:rPr>
          <w:rFonts w:ascii="Times New Roman" w:hAnsi="Times New Roman" w:cs="Times New Roman"/>
          <w:color w:val="000000"/>
          <w:sz w:val="24"/>
          <w:szCs w:val="24"/>
          <w:lang w:val="mk-MK"/>
        </w:rPr>
        <w:t>430</w:t>
      </w:r>
      <w:r w:rsidR="00A87F06" w:rsidRPr="00397557">
        <w:rPr>
          <w:rFonts w:ascii="Times New Roman" w:hAnsi="Times New Roman" w:cs="Times New Roman"/>
          <w:color w:val="000000"/>
          <w:sz w:val="24"/>
          <w:szCs w:val="24"/>
          <w:lang w:val="mk-MK"/>
        </w:rPr>
        <w:t xml:space="preserve"> </w:t>
      </w:r>
      <w:r w:rsidR="00B25734" w:rsidRPr="00397557">
        <w:rPr>
          <w:rFonts w:ascii="Times New Roman" w:hAnsi="Times New Roman" w:cs="Times New Roman"/>
          <w:color w:val="000000"/>
          <w:sz w:val="24"/>
          <w:szCs w:val="24"/>
          <w:lang w:val="mk-MK"/>
        </w:rPr>
        <w:t>Почетна постапка за сертификација</w:t>
      </w:r>
    </w:p>
    <w:p w14:paraId="0C9A532E" w14:textId="65390563" w:rsidR="00700326" w:rsidRPr="00397557" w:rsidRDefault="00655E48" w:rsidP="00D21A85">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00B25734" w:rsidRPr="00397557">
        <w:rPr>
          <w:rFonts w:ascii="Times New Roman" w:hAnsi="Times New Roman" w:cs="Times New Roman"/>
          <w:color w:val="000000"/>
          <w:sz w:val="24"/>
          <w:szCs w:val="24"/>
          <w:lang w:val="mk-MK"/>
        </w:rPr>
        <w:t>431</w:t>
      </w:r>
      <w:r w:rsidR="00A87F06" w:rsidRPr="00397557">
        <w:rPr>
          <w:rFonts w:ascii="Times New Roman" w:hAnsi="Times New Roman" w:cs="Times New Roman"/>
          <w:color w:val="000000"/>
          <w:sz w:val="24"/>
          <w:szCs w:val="24"/>
          <w:lang w:val="mk-MK"/>
        </w:rPr>
        <w:t xml:space="preserve"> </w:t>
      </w:r>
      <w:r w:rsidR="00B25734" w:rsidRPr="00397557">
        <w:rPr>
          <w:rFonts w:ascii="Times New Roman" w:hAnsi="Times New Roman" w:cs="Times New Roman"/>
          <w:color w:val="000000"/>
          <w:sz w:val="24"/>
          <w:szCs w:val="24"/>
          <w:lang w:val="mk-MK"/>
        </w:rPr>
        <w:t>Начела на надзор</w:t>
      </w:r>
    </w:p>
    <w:p w14:paraId="1775D225" w14:textId="631971EA" w:rsidR="00700326" w:rsidRPr="00397557" w:rsidRDefault="00655E48" w:rsidP="00D21A85">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00B25734" w:rsidRPr="00397557">
        <w:rPr>
          <w:rFonts w:ascii="Times New Roman" w:hAnsi="Times New Roman" w:cs="Times New Roman"/>
          <w:color w:val="000000"/>
          <w:sz w:val="24"/>
          <w:szCs w:val="24"/>
          <w:lang w:val="mk-MK"/>
        </w:rPr>
        <w:t>432</w:t>
      </w:r>
      <w:r w:rsidR="00A87F06" w:rsidRPr="00397557">
        <w:rPr>
          <w:rFonts w:ascii="Times New Roman" w:hAnsi="Times New Roman" w:cs="Times New Roman"/>
          <w:color w:val="000000"/>
          <w:sz w:val="24"/>
          <w:szCs w:val="24"/>
          <w:lang w:val="mk-MK"/>
        </w:rPr>
        <w:t xml:space="preserve"> </w:t>
      </w:r>
      <w:r w:rsidR="00B25734" w:rsidRPr="00397557">
        <w:rPr>
          <w:rFonts w:ascii="Times New Roman" w:hAnsi="Times New Roman" w:cs="Times New Roman"/>
          <w:color w:val="000000"/>
          <w:sz w:val="24"/>
          <w:szCs w:val="24"/>
          <w:lang w:val="mk-MK"/>
        </w:rPr>
        <w:t>Програма за надзор</w:t>
      </w:r>
    </w:p>
    <w:p w14:paraId="1E0BA564" w14:textId="7EB251C2" w:rsidR="00700326" w:rsidRPr="00397557" w:rsidRDefault="00655E48" w:rsidP="00D21A85">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00B25734" w:rsidRPr="00397557">
        <w:rPr>
          <w:rFonts w:ascii="Times New Roman" w:hAnsi="Times New Roman" w:cs="Times New Roman"/>
          <w:color w:val="000000"/>
          <w:sz w:val="24"/>
          <w:szCs w:val="24"/>
          <w:lang w:val="mk-MK"/>
        </w:rPr>
        <w:t>433</w:t>
      </w:r>
      <w:r w:rsidR="00A87F06" w:rsidRPr="00397557">
        <w:rPr>
          <w:rFonts w:ascii="Times New Roman" w:hAnsi="Times New Roman" w:cs="Times New Roman"/>
          <w:color w:val="000000"/>
          <w:sz w:val="24"/>
          <w:szCs w:val="24"/>
          <w:lang w:val="mk-MK"/>
        </w:rPr>
        <w:t xml:space="preserve"> </w:t>
      </w:r>
      <w:r w:rsidR="00B25734" w:rsidRPr="00397557">
        <w:rPr>
          <w:rFonts w:ascii="Times New Roman" w:hAnsi="Times New Roman" w:cs="Times New Roman"/>
          <w:color w:val="000000"/>
          <w:sz w:val="24"/>
          <w:szCs w:val="24"/>
          <w:lang w:val="mk-MK"/>
        </w:rPr>
        <w:t xml:space="preserve">Наоди и </w:t>
      </w:r>
      <w:r w:rsidR="00003BD8" w:rsidRPr="00397557">
        <w:rPr>
          <w:rFonts w:ascii="Times New Roman" w:hAnsi="Times New Roman" w:cs="Times New Roman"/>
          <w:color w:val="000000"/>
          <w:sz w:val="24"/>
          <w:szCs w:val="24"/>
          <w:lang w:val="mk-MK"/>
        </w:rPr>
        <w:t>корективни мерки</w:t>
      </w:r>
      <w:r w:rsidR="00B25734" w:rsidRPr="00397557">
        <w:rPr>
          <w:rFonts w:ascii="Times New Roman" w:hAnsi="Times New Roman" w:cs="Times New Roman"/>
          <w:color w:val="000000"/>
          <w:sz w:val="24"/>
          <w:szCs w:val="24"/>
          <w:lang w:val="mk-MK"/>
        </w:rPr>
        <w:t xml:space="preserve">; </w:t>
      </w:r>
      <w:r w:rsidR="00AA52A0" w:rsidRPr="00397557">
        <w:rPr>
          <w:rFonts w:ascii="Times New Roman" w:hAnsi="Times New Roman" w:cs="Times New Roman"/>
          <w:color w:val="000000"/>
          <w:sz w:val="24"/>
          <w:szCs w:val="24"/>
          <w:lang w:val="mk-MK"/>
        </w:rPr>
        <w:t>согледувања</w:t>
      </w:r>
    </w:p>
    <w:p w14:paraId="3FD4BFE6" w14:textId="4814FA82" w:rsidR="00700326" w:rsidRPr="00397557" w:rsidRDefault="00655E48" w:rsidP="00D21A85">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00B25734" w:rsidRPr="00397557">
        <w:rPr>
          <w:rFonts w:ascii="Times New Roman" w:hAnsi="Times New Roman" w:cs="Times New Roman"/>
          <w:color w:val="000000"/>
          <w:sz w:val="24"/>
          <w:szCs w:val="24"/>
          <w:lang w:val="mk-MK"/>
        </w:rPr>
        <w:t>435</w:t>
      </w:r>
      <w:r w:rsidR="00A87F06" w:rsidRPr="00397557">
        <w:rPr>
          <w:rFonts w:ascii="Times New Roman" w:hAnsi="Times New Roman" w:cs="Times New Roman"/>
          <w:color w:val="000000"/>
          <w:sz w:val="24"/>
          <w:szCs w:val="24"/>
          <w:lang w:val="mk-MK"/>
        </w:rPr>
        <w:t xml:space="preserve"> </w:t>
      </w:r>
      <w:r w:rsidR="00143013" w:rsidRPr="00397557">
        <w:rPr>
          <w:rFonts w:ascii="Times New Roman" w:hAnsi="Times New Roman" w:cs="Times New Roman"/>
          <w:color w:val="000000"/>
          <w:sz w:val="24"/>
          <w:szCs w:val="24"/>
          <w:lang w:val="mk-MK"/>
        </w:rPr>
        <w:t>Измени</w:t>
      </w:r>
      <w:r w:rsidR="00B25734" w:rsidRPr="00397557">
        <w:rPr>
          <w:rFonts w:ascii="Times New Roman" w:hAnsi="Times New Roman" w:cs="Times New Roman"/>
          <w:color w:val="000000"/>
          <w:sz w:val="24"/>
          <w:szCs w:val="24"/>
          <w:lang w:val="mk-MK"/>
        </w:rPr>
        <w:t xml:space="preserve"> во системот </w:t>
      </w:r>
      <w:r w:rsidR="00A76AE8" w:rsidRPr="00397557">
        <w:rPr>
          <w:rFonts w:ascii="Times New Roman" w:hAnsi="Times New Roman" w:cs="Times New Roman"/>
          <w:color w:val="000000"/>
          <w:sz w:val="24"/>
          <w:szCs w:val="24"/>
          <w:lang w:val="mk-MK"/>
        </w:rPr>
        <w:t>за проектно управување</w:t>
      </w:r>
    </w:p>
    <w:p w14:paraId="5FD2BAD6" w14:textId="1024C662"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ПОДДЕЛ </w:t>
      </w:r>
      <w:r w:rsidR="003868B9" w:rsidRPr="00397557">
        <w:rPr>
          <w:rFonts w:ascii="Times New Roman" w:hAnsi="Times New Roman" w:cs="Times New Roman"/>
          <w:color w:val="000000"/>
          <w:sz w:val="24"/>
          <w:szCs w:val="24"/>
          <w:lang w:val="mk-MK"/>
        </w:rPr>
        <w:t>И</w:t>
      </w:r>
      <w:r w:rsidRPr="00397557">
        <w:rPr>
          <w:rFonts w:ascii="Times New Roman" w:hAnsi="Times New Roman" w:cs="Times New Roman"/>
          <w:color w:val="000000"/>
          <w:sz w:val="24"/>
          <w:szCs w:val="24"/>
          <w:lang w:val="mk-MK"/>
        </w:rPr>
        <w:t xml:space="preserve"> </w:t>
      </w:r>
      <w:r w:rsidRPr="00397557">
        <w:rPr>
          <w:rFonts w:ascii="Times New Roman" w:eastAsia="Times New Roman" w:hAnsi="Times New Roman" w:cs="Times New Roman"/>
          <w:color w:val="000000"/>
          <w:sz w:val="24"/>
          <w:szCs w:val="24"/>
          <w:lang w:val="mk-MK"/>
        </w:rPr>
        <w:t xml:space="preserve">– ДЕЛОВИ И </w:t>
      </w:r>
      <w:r w:rsidR="00194AC8" w:rsidRPr="00397557">
        <w:rPr>
          <w:rFonts w:ascii="Times New Roman" w:eastAsia="Times New Roman" w:hAnsi="Times New Roman" w:cs="Times New Roman"/>
          <w:color w:val="000000"/>
          <w:sz w:val="24"/>
          <w:szCs w:val="24"/>
          <w:lang w:val="mk-MK"/>
        </w:rPr>
        <w:t>УРЕДИ</w:t>
      </w:r>
    </w:p>
    <w:p w14:paraId="32568D3E" w14:textId="5BFCB71A"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(ПОДДЕЛ </w:t>
      </w:r>
      <w:r w:rsidR="00642D61" w:rsidRPr="00397557">
        <w:rPr>
          <w:rFonts w:ascii="Times New Roman" w:hAnsi="Times New Roman" w:cs="Times New Roman"/>
          <w:color w:val="000000"/>
          <w:sz w:val="24"/>
          <w:szCs w:val="24"/>
          <w:lang w:val="mk-MK"/>
        </w:rPr>
        <w:t>Ј</w:t>
      </w:r>
      <w:r w:rsidRPr="00397557">
        <w:rPr>
          <w:rFonts w:ascii="Times New Roman" w:hAnsi="Times New Roman" w:cs="Times New Roman"/>
          <w:color w:val="000000"/>
          <w:sz w:val="24"/>
          <w:szCs w:val="24"/>
          <w:lang w:val="mk-MK"/>
        </w:rPr>
        <w:t xml:space="preserve"> </w:t>
      </w:r>
      <w:r w:rsidRPr="00397557">
        <w:rPr>
          <w:rFonts w:ascii="Times New Roman" w:eastAsia="Times New Roman" w:hAnsi="Times New Roman" w:cs="Times New Roman"/>
          <w:color w:val="000000"/>
          <w:sz w:val="24"/>
          <w:szCs w:val="24"/>
          <w:lang w:val="mk-MK"/>
        </w:rPr>
        <w:t xml:space="preserve">– </w:t>
      </w:r>
      <w:r w:rsidR="002019B1" w:rsidRPr="00397557">
        <w:rPr>
          <w:rFonts w:ascii="Times New Roman" w:eastAsia="Times New Roman" w:hAnsi="Times New Roman" w:cs="Times New Roman"/>
          <w:color w:val="000000"/>
          <w:sz w:val="24"/>
          <w:szCs w:val="24"/>
          <w:lang w:val="mk-MK"/>
        </w:rPr>
        <w:t>НЕ СЕ ПРИМЕНУВА</w:t>
      </w:r>
      <w:r w:rsidR="00AF7614" w:rsidRPr="00397557">
        <w:rPr>
          <w:rFonts w:ascii="Times New Roman" w:eastAsia="Times New Roman" w:hAnsi="Times New Roman" w:cs="Times New Roman"/>
          <w:color w:val="000000"/>
          <w:sz w:val="24"/>
          <w:szCs w:val="24"/>
          <w:lang w:val="mk-MK"/>
        </w:rPr>
        <w:t>)</w:t>
      </w:r>
    </w:p>
    <w:p w14:paraId="3D7553C6" w14:textId="06F59961"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ПОДДЕЛ </w:t>
      </w:r>
      <w:r w:rsidR="00642D61" w:rsidRPr="00397557">
        <w:rPr>
          <w:rFonts w:ascii="Times New Roman" w:hAnsi="Times New Roman" w:cs="Times New Roman"/>
          <w:color w:val="000000"/>
          <w:sz w:val="24"/>
          <w:szCs w:val="24"/>
          <w:lang w:val="mk-MK"/>
        </w:rPr>
        <w:t>К</w:t>
      </w:r>
      <w:r w:rsidRPr="00397557">
        <w:rPr>
          <w:rFonts w:ascii="Times New Roman" w:hAnsi="Times New Roman" w:cs="Times New Roman"/>
          <w:color w:val="000000"/>
          <w:sz w:val="24"/>
          <w:szCs w:val="24"/>
          <w:lang w:val="mk-MK"/>
        </w:rPr>
        <w:t xml:space="preserve"> </w:t>
      </w:r>
      <w:r w:rsidRPr="00397557">
        <w:rPr>
          <w:rFonts w:ascii="Times New Roman" w:eastAsia="Times New Roman" w:hAnsi="Times New Roman" w:cs="Times New Roman"/>
          <w:color w:val="000000"/>
          <w:sz w:val="24"/>
          <w:szCs w:val="24"/>
          <w:lang w:val="mk-MK"/>
        </w:rPr>
        <w:t>– ПОПРАВКИ</w:t>
      </w:r>
    </w:p>
    <w:p w14:paraId="591B9B02" w14:textId="39265C55" w:rsidR="00700326" w:rsidRPr="00397557" w:rsidRDefault="00655E48" w:rsidP="00D21A85">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21.Б</w:t>
      </w:r>
      <w:r w:rsidR="00B25734" w:rsidRPr="00397557">
        <w:rPr>
          <w:rFonts w:ascii="Times New Roman" w:hAnsi="Times New Roman" w:cs="Times New Roman"/>
          <w:color w:val="000000"/>
          <w:sz w:val="24"/>
          <w:szCs w:val="24"/>
          <w:lang w:val="mk-MK"/>
        </w:rPr>
        <w:t>.450</w:t>
      </w:r>
      <w:r w:rsidR="00A87F06" w:rsidRPr="00397557">
        <w:rPr>
          <w:rFonts w:ascii="Times New Roman" w:hAnsi="Times New Roman" w:cs="Times New Roman"/>
          <w:color w:val="000000"/>
          <w:sz w:val="24"/>
          <w:szCs w:val="24"/>
          <w:lang w:val="mk-MK"/>
        </w:rPr>
        <w:t xml:space="preserve"> </w:t>
      </w:r>
      <w:r w:rsidR="00B25734" w:rsidRPr="00397557">
        <w:rPr>
          <w:rFonts w:ascii="Times New Roman" w:hAnsi="Times New Roman" w:cs="Times New Roman"/>
          <w:color w:val="000000"/>
          <w:sz w:val="24"/>
          <w:szCs w:val="24"/>
          <w:lang w:val="mk-MK"/>
        </w:rPr>
        <w:t>Основа за сертификација на тип и барања за заштита на животната средина за одобрение за проект за голема поправка</w:t>
      </w:r>
    </w:p>
    <w:p w14:paraId="131691E4" w14:textId="12F63336" w:rsidR="00700326" w:rsidRPr="00397557" w:rsidRDefault="00655E48" w:rsidP="00D21A85">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00B25734" w:rsidRPr="00397557">
        <w:rPr>
          <w:rFonts w:ascii="Times New Roman" w:hAnsi="Times New Roman" w:cs="Times New Roman"/>
          <w:color w:val="000000"/>
          <w:sz w:val="24"/>
          <w:szCs w:val="24"/>
          <w:lang w:val="mk-MK"/>
        </w:rPr>
        <w:t>453</w:t>
      </w:r>
      <w:r w:rsidR="00A87F06" w:rsidRPr="00397557">
        <w:rPr>
          <w:rFonts w:ascii="Times New Roman" w:hAnsi="Times New Roman" w:cs="Times New Roman"/>
          <w:color w:val="000000"/>
          <w:sz w:val="24"/>
          <w:szCs w:val="24"/>
          <w:lang w:val="mk-MK"/>
        </w:rPr>
        <w:t xml:space="preserve"> </w:t>
      </w:r>
      <w:r w:rsidR="00B25734" w:rsidRPr="00397557">
        <w:rPr>
          <w:rFonts w:ascii="Times New Roman" w:hAnsi="Times New Roman" w:cs="Times New Roman"/>
          <w:color w:val="000000"/>
          <w:sz w:val="24"/>
          <w:szCs w:val="24"/>
          <w:lang w:val="mk-MK"/>
        </w:rPr>
        <w:t>Издавање на одобрение за проект за поправка</w:t>
      </w:r>
    </w:p>
    <w:p w14:paraId="63E79C76" w14:textId="4674A17F"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w:t>
      </w:r>
      <w:r w:rsidR="00642D61" w:rsidRPr="00397557">
        <w:rPr>
          <w:rFonts w:ascii="Times New Roman" w:hAnsi="Times New Roman" w:cs="Times New Roman"/>
          <w:color w:val="000000"/>
          <w:sz w:val="24"/>
          <w:szCs w:val="24"/>
          <w:lang w:val="mk-MK"/>
        </w:rPr>
        <w:t>ПОДДЕЛ Л</w:t>
      </w:r>
      <w:r w:rsidRPr="00397557">
        <w:rPr>
          <w:rFonts w:ascii="Times New Roman" w:hAnsi="Times New Roman" w:cs="Times New Roman"/>
          <w:color w:val="000000"/>
          <w:sz w:val="24"/>
          <w:szCs w:val="24"/>
          <w:lang w:val="mk-MK"/>
        </w:rPr>
        <w:t xml:space="preserve"> </w:t>
      </w:r>
      <w:r w:rsidRPr="00397557">
        <w:rPr>
          <w:rFonts w:ascii="Times New Roman" w:eastAsia="Times New Roman" w:hAnsi="Times New Roman" w:cs="Times New Roman"/>
          <w:color w:val="000000"/>
          <w:sz w:val="24"/>
          <w:szCs w:val="24"/>
          <w:lang w:val="mk-MK"/>
        </w:rPr>
        <w:t xml:space="preserve">– </w:t>
      </w:r>
      <w:r w:rsidR="002019B1" w:rsidRPr="00397557">
        <w:rPr>
          <w:rFonts w:ascii="Times New Roman" w:eastAsia="Times New Roman" w:hAnsi="Times New Roman" w:cs="Times New Roman"/>
          <w:color w:val="000000"/>
          <w:sz w:val="24"/>
          <w:szCs w:val="24"/>
          <w:lang w:val="mk-MK"/>
        </w:rPr>
        <w:t>НЕ СЕ ПРИМЕНУВА</w:t>
      </w:r>
      <w:r w:rsidR="00AF7614" w:rsidRPr="00397557">
        <w:rPr>
          <w:rFonts w:ascii="Times New Roman" w:eastAsia="Times New Roman" w:hAnsi="Times New Roman" w:cs="Times New Roman"/>
          <w:color w:val="000000"/>
          <w:sz w:val="24"/>
          <w:szCs w:val="24"/>
          <w:lang w:val="mk-MK"/>
        </w:rPr>
        <w:t>)</w:t>
      </w:r>
    </w:p>
    <w:p w14:paraId="476A4364" w14:textId="21C1C6DA" w:rsidR="00B25734" w:rsidRPr="00397557" w:rsidRDefault="008130DC" w:rsidP="00D21A85">
      <w:pPr>
        <w:shd w:val="clear" w:color="auto" w:fill="FFFFFF"/>
        <w:spacing w:before="120" w:after="120"/>
        <w:ind w:right="2074"/>
        <w:jc w:val="both"/>
        <w:rPr>
          <w:rFonts w:ascii="Times New Roman" w:eastAsia="Times New Roman" w:hAnsi="Times New Roman" w:cs="Times New Roman"/>
          <w:color w:val="000000"/>
          <w:sz w:val="24"/>
          <w:szCs w:val="24"/>
          <w:lang w:val="mk-MK"/>
        </w:rPr>
      </w:pPr>
      <w:r w:rsidRPr="00397557">
        <w:rPr>
          <w:rFonts w:ascii="Times New Roman" w:hAnsi="Times New Roman" w:cs="Times New Roman"/>
          <w:color w:val="000000"/>
          <w:sz w:val="24"/>
          <w:szCs w:val="24"/>
          <w:lang w:val="mk-MK"/>
        </w:rPr>
        <w:t>ПОДДЕЛ Љ</w:t>
      </w:r>
      <w:r w:rsidR="00B25734" w:rsidRPr="00397557">
        <w:rPr>
          <w:rFonts w:ascii="Times New Roman" w:hAnsi="Times New Roman" w:cs="Times New Roman"/>
          <w:color w:val="000000"/>
          <w:sz w:val="24"/>
          <w:szCs w:val="24"/>
          <w:lang w:val="mk-MK"/>
        </w:rPr>
        <w:t xml:space="preserve"> </w:t>
      </w:r>
      <w:r w:rsidR="00B25734" w:rsidRPr="00397557">
        <w:rPr>
          <w:rFonts w:ascii="Times New Roman" w:eastAsia="Times New Roman" w:hAnsi="Times New Roman" w:cs="Times New Roman"/>
          <w:color w:val="000000"/>
          <w:sz w:val="24"/>
          <w:szCs w:val="24"/>
          <w:lang w:val="mk-MK"/>
        </w:rPr>
        <w:t xml:space="preserve">– </w:t>
      </w:r>
      <w:r w:rsidR="00F36B0E" w:rsidRPr="00397557">
        <w:rPr>
          <w:rFonts w:ascii="Times New Roman" w:eastAsia="Times New Roman" w:hAnsi="Times New Roman" w:cs="Times New Roman"/>
          <w:color w:val="000000"/>
          <w:sz w:val="24"/>
          <w:szCs w:val="24"/>
          <w:lang w:val="mk-MK"/>
        </w:rPr>
        <w:t xml:space="preserve">ОВЛАСТУВАЊА </w:t>
      </w:r>
      <w:r w:rsidR="003860E3" w:rsidRPr="00397557">
        <w:rPr>
          <w:rFonts w:ascii="Times New Roman" w:eastAsia="Times New Roman" w:hAnsi="Times New Roman" w:cs="Times New Roman"/>
          <w:color w:val="000000"/>
          <w:sz w:val="24"/>
          <w:szCs w:val="24"/>
          <w:lang w:val="mk-MK"/>
        </w:rPr>
        <w:t>ПО</w:t>
      </w:r>
      <w:r w:rsidR="00F36B0E" w:rsidRPr="00397557">
        <w:rPr>
          <w:rFonts w:ascii="Times New Roman" w:eastAsia="Times New Roman" w:hAnsi="Times New Roman" w:cs="Times New Roman"/>
          <w:color w:val="000000"/>
          <w:sz w:val="24"/>
          <w:szCs w:val="24"/>
          <w:lang w:val="mk-MK"/>
        </w:rPr>
        <w:t xml:space="preserve"> НА</w:t>
      </w:r>
      <w:r w:rsidR="003860E3" w:rsidRPr="00397557">
        <w:rPr>
          <w:rFonts w:ascii="Times New Roman" w:eastAsia="Times New Roman" w:hAnsi="Times New Roman" w:cs="Times New Roman"/>
          <w:color w:val="000000"/>
          <w:sz w:val="24"/>
          <w:szCs w:val="24"/>
          <w:lang w:val="mk-MK"/>
        </w:rPr>
        <w:t>ЛОГ</w:t>
      </w:r>
      <w:r w:rsidR="00F36B0E" w:rsidRPr="00397557">
        <w:rPr>
          <w:rFonts w:ascii="Times New Roman" w:eastAsia="Times New Roman" w:hAnsi="Times New Roman" w:cs="Times New Roman"/>
          <w:color w:val="000000"/>
          <w:sz w:val="24"/>
          <w:szCs w:val="24"/>
          <w:lang w:val="mk-MK"/>
        </w:rPr>
        <w:t xml:space="preserve"> ЗА ЕВРОПСКИ </w:t>
      </w:r>
      <w:r w:rsidR="00F36B0E" w:rsidRPr="00397557">
        <w:rPr>
          <w:rFonts w:ascii="Times New Roman" w:eastAsia="Times New Roman" w:hAnsi="Times New Roman" w:cs="Times New Roman"/>
          <w:color w:val="000000"/>
          <w:sz w:val="24"/>
          <w:szCs w:val="24"/>
          <w:lang w:val="mk-MK"/>
        </w:rPr>
        <w:lastRenderedPageBreak/>
        <w:t>ТЕХНИЧКИ СТАНДАРД</w:t>
      </w:r>
    </w:p>
    <w:p w14:paraId="52A83C14" w14:textId="3CB7E8C0" w:rsidR="00700326" w:rsidRPr="00397557" w:rsidRDefault="00655E48" w:rsidP="00D21A85">
      <w:pPr>
        <w:shd w:val="clear" w:color="auto" w:fill="FFFFFF"/>
        <w:spacing w:before="120" w:after="120"/>
        <w:ind w:right="2074"/>
        <w:jc w:val="both"/>
        <w:rPr>
          <w:rFonts w:ascii="Times New Roman" w:hAnsi="Times New Roman" w:cs="Times New Roman"/>
          <w:sz w:val="24"/>
          <w:szCs w:val="24"/>
          <w:lang w:val="mk-MK"/>
        </w:rPr>
      </w:pPr>
      <w:r>
        <w:rPr>
          <w:rFonts w:ascii="Times New Roman" w:eastAsia="Times New Roman" w:hAnsi="Times New Roman" w:cs="Times New Roman"/>
          <w:color w:val="000000"/>
          <w:sz w:val="24"/>
          <w:szCs w:val="24"/>
          <w:lang w:val="mk-MK"/>
        </w:rPr>
        <w:t>21.Б</w:t>
      </w:r>
      <w:r w:rsidR="00AC0C22" w:rsidRPr="00397557">
        <w:rPr>
          <w:rFonts w:ascii="Times New Roman" w:eastAsia="Times New Roman" w:hAnsi="Times New Roman" w:cs="Times New Roman"/>
          <w:color w:val="000000"/>
          <w:sz w:val="24"/>
          <w:szCs w:val="24"/>
          <w:lang w:val="mk-MK"/>
        </w:rPr>
        <w:t>.</w:t>
      </w:r>
      <w:r w:rsidR="00B25734" w:rsidRPr="00397557">
        <w:rPr>
          <w:rFonts w:ascii="Times New Roman" w:eastAsia="Times New Roman" w:hAnsi="Times New Roman" w:cs="Times New Roman"/>
          <w:color w:val="000000"/>
          <w:sz w:val="24"/>
          <w:szCs w:val="24"/>
          <w:lang w:val="mk-MK"/>
        </w:rPr>
        <w:t>480</w:t>
      </w:r>
      <w:r w:rsidR="00A87F06" w:rsidRPr="00397557">
        <w:rPr>
          <w:rFonts w:ascii="Times New Roman" w:eastAsia="Times New Roman" w:hAnsi="Times New Roman" w:cs="Times New Roman"/>
          <w:color w:val="000000"/>
          <w:sz w:val="24"/>
          <w:szCs w:val="24"/>
          <w:lang w:val="mk-MK"/>
        </w:rPr>
        <w:t xml:space="preserve"> </w:t>
      </w:r>
      <w:r w:rsidR="00B25734" w:rsidRPr="00397557">
        <w:rPr>
          <w:rFonts w:ascii="Times New Roman" w:eastAsia="Times New Roman" w:hAnsi="Times New Roman" w:cs="Times New Roman"/>
          <w:color w:val="000000"/>
          <w:sz w:val="24"/>
          <w:szCs w:val="24"/>
          <w:lang w:val="mk-MK"/>
        </w:rPr>
        <w:t xml:space="preserve">Издавање на </w:t>
      </w:r>
      <w:r w:rsidR="003B1A90" w:rsidRPr="00397557">
        <w:rPr>
          <w:rFonts w:ascii="Times New Roman" w:eastAsia="Times New Roman" w:hAnsi="Times New Roman" w:cs="Times New Roman"/>
          <w:color w:val="000000"/>
          <w:sz w:val="24"/>
          <w:szCs w:val="24"/>
          <w:lang w:val="mk-MK"/>
        </w:rPr>
        <w:t>ЕТСО овластување</w:t>
      </w:r>
    </w:p>
    <w:p w14:paraId="1B15A28F" w14:textId="4632B175" w:rsidR="00700326" w:rsidRPr="00397557" w:rsidRDefault="008130DC"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ПОДДЕЛ М</w:t>
      </w:r>
      <w:r w:rsidR="00B25734" w:rsidRPr="00397557">
        <w:rPr>
          <w:rFonts w:ascii="Times New Roman" w:hAnsi="Times New Roman" w:cs="Times New Roman"/>
          <w:color w:val="000000"/>
          <w:sz w:val="24"/>
          <w:szCs w:val="24"/>
          <w:lang w:val="mk-MK"/>
        </w:rPr>
        <w:t xml:space="preserve"> </w:t>
      </w:r>
      <w:r w:rsidR="00B25734" w:rsidRPr="00397557">
        <w:rPr>
          <w:rFonts w:ascii="Times New Roman" w:eastAsia="Times New Roman" w:hAnsi="Times New Roman" w:cs="Times New Roman"/>
          <w:color w:val="000000"/>
          <w:sz w:val="24"/>
          <w:szCs w:val="24"/>
          <w:lang w:val="mk-MK"/>
        </w:rPr>
        <w:t>– ДОЗВОЛА ЗА ЛЕТАЊЕ</w:t>
      </w:r>
    </w:p>
    <w:p w14:paraId="280A12E1" w14:textId="3360C852" w:rsidR="00700326" w:rsidRPr="00397557" w:rsidRDefault="00655E48" w:rsidP="00D21A85">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00B25734" w:rsidRPr="00397557">
        <w:rPr>
          <w:rFonts w:ascii="Times New Roman" w:hAnsi="Times New Roman" w:cs="Times New Roman"/>
          <w:color w:val="000000"/>
          <w:sz w:val="24"/>
          <w:szCs w:val="24"/>
          <w:lang w:val="mk-MK"/>
        </w:rPr>
        <w:t>520</w:t>
      </w:r>
      <w:r w:rsidR="00A87F06" w:rsidRPr="00397557">
        <w:rPr>
          <w:rFonts w:ascii="Times New Roman" w:hAnsi="Times New Roman" w:cs="Times New Roman"/>
          <w:color w:val="000000"/>
          <w:sz w:val="24"/>
          <w:szCs w:val="24"/>
          <w:lang w:val="mk-MK"/>
        </w:rPr>
        <w:t xml:space="preserve"> </w:t>
      </w:r>
      <w:r w:rsidR="00B25734" w:rsidRPr="00397557">
        <w:rPr>
          <w:rFonts w:ascii="Times New Roman" w:hAnsi="Times New Roman" w:cs="Times New Roman"/>
          <w:color w:val="000000"/>
          <w:sz w:val="24"/>
          <w:szCs w:val="24"/>
          <w:lang w:val="mk-MK"/>
        </w:rPr>
        <w:t>Истражување</w:t>
      </w:r>
    </w:p>
    <w:p w14:paraId="25830DCB" w14:textId="2D85DA8C" w:rsidR="00700326" w:rsidRPr="00397557" w:rsidRDefault="00655E48" w:rsidP="00D21A85">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00B25734" w:rsidRPr="00397557">
        <w:rPr>
          <w:rFonts w:ascii="Times New Roman" w:hAnsi="Times New Roman" w:cs="Times New Roman"/>
          <w:color w:val="000000"/>
          <w:sz w:val="24"/>
          <w:szCs w:val="24"/>
          <w:lang w:val="mk-MK"/>
        </w:rPr>
        <w:t>525</w:t>
      </w:r>
      <w:r w:rsidR="00A87F06" w:rsidRPr="00397557">
        <w:rPr>
          <w:rFonts w:ascii="Times New Roman" w:hAnsi="Times New Roman" w:cs="Times New Roman"/>
          <w:color w:val="000000"/>
          <w:sz w:val="24"/>
          <w:szCs w:val="24"/>
          <w:lang w:val="mk-MK"/>
        </w:rPr>
        <w:t xml:space="preserve"> </w:t>
      </w:r>
      <w:r w:rsidR="00B25734" w:rsidRPr="00397557">
        <w:rPr>
          <w:rFonts w:ascii="Times New Roman" w:hAnsi="Times New Roman" w:cs="Times New Roman"/>
          <w:color w:val="000000"/>
          <w:sz w:val="24"/>
          <w:szCs w:val="24"/>
          <w:lang w:val="mk-MK"/>
        </w:rPr>
        <w:t>Издавање на дозвола за летање</w:t>
      </w:r>
    </w:p>
    <w:p w14:paraId="2FB4E63C" w14:textId="3A48C56C" w:rsidR="00700326" w:rsidRPr="00397557" w:rsidRDefault="008130DC"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ПОДДЕЛ </w:t>
      </w:r>
      <w:r w:rsidR="00E909B8" w:rsidRPr="00397557">
        <w:rPr>
          <w:rFonts w:ascii="Times New Roman" w:hAnsi="Times New Roman" w:cs="Times New Roman"/>
          <w:color w:val="000000"/>
          <w:sz w:val="24"/>
          <w:szCs w:val="24"/>
          <w:lang w:val="mk-MK"/>
        </w:rPr>
        <w:t>Н</w:t>
      </w:r>
      <w:r w:rsidR="00B25734" w:rsidRPr="00397557">
        <w:rPr>
          <w:rFonts w:ascii="Times New Roman" w:hAnsi="Times New Roman" w:cs="Times New Roman"/>
          <w:color w:val="000000"/>
          <w:sz w:val="24"/>
          <w:szCs w:val="24"/>
          <w:lang w:val="mk-MK"/>
        </w:rPr>
        <w:t xml:space="preserve"> </w:t>
      </w:r>
      <w:r w:rsidR="00B25734" w:rsidRPr="00397557">
        <w:rPr>
          <w:rFonts w:ascii="Times New Roman" w:eastAsia="Times New Roman" w:hAnsi="Times New Roman" w:cs="Times New Roman"/>
          <w:color w:val="000000"/>
          <w:sz w:val="24"/>
          <w:szCs w:val="24"/>
          <w:lang w:val="mk-MK"/>
        </w:rPr>
        <w:t xml:space="preserve">– ИДЕНТИФИКАЦИЈА НА ПРОИЗВОДИ, ДЕЛОВИ И </w:t>
      </w:r>
      <w:r w:rsidR="00194AC8" w:rsidRPr="00397557">
        <w:rPr>
          <w:rFonts w:ascii="Times New Roman" w:eastAsia="Times New Roman" w:hAnsi="Times New Roman" w:cs="Times New Roman"/>
          <w:color w:val="000000"/>
          <w:sz w:val="24"/>
          <w:szCs w:val="24"/>
          <w:lang w:val="mk-MK"/>
        </w:rPr>
        <w:t>УРЕДИ</w:t>
      </w:r>
    </w:p>
    <w:p w14:paraId="49F15C32" w14:textId="77777777"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Додатоци</w:t>
      </w:r>
    </w:p>
    <w:p w14:paraId="4B6AC02E" w14:textId="031DEE47"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Додаток I </w:t>
      </w:r>
      <w:r w:rsidRPr="00397557">
        <w:rPr>
          <w:rFonts w:ascii="Times New Roman" w:eastAsia="Times New Roman" w:hAnsi="Times New Roman" w:cs="Times New Roman"/>
          <w:color w:val="000000"/>
          <w:sz w:val="24"/>
          <w:szCs w:val="24"/>
          <w:lang w:val="mk-MK"/>
        </w:rPr>
        <w:t xml:space="preserve">– Образец 1 на </w:t>
      </w:r>
      <w:r w:rsidR="00A20B84">
        <w:rPr>
          <w:rFonts w:ascii="Times New Roman" w:eastAsia="Times New Roman" w:hAnsi="Times New Roman" w:cs="Times New Roman"/>
          <w:color w:val="000000"/>
          <w:sz w:val="24"/>
          <w:szCs w:val="24"/>
          <w:lang w:val="mk-MK"/>
        </w:rPr>
        <w:t>EASA</w:t>
      </w:r>
      <w:r w:rsidRPr="00397557">
        <w:rPr>
          <w:rFonts w:ascii="Times New Roman" w:eastAsia="Times New Roman" w:hAnsi="Times New Roman" w:cs="Times New Roman"/>
          <w:color w:val="000000"/>
          <w:sz w:val="24"/>
          <w:szCs w:val="24"/>
          <w:lang w:val="mk-MK"/>
        </w:rPr>
        <w:t xml:space="preserve"> – </w:t>
      </w:r>
      <w:r w:rsidR="00D30348" w:rsidRPr="00397557">
        <w:rPr>
          <w:rFonts w:ascii="Times New Roman" w:eastAsia="Times New Roman" w:hAnsi="Times New Roman" w:cs="Times New Roman"/>
          <w:color w:val="000000"/>
          <w:sz w:val="24"/>
          <w:szCs w:val="24"/>
          <w:lang w:val="mk-MK"/>
        </w:rPr>
        <w:t>Уверение</w:t>
      </w:r>
      <w:r w:rsidRPr="00397557">
        <w:rPr>
          <w:rFonts w:ascii="Times New Roman" w:eastAsia="Times New Roman" w:hAnsi="Times New Roman" w:cs="Times New Roman"/>
          <w:color w:val="000000"/>
          <w:sz w:val="24"/>
          <w:szCs w:val="24"/>
          <w:lang w:val="mk-MK"/>
        </w:rPr>
        <w:t xml:space="preserve"> за овластено ослободување</w:t>
      </w:r>
    </w:p>
    <w:p w14:paraId="595B92A1" w14:textId="2E4ABCDC"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Додаток II </w:t>
      </w:r>
      <w:r w:rsidRPr="00397557">
        <w:rPr>
          <w:rFonts w:ascii="Times New Roman" w:eastAsia="Times New Roman" w:hAnsi="Times New Roman" w:cs="Times New Roman"/>
          <w:color w:val="000000"/>
          <w:sz w:val="24"/>
          <w:szCs w:val="24"/>
          <w:lang w:val="mk-MK"/>
        </w:rPr>
        <w:t xml:space="preserve">– Образец </w:t>
      </w:r>
      <w:r w:rsidR="00A20B84">
        <w:rPr>
          <w:rFonts w:ascii="Times New Roman" w:eastAsia="Times New Roman" w:hAnsi="Times New Roman" w:cs="Times New Roman"/>
          <w:color w:val="000000"/>
          <w:sz w:val="24"/>
          <w:szCs w:val="24"/>
          <w:lang w:val="mk-MK"/>
        </w:rPr>
        <w:t>EASA</w:t>
      </w:r>
      <w:r w:rsidRPr="00397557">
        <w:rPr>
          <w:rFonts w:ascii="Times New Roman" w:eastAsia="Times New Roman" w:hAnsi="Times New Roman" w:cs="Times New Roman"/>
          <w:color w:val="000000"/>
          <w:sz w:val="24"/>
          <w:szCs w:val="24"/>
          <w:lang w:val="mk-MK"/>
        </w:rPr>
        <w:t xml:space="preserve"> 15а и 15в – </w:t>
      </w:r>
      <w:r w:rsidR="00D30348" w:rsidRPr="00397557">
        <w:rPr>
          <w:rFonts w:ascii="Times New Roman" w:eastAsia="Times New Roman" w:hAnsi="Times New Roman" w:cs="Times New Roman"/>
          <w:color w:val="000000"/>
          <w:sz w:val="24"/>
          <w:szCs w:val="24"/>
          <w:lang w:val="mk-MK"/>
        </w:rPr>
        <w:t>Уверение</w:t>
      </w:r>
      <w:r w:rsidRPr="00397557">
        <w:rPr>
          <w:rFonts w:ascii="Times New Roman" w:eastAsia="Times New Roman" w:hAnsi="Times New Roman" w:cs="Times New Roman"/>
          <w:color w:val="000000"/>
          <w:sz w:val="24"/>
          <w:szCs w:val="24"/>
          <w:lang w:val="mk-MK"/>
        </w:rPr>
        <w:t xml:space="preserve"> за преглед на пловидбеност</w:t>
      </w:r>
    </w:p>
    <w:p w14:paraId="2915163D" w14:textId="043C1E11"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Додаток III </w:t>
      </w:r>
      <w:r w:rsidRPr="00397557">
        <w:rPr>
          <w:rFonts w:ascii="Times New Roman" w:eastAsia="Times New Roman" w:hAnsi="Times New Roman" w:cs="Times New Roman"/>
          <w:color w:val="000000"/>
          <w:sz w:val="24"/>
          <w:szCs w:val="24"/>
          <w:lang w:val="mk-MK"/>
        </w:rPr>
        <w:t xml:space="preserve">– Образец </w:t>
      </w:r>
      <w:r w:rsidR="00A20B84">
        <w:rPr>
          <w:rFonts w:ascii="Times New Roman" w:eastAsia="Times New Roman" w:hAnsi="Times New Roman" w:cs="Times New Roman"/>
          <w:color w:val="000000"/>
          <w:sz w:val="24"/>
          <w:szCs w:val="24"/>
          <w:lang w:val="mk-MK"/>
        </w:rPr>
        <w:t>EASA</w:t>
      </w:r>
      <w:r w:rsidRPr="00397557">
        <w:rPr>
          <w:rFonts w:ascii="Times New Roman" w:eastAsia="Times New Roman" w:hAnsi="Times New Roman" w:cs="Times New Roman"/>
          <w:color w:val="000000"/>
          <w:sz w:val="24"/>
          <w:szCs w:val="24"/>
          <w:lang w:val="mk-MK"/>
        </w:rPr>
        <w:t xml:space="preserve"> 20а – Дозвола за летање</w:t>
      </w:r>
    </w:p>
    <w:p w14:paraId="2902DD48" w14:textId="115A2A00"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Додаток IV </w:t>
      </w:r>
      <w:r w:rsidRPr="00397557">
        <w:rPr>
          <w:rFonts w:ascii="Times New Roman" w:eastAsia="Times New Roman" w:hAnsi="Times New Roman" w:cs="Times New Roman"/>
          <w:color w:val="000000"/>
          <w:sz w:val="24"/>
          <w:szCs w:val="24"/>
          <w:lang w:val="mk-MK"/>
        </w:rPr>
        <w:t xml:space="preserve">– Образец </w:t>
      </w:r>
      <w:r w:rsidR="00A20B84">
        <w:rPr>
          <w:rFonts w:ascii="Times New Roman" w:eastAsia="Times New Roman" w:hAnsi="Times New Roman" w:cs="Times New Roman"/>
          <w:color w:val="000000"/>
          <w:sz w:val="24"/>
          <w:szCs w:val="24"/>
          <w:lang w:val="mk-MK"/>
        </w:rPr>
        <w:t>EASA</w:t>
      </w:r>
      <w:r w:rsidRPr="00397557">
        <w:rPr>
          <w:rFonts w:ascii="Times New Roman" w:eastAsia="Times New Roman" w:hAnsi="Times New Roman" w:cs="Times New Roman"/>
          <w:color w:val="000000"/>
          <w:sz w:val="24"/>
          <w:szCs w:val="24"/>
          <w:lang w:val="mk-MK"/>
        </w:rPr>
        <w:t xml:space="preserve"> 20б – Дозвола за летање (издадена од одобрени организации</w:t>
      </w:r>
      <w:r w:rsidR="00AF7614" w:rsidRPr="00397557">
        <w:rPr>
          <w:rFonts w:ascii="Times New Roman" w:eastAsia="Times New Roman" w:hAnsi="Times New Roman" w:cs="Times New Roman"/>
          <w:color w:val="000000"/>
          <w:sz w:val="24"/>
          <w:szCs w:val="24"/>
          <w:lang w:val="mk-MK"/>
        </w:rPr>
        <w:t>)</w:t>
      </w:r>
    </w:p>
    <w:p w14:paraId="6DEFD2B1" w14:textId="07249D30"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Додаток V </w:t>
      </w:r>
      <w:r w:rsidRPr="00397557">
        <w:rPr>
          <w:rFonts w:ascii="Times New Roman" w:eastAsia="Times New Roman" w:hAnsi="Times New Roman" w:cs="Times New Roman"/>
          <w:color w:val="000000"/>
          <w:sz w:val="24"/>
          <w:szCs w:val="24"/>
          <w:lang w:val="mk-MK"/>
        </w:rPr>
        <w:t xml:space="preserve">– Образец 24 на </w:t>
      </w:r>
      <w:r w:rsidR="00A20B84">
        <w:rPr>
          <w:rFonts w:ascii="Times New Roman" w:eastAsia="Times New Roman" w:hAnsi="Times New Roman" w:cs="Times New Roman"/>
          <w:color w:val="000000"/>
          <w:sz w:val="24"/>
          <w:szCs w:val="24"/>
          <w:lang w:val="mk-MK"/>
        </w:rPr>
        <w:t>EASA</w:t>
      </w:r>
      <w:r w:rsidRPr="00397557">
        <w:rPr>
          <w:rFonts w:ascii="Times New Roman" w:eastAsia="Times New Roman" w:hAnsi="Times New Roman" w:cs="Times New Roman"/>
          <w:color w:val="000000"/>
          <w:sz w:val="24"/>
          <w:szCs w:val="24"/>
          <w:lang w:val="mk-MK"/>
        </w:rPr>
        <w:t xml:space="preserve"> – </w:t>
      </w:r>
      <w:r w:rsidR="00A20B84">
        <w:rPr>
          <w:rFonts w:ascii="Times New Roman" w:eastAsia="Times New Roman" w:hAnsi="Times New Roman" w:cs="Times New Roman"/>
          <w:color w:val="000000"/>
          <w:sz w:val="24"/>
          <w:szCs w:val="24"/>
          <w:lang w:val="mk-MK"/>
        </w:rPr>
        <w:t>У</w:t>
      </w:r>
      <w:r w:rsidR="00F214BE" w:rsidRPr="00397557">
        <w:rPr>
          <w:rFonts w:ascii="Times New Roman" w:eastAsia="Times New Roman" w:hAnsi="Times New Roman" w:cs="Times New Roman"/>
          <w:color w:val="000000"/>
          <w:sz w:val="24"/>
          <w:szCs w:val="24"/>
          <w:lang w:val="mk-MK"/>
        </w:rPr>
        <w:t>верение</w:t>
      </w:r>
      <w:r w:rsidRPr="00397557">
        <w:rPr>
          <w:rFonts w:ascii="Times New Roman" w:eastAsia="Times New Roman" w:hAnsi="Times New Roman" w:cs="Times New Roman"/>
          <w:color w:val="000000"/>
          <w:sz w:val="24"/>
          <w:szCs w:val="24"/>
          <w:lang w:val="mk-MK"/>
        </w:rPr>
        <w:t xml:space="preserve"> за пловидбеност</w:t>
      </w:r>
      <w:r w:rsidR="00A20B84">
        <w:rPr>
          <w:rFonts w:ascii="Times New Roman" w:eastAsia="Times New Roman" w:hAnsi="Times New Roman" w:cs="Times New Roman"/>
          <w:color w:val="000000"/>
          <w:sz w:val="24"/>
          <w:szCs w:val="24"/>
          <w:lang w:val="mk-MK"/>
        </w:rPr>
        <w:t xml:space="preserve"> со ограничување</w:t>
      </w:r>
    </w:p>
    <w:p w14:paraId="2472D1B4" w14:textId="22AEEE84"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Додаток VI </w:t>
      </w:r>
      <w:r w:rsidRPr="00397557">
        <w:rPr>
          <w:rFonts w:ascii="Times New Roman" w:eastAsia="Times New Roman" w:hAnsi="Times New Roman" w:cs="Times New Roman"/>
          <w:color w:val="000000"/>
          <w:sz w:val="24"/>
          <w:szCs w:val="24"/>
          <w:lang w:val="mk-MK"/>
        </w:rPr>
        <w:t xml:space="preserve">– Образец 25 на </w:t>
      </w:r>
      <w:r w:rsidR="00A20B84">
        <w:rPr>
          <w:rFonts w:ascii="Times New Roman" w:eastAsia="Times New Roman" w:hAnsi="Times New Roman" w:cs="Times New Roman"/>
          <w:color w:val="000000"/>
          <w:sz w:val="24"/>
          <w:szCs w:val="24"/>
          <w:lang w:val="mk-MK"/>
        </w:rPr>
        <w:t>EASA</w:t>
      </w:r>
      <w:r w:rsidRPr="00397557">
        <w:rPr>
          <w:rFonts w:ascii="Times New Roman" w:eastAsia="Times New Roman" w:hAnsi="Times New Roman" w:cs="Times New Roman"/>
          <w:color w:val="000000"/>
          <w:sz w:val="24"/>
          <w:szCs w:val="24"/>
          <w:lang w:val="mk-MK"/>
        </w:rPr>
        <w:t xml:space="preserve"> – </w:t>
      </w:r>
      <w:r w:rsidR="00D30348" w:rsidRPr="00397557">
        <w:rPr>
          <w:rFonts w:ascii="Times New Roman" w:eastAsia="Times New Roman" w:hAnsi="Times New Roman" w:cs="Times New Roman"/>
          <w:color w:val="000000"/>
          <w:sz w:val="24"/>
          <w:szCs w:val="24"/>
          <w:lang w:val="mk-MK"/>
        </w:rPr>
        <w:t>Уверение</w:t>
      </w:r>
      <w:r w:rsidRPr="00397557">
        <w:rPr>
          <w:rFonts w:ascii="Times New Roman" w:eastAsia="Times New Roman" w:hAnsi="Times New Roman" w:cs="Times New Roman"/>
          <w:color w:val="000000"/>
          <w:sz w:val="24"/>
          <w:szCs w:val="24"/>
          <w:lang w:val="mk-MK"/>
        </w:rPr>
        <w:t xml:space="preserve"> за пловидбеност</w:t>
      </w:r>
    </w:p>
    <w:p w14:paraId="63E3B48A" w14:textId="2C00FAA6"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Додаток VII </w:t>
      </w:r>
      <w:r w:rsidRPr="00397557">
        <w:rPr>
          <w:rFonts w:ascii="Times New Roman" w:eastAsia="Times New Roman" w:hAnsi="Times New Roman" w:cs="Times New Roman"/>
          <w:color w:val="000000"/>
          <w:sz w:val="24"/>
          <w:szCs w:val="24"/>
          <w:lang w:val="mk-MK"/>
        </w:rPr>
        <w:t xml:space="preserve">– Образец </w:t>
      </w:r>
      <w:r w:rsidR="00A20B84">
        <w:rPr>
          <w:rFonts w:ascii="Times New Roman" w:eastAsia="Times New Roman" w:hAnsi="Times New Roman" w:cs="Times New Roman"/>
          <w:color w:val="000000"/>
          <w:sz w:val="24"/>
          <w:szCs w:val="24"/>
          <w:lang w:val="mk-MK"/>
        </w:rPr>
        <w:t>EASA</w:t>
      </w:r>
      <w:r w:rsidRPr="00397557">
        <w:rPr>
          <w:rFonts w:ascii="Times New Roman" w:eastAsia="Times New Roman" w:hAnsi="Times New Roman" w:cs="Times New Roman"/>
          <w:color w:val="000000"/>
          <w:sz w:val="24"/>
          <w:szCs w:val="24"/>
          <w:lang w:val="mk-MK"/>
        </w:rPr>
        <w:t xml:space="preserve"> 45 – </w:t>
      </w:r>
      <w:r w:rsidR="00D30348" w:rsidRPr="00397557">
        <w:rPr>
          <w:rFonts w:ascii="Times New Roman" w:eastAsia="Times New Roman" w:hAnsi="Times New Roman" w:cs="Times New Roman"/>
          <w:color w:val="000000"/>
          <w:sz w:val="24"/>
          <w:szCs w:val="24"/>
          <w:lang w:val="mk-MK"/>
        </w:rPr>
        <w:t>Уверение</w:t>
      </w:r>
      <w:r w:rsidRPr="00397557">
        <w:rPr>
          <w:rFonts w:ascii="Times New Roman" w:eastAsia="Times New Roman" w:hAnsi="Times New Roman" w:cs="Times New Roman"/>
          <w:color w:val="000000"/>
          <w:sz w:val="24"/>
          <w:szCs w:val="24"/>
          <w:lang w:val="mk-MK"/>
        </w:rPr>
        <w:t xml:space="preserve"> за бучава</w:t>
      </w:r>
    </w:p>
    <w:p w14:paraId="3191FD48" w14:textId="3C9C6ABA"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Додаток VIII </w:t>
      </w:r>
      <w:r w:rsidRPr="00397557">
        <w:rPr>
          <w:rFonts w:ascii="Times New Roman" w:eastAsia="Times New Roman" w:hAnsi="Times New Roman" w:cs="Times New Roman"/>
          <w:color w:val="000000"/>
          <w:sz w:val="24"/>
          <w:szCs w:val="24"/>
          <w:lang w:val="mk-MK"/>
        </w:rPr>
        <w:t xml:space="preserve">– Образец </w:t>
      </w:r>
      <w:r w:rsidR="00A20B84">
        <w:rPr>
          <w:rFonts w:ascii="Times New Roman" w:eastAsia="Times New Roman" w:hAnsi="Times New Roman" w:cs="Times New Roman"/>
          <w:color w:val="000000"/>
          <w:sz w:val="24"/>
          <w:szCs w:val="24"/>
          <w:lang w:val="mk-MK"/>
        </w:rPr>
        <w:t>EASA</w:t>
      </w:r>
      <w:r w:rsidRPr="00397557">
        <w:rPr>
          <w:rFonts w:ascii="Times New Roman" w:eastAsia="Times New Roman" w:hAnsi="Times New Roman" w:cs="Times New Roman"/>
          <w:color w:val="000000"/>
          <w:sz w:val="24"/>
          <w:szCs w:val="24"/>
          <w:lang w:val="mk-MK"/>
        </w:rPr>
        <w:t xml:space="preserve"> 52 – Изјава за сообразност на воздухопловот</w:t>
      </w:r>
    </w:p>
    <w:p w14:paraId="48AE8341" w14:textId="57B732CB"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Додаток IX </w:t>
      </w:r>
      <w:r w:rsidRPr="00397557">
        <w:rPr>
          <w:rFonts w:ascii="Times New Roman" w:eastAsia="Times New Roman" w:hAnsi="Times New Roman" w:cs="Times New Roman"/>
          <w:color w:val="000000"/>
          <w:sz w:val="24"/>
          <w:szCs w:val="24"/>
          <w:lang w:val="mk-MK"/>
        </w:rPr>
        <w:t xml:space="preserve">– Образец </w:t>
      </w:r>
      <w:r w:rsidR="00A20B84">
        <w:rPr>
          <w:rFonts w:ascii="Times New Roman" w:eastAsia="Times New Roman" w:hAnsi="Times New Roman" w:cs="Times New Roman"/>
          <w:color w:val="000000"/>
          <w:sz w:val="24"/>
          <w:szCs w:val="24"/>
          <w:lang w:val="mk-MK"/>
        </w:rPr>
        <w:t>EASA</w:t>
      </w:r>
      <w:r w:rsidRPr="00397557">
        <w:rPr>
          <w:rFonts w:ascii="Times New Roman" w:eastAsia="Times New Roman" w:hAnsi="Times New Roman" w:cs="Times New Roman"/>
          <w:color w:val="000000"/>
          <w:sz w:val="24"/>
          <w:szCs w:val="24"/>
          <w:lang w:val="mk-MK"/>
        </w:rPr>
        <w:t xml:space="preserve"> 53 – </w:t>
      </w:r>
      <w:r w:rsidR="009A7636" w:rsidRPr="00397557">
        <w:rPr>
          <w:rFonts w:ascii="Times New Roman" w:eastAsia="Times New Roman" w:hAnsi="Times New Roman" w:cs="Times New Roman"/>
          <w:color w:val="000000"/>
          <w:sz w:val="24"/>
          <w:szCs w:val="24"/>
          <w:lang w:val="mk-MK"/>
        </w:rPr>
        <w:t>Уверение</w:t>
      </w:r>
      <w:r w:rsidRPr="00397557">
        <w:rPr>
          <w:rFonts w:ascii="Times New Roman" w:eastAsia="Times New Roman" w:hAnsi="Times New Roman" w:cs="Times New Roman"/>
          <w:color w:val="000000"/>
          <w:sz w:val="24"/>
          <w:szCs w:val="24"/>
          <w:lang w:val="mk-MK"/>
        </w:rPr>
        <w:t xml:space="preserve"> за пуштање во употреба</w:t>
      </w:r>
    </w:p>
    <w:p w14:paraId="69EE351E" w14:textId="2A246BB1"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Додаток X </w:t>
      </w:r>
      <w:r w:rsidRPr="00397557">
        <w:rPr>
          <w:rFonts w:ascii="Times New Roman" w:eastAsia="Times New Roman" w:hAnsi="Times New Roman" w:cs="Times New Roman"/>
          <w:color w:val="000000"/>
          <w:sz w:val="24"/>
          <w:szCs w:val="24"/>
          <w:lang w:val="mk-MK"/>
        </w:rPr>
        <w:t xml:space="preserve">– Образец </w:t>
      </w:r>
      <w:r w:rsidR="00A20B84">
        <w:rPr>
          <w:rFonts w:ascii="Times New Roman" w:eastAsia="Times New Roman" w:hAnsi="Times New Roman" w:cs="Times New Roman"/>
          <w:color w:val="000000"/>
          <w:sz w:val="24"/>
          <w:szCs w:val="24"/>
          <w:lang w:val="mk-MK"/>
        </w:rPr>
        <w:t>EASA</w:t>
      </w:r>
      <w:r w:rsidRPr="00397557">
        <w:rPr>
          <w:rFonts w:ascii="Times New Roman" w:eastAsia="Times New Roman" w:hAnsi="Times New Roman" w:cs="Times New Roman"/>
          <w:color w:val="000000"/>
          <w:sz w:val="24"/>
          <w:szCs w:val="24"/>
          <w:lang w:val="mk-MK"/>
        </w:rPr>
        <w:t xml:space="preserve"> 55 – </w:t>
      </w:r>
      <w:r w:rsidR="00D30348" w:rsidRPr="00397557">
        <w:rPr>
          <w:rFonts w:ascii="Times New Roman" w:eastAsia="Times New Roman" w:hAnsi="Times New Roman" w:cs="Times New Roman"/>
          <w:color w:val="000000"/>
          <w:sz w:val="24"/>
          <w:szCs w:val="24"/>
          <w:lang w:val="mk-MK"/>
        </w:rPr>
        <w:t>Уверение</w:t>
      </w:r>
      <w:r w:rsidRPr="00397557">
        <w:rPr>
          <w:rFonts w:ascii="Times New Roman" w:eastAsia="Times New Roman" w:hAnsi="Times New Roman" w:cs="Times New Roman"/>
          <w:color w:val="000000"/>
          <w:sz w:val="24"/>
          <w:szCs w:val="24"/>
          <w:lang w:val="mk-MK"/>
        </w:rPr>
        <w:t xml:space="preserve"> за одобрување на производствена организација</w:t>
      </w:r>
    </w:p>
    <w:p w14:paraId="7278BE4D" w14:textId="1B6E6556"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Додаток XI </w:t>
      </w:r>
      <w:r w:rsidRPr="00397557">
        <w:rPr>
          <w:rFonts w:ascii="Times New Roman" w:eastAsia="Times New Roman" w:hAnsi="Times New Roman" w:cs="Times New Roman"/>
          <w:color w:val="000000"/>
          <w:sz w:val="24"/>
          <w:szCs w:val="24"/>
          <w:lang w:val="mk-MK"/>
        </w:rPr>
        <w:t xml:space="preserve">– Образец 65 на </w:t>
      </w:r>
      <w:r w:rsidR="00A20B84">
        <w:rPr>
          <w:rFonts w:ascii="Times New Roman" w:eastAsia="Times New Roman" w:hAnsi="Times New Roman" w:cs="Times New Roman"/>
          <w:color w:val="000000"/>
          <w:sz w:val="24"/>
          <w:szCs w:val="24"/>
          <w:lang w:val="mk-MK"/>
        </w:rPr>
        <w:t>EASA</w:t>
      </w:r>
      <w:r w:rsidRPr="00397557">
        <w:rPr>
          <w:rFonts w:ascii="Times New Roman" w:eastAsia="Times New Roman" w:hAnsi="Times New Roman" w:cs="Times New Roman"/>
          <w:color w:val="000000"/>
          <w:sz w:val="24"/>
          <w:szCs w:val="24"/>
          <w:lang w:val="mk-MK"/>
        </w:rPr>
        <w:t xml:space="preserve"> – </w:t>
      </w:r>
      <w:r w:rsidR="009A7636" w:rsidRPr="00397557">
        <w:rPr>
          <w:rFonts w:ascii="Times New Roman" w:eastAsia="Times New Roman" w:hAnsi="Times New Roman" w:cs="Times New Roman"/>
          <w:color w:val="000000"/>
          <w:sz w:val="24"/>
          <w:szCs w:val="24"/>
          <w:lang w:val="mk-MK"/>
        </w:rPr>
        <w:t xml:space="preserve">Писмо за </w:t>
      </w:r>
      <w:r w:rsidR="008D51DB">
        <w:rPr>
          <w:rFonts w:ascii="Times New Roman" w:eastAsia="Times New Roman" w:hAnsi="Times New Roman" w:cs="Times New Roman"/>
          <w:color w:val="000000"/>
          <w:sz w:val="24"/>
          <w:szCs w:val="24"/>
          <w:lang w:val="mk-MK"/>
        </w:rPr>
        <w:t>согласност</w:t>
      </w:r>
      <w:r w:rsidRPr="00397557">
        <w:rPr>
          <w:rFonts w:ascii="Times New Roman" w:eastAsia="Times New Roman" w:hAnsi="Times New Roman" w:cs="Times New Roman"/>
          <w:color w:val="000000"/>
          <w:sz w:val="24"/>
          <w:szCs w:val="24"/>
          <w:lang w:val="mk-MK"/>
        </w:rPr>
        <w:t xml:space="preserve"> за производство без одобрение од производствена организација</w:t>
      </w:r>
    </w:p>
    <w:p w14:paraId="1D297A39" w14:textId="174C58AB" w:rsidR="00700326" w:rsidRPr="00397557" w:rsidRDefault="00B25734"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Додаток XII </w:t>
      </w:r>
      <w:r w:rsidRPr="00397557">
        <w:rPr>
          <w:rFonts w:ascii="Times New Roman" w:eastAsia="Times New Roman" w:hAnsi="Times New Roman" w:cs="Times New Roman"/>
          <w:color w:val="000000"/>
          <w:sz w:val="24"/>
          <w:szCs w:val="24"/>
          <w:lang w:val="mk-MK"/>
        </w:rPr>
        <w:t xml:space="preserve">– Категории на </w:t>
      </w:r>
      <w:r w:rsidR="009A7636" w:rsidRPr="00397557">
        <w:rPr>
          <w:rFonts w:ascii="Times New Roman" w:eastAsia="Times New Roman" w:hAnsi="Times New Roman" w:cs="Times New Roman"/>
          <w:color w:val="000000"/>
          <w:sz w:val="24"/>
          <w:szCs w:val="24"/>
          <w:lang w:val="mk-MK"/>
        </w:rPr>
        <w:t xml:space="preserve">пробни </w:t>
      </w:r>
      <w:r w:rsidRPr="00397557">
        <w:rPr>
          <w:rFonts w:ascii="Times New Roman" w:eastAsia="Times New Roman" w:hAnsi="Times New Roman" w:cs="Times New Roman"/>
          <w:color w:val="000000"/>
          <w:sz w:val="24"/>
          <w:szCs w:val="24"/>
          <w:lang w:val="mk-MK"/>
        </w:rPr>
        <w:t>лет</w:t>
      </w:r>
      <w:r w:rsidR="009A7636" w:rsidRPr="00397557">
        <w:rPr>
          <w:rFonts w:ascii="Times New Roman" w:eastAsia="Times New Roman" w:hAnsi="Times New Roman" w:cs="Times New Roman"/>
          <w:color w:val="000000"/>
          <w:sz w:val="24"/>
          <w:szCs w:val="24"/>
          <w:lang w:val="mk-MK"/>
        </w:rPr>
        <w:t>ови</w:t>
      </w:r>
      <w:r w:rsidRPr="00397557">
        <w:rPr>
          <w:rFonts w:ascii="Times New Roman" w:eastAsia="Times New Roman" w:hAnsi="Times New Roman" w:cs="Times New Roman"/>
          <w:color w:val="000000"/>
          <w:sz w:val="24"/>
          <w:szCs w:val="24"/>
          <w:lang w:val="mk-MK"/>
        </w:rPr>
        <w:t xml:space="preserve"> и придружна квалификација на екипажот за </w:t>
      </w:r>
      <w:r w:rsidR="009A7636" w:rsidRPr="00397557">
        <w:rPr>
          <w:rFonts w:ascii="Times New Roman" w:eastAsia="Times New Roman" w:hAnsi="Times New Roman" w:cs="Times New Roman"/>
          <w:color w:val="000000"/>
          <w:sz w:val="24"/>
          <w:szCs w:val="24"/>
          <w:lang w:val="mk-MK"/>
        </w:rPr>
        <w:t>пробни летови</w:t>
      </w:r>
      <w:r w:rsidRPr="00397557">
        <w:rPr>
          <w:rFonts w:ascii="Times New Roman" w:eastAsia="Times New Roman" w:hAnsi="Times New Roman" w:cs="Times New Roman"/>
          <w:color w:val="000000"/>
          <w:sz w:val="24"/>
          <w:szCs w:val="24"/>
          <w:lang w:val="mk-MK"/>
        </w:rPr>
        <w:t>.“;</w:t>
      </w:r>
    </w:p>
    <w:p w14:paraId="5B42A60F" w14:textId="77777777" w:rsidR="00700326" w:rsidRPr="00397557" w:rsidRDefault="00700326" w:rsidP="00D21A85">
      <w:pPr>
        <w:shd w:val="clear" w:color="auto" w:fill="FFFFFF"/>
        <w:spacing w:before="120" w:after="120"/>
        <w:jc w:val="both"/>
        <w:rPr>
          <w:rFonts w:ascii="Times New Roman" w:hAnsi="Times New Roman" w:cs="Times New Roman"/>
          <w:sz w:val="24"/>
          <w:szCs w:val="24"/>
          <w:lang w:val="mk-MK"/>
        </w:rPr>
        <w:sectPr w:rsidR="00700326" w:rsidRPr="00397557">
          <w:pgSz w:w="11904" w:h="16838"/>
          <w:pgMar w:top="1656" w:right="1694" w:bottom="922" w:left="1757" w:header="720" w:footer="720" w:gutter="0"/>
          <w:cols w:space="60"/>
          <w:noEndnote/>
        </w:sectPr>
      </w:pPr>
    </w:p>
    <w:p w14:paraId="26E986FC" w14:textId="350D05DA"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lastRenderedPageBreak/>
        <w:t>(2</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точка 21.А.1 </w:t>
      </w:r>
      <w:r w:rsidR="005F7F1E" w:rsidRPr="00397557">
        <w:rPr>
          <w:rFonts w:ascii="Times New Roman" w:hAnsi="Times New Roman" w:cs="Times New Roman"/>
          <w:color w:val="000000"/>
          <w:sz w:val="24"/>
          <w:szCs w:val="24"/>
          <w:lang w:val="mk-MK"/>
        </w:rPr>
        <w:t>се изменува</w:t>
      </w:r>
      <w:r w:rsidR="004E7008" w:rsidRPr="00397557">
        <w:rPr>
          <w:rFonts w:ascii="Times New Roman" w:hAnsi="Times New Roman" w:cs="Times New Roman"/>
          <w:color w:val="000000"/>
          <w:sz w:val="24"/>
          <w:szCs w:val="24"/>
          <w:lang w:val="mk-MK"/>
        </w:rPr>
        <w:t xml:space="preserve"> како што следува</w:t>
      </w:r>
      <w:r w:rsidRPr="00397557">
        <w:rPr>
          <w:rFonts w:ascii="Times New Roman" w:hAnsi="Times New Roman" w:cs="Times New Roman"/>
          <w:color w:val="000000"/>
          <w:sz w:val="24"/>
          <w:szCs w:val="24"/>
          <w:lang w:val="mk-MK"/>
        </w:rPr>
        <w:t>:</w:t>
      </w:r>
    </w:p>
    <w:p w14:paraId="67EC3CD9" w14:textId="7D5ADAEF" w:rsidR="00225811" w:rsidRPr="00397557" w:rsidRDefault="00AC0C22"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w:t>
      </w:r>
      <w:r w:rsidR="00225811" w:rsidRPr="00397557">
        <w:rPr>
          <w:rFonts w:ascii="Times New Roman" w:eastAsia="Times New Roman" w:hAnsi="Times New Roman" w:cs="Times New Roman"/>
          <w:b/>
          <w:bCs/>
          <w:color w:val="000000"/>
          <w:sz w:val="24"/>
          <w:szCs w:val="24"/>
          <w:lang w:val="mk-MK"/>
        </w:rPr>
        <w:t>21.A.1 Опсег</w:t>
      </w:r>
    </w:p>
    <w:p w14:paraId="6CE73FB9" w14:textId="30FE64F8"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Овој поддел ги утврдува општите права и обврски на барателот и носителот на ко</w:t>
      </w:r>
      <w:r w:rsidR="00FC1F7D" w:rsidRPr="00397557">
        <w:rPr>
          <w:rFonts w:ascii="Times New Roman" w:hAnsi="Times New Roman" w:cs="Times New Roman"/>
          <w:color w:val="000000"/>
          <w:sz w:val="24"/>
          <w:szCs w:val="24"/>
          <w:lang w:val="mk-MK"/>
        </w:rPr>
        <w:t>е</w:t>
      </w:r>
      <w:r w:rsidRPr="00397557">
        <w:rPr>
          <w:rFonts w:ascii="Times New Roman" w:hAnsi="Times New Roman" w:cs="Times New Roman"/>
          <w:color w:val="000000"/>
          <w:sz w:val="24"/>
          <w:szCs w:val="24"/>
          <w:lang w:val="mk-MK"/>
        </w:rPr>
        <w:t xml:space="preserve"> било </w:t>
      </w:r>
      <w:r w:rsidR="00F214BE" w:rsidRPr="00397557">
        <w:rPr>
          <w:rFonts w:ascii="Times New Roman" w:hAnsi="Times New Roman" w:cs="Times New Roman"/>
          <w:color w:val="000000"/>
          <w:sz w:val="24"/>
          <w:szCs w:val="24"/>
          <w:lang w:val="mk-MK"/>
        </w:rPr>
        <w:t>уверение</w:t>
      </w:r>
      <w:r w:rsidRPr="00397557">
        <w:rPr>
          <w:rFonts w:ascii="Times New Roman" w:hAnsi="Times New Roman" w:cs="Times New Roman"/>
          <w:color w:val="000000"/>
          <w:sz w:val="24"/>
          <w:szCs w:val="24"/>
          <w:lang w:val="mk-MK"/>
        </w:rPr>
        <w:t xml:space="preserve"> што е издаден</w:t>
      </w:r>
      <w:r w:rsidR="00FC1F7D" w:rsidRPr="00397557">
        <w:rPr>
          <w:rFonts w:ascii="Times New Roman" w:hAnsi="Times New Roman" w:cs="Times New Roman"/>
          <w:color w:val="000000"/>
          <w:sz w:val="24"/>
          <w:szCs w:val="24"/>
          <w:lang w:val="mk-MK"/>
        </w:rPr>
        <w:t xml:space="preserve">о </w:t>
      </w:r>
      <w:r w:rsidRPr="00397557">
        <w:rPr>
          <w:rFonts w:ascii="Times New Roman" w:hAnsi="Times New Roman" w:cs="Times New Roman"/>
          <w:color w:val="000000"/>
          <w:sz w:val="24"/>
          <w:szCs w:val="24"/>
          <w:lang w:val="mk-MK"/>
        </w:rPr>
        <w:t xml:space="preserve">или што треба да се издаде во согласност со овој </w:t>
      </w:r>
      <w:r w:rsidR="00332C6A" w:rsidRPr="00397557">
        <w:rPr>
          <w:rFonts w:ascii="Times New Roman" w:hAnsi="Times New Roman" w:cs="Times New Roman"/>
          <w:color w:val="000000"/>
          <w:sz w:val="24"/>
          <w:szCs w:val="24"/>
          <w:lang w:val="mk-MK"/>
        </w:rPr>
        <w:t>а</w:t>
      </w:r>
      <w:r w:rsidRPr="00397557">
        <w:rPr>
          <w:rFonts w:ascii="Times New Roman" w:hAnsi="Times New Roman" w:cs="Times New Roman"/>
          <w:color w:val="000000"/>
          <w:sz w:val="24"/>
          <w:szCs w:val="24"/>
          <w:lang w:val="mk-MK"/>
        </w:rPr>
        <w:t>некс.</w:t>
      </w:r>
      <w:r w:rsidR="005F7F1E" w:rsidRPr="00397557">
        <w:rPr>
          <w:rFonts w:ascii="Times New Roman" w:eastAsia="Times New Roman" w:hAnsi="Times New Roman" w:cs="Times New Roman"/>
          <w:color w:val="000000"/>
          <w:sz w:val="24"/>
          <w:szCs w:val="24"/>
          <w:lang w:val="mk-MK"/>
        </w:rPr>
        <w:t>“</w:t>
      </w:r>
      <w:r w:rsidRPr="00397557">
        <w:rPr>
          <w:rFonts w:ascii="Times New Roman" w:eastAsia="Times New Roman" w:hAnsi="Times New Roman" w:cs="Times New Roman"/>
          <w:color w:val="000000"/>
          <w:sz w:val="24"/>
          <w:szCs w:val="24"/>
          <w:lang w:val="mk-MK"/>
        </w:rPr>
        <w:t>;</w:t>
      </w:r>
    </w:p>
    <w:p w14:paraId="7E8495D0" w14:textId="4FA654C3"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(3</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точка 21.А.3А </w:t>
      </w:r>
      <w:r w:rsidR="005F7F1E" w:rsidRPr="00397557">
        <w:rPr>
          <w:rFonts w:ascii="Times New Roman" w:hAnsi="Times New Roman" w:cs="Times New Roman"/>
          <w:color w:val="000000"/>
          <w:sz w:val="24"/>
          <w:szCs w:val="24"/>
          <w:lang w:val="mk-MK"/>
        </w:rPr>
        <w:t>се изменува</w:t>
      </w:r>
      <w:r w:rsidR="004E7008" w:rsidRPr="00397557">
        <w:rPr>
          <w:rFonts w:ascii="Times New Roman" w:hAnsi="Times New Roman" w:cs="Times New Roman"/>
          <w:color w:val="000000"/>
          <w:sz w:val="24"/>
          <w:szCs w:val="24"/>
          <w:lang w:val="mk-MK"/>
        </w:rPr>
        <w:t xml:space="preserve"> како што следува</w:t>
      </w:r>
      <w:r w:rsidRPr="00397557">
        <w:rPr>
          <w:rFonts w:ascii="Times New Roman" w:hAnsi="Times New Roman" w:cs="Times New Roman"/>
          <w:color w:val="000000"/>
          <w:sz w:val="24"/>
          <w:szCs w:val="24"/>
          <w:lang w:val="mk-MK"/>
        </w:rPr>
        <w:t>:</w:t>
      </w:r>
    </w:p>
    <w:p w14:paraId="3F744546" w14:textId="2A74492C" w:rsidR="00225811" w:rsidRPr="00397557" w:rsidRDefault="0060002E" w:rsidP="00D21A85">
      <w:pPr>
        <w:shd w:val="clear" w:color="auto" w:fill="FFFFFF"/>
        <w:spacing w:before="120" w:after="120"/>
        <w:jc w:val="both"/>
        <w:rPr>
          <w:rFonts w:ascii="Times New Roman" w:hAnsi="Times New Roman" w:cs="Times New Roman"/>
          <w:sz w:val="24"/>
          <w:szCs w:val="24"/>
          <w:lang w:val="mk-MK"/>
        </w:rPr>
      </w:pPr>
      <w:r w:rsidRPr="00020FA6">
        <w:rPr>
          <w:rFonts w:ascii="Times New Roman" w:eastAsia="Times New Roman" w:hAnsi="Times New Roman" w:cs="Times New Roman"/>
          <w:color w:val="000000"/>
          <w:sz w:val="24"/>
          <w:szCs w:val="24"/>
          <w:lang w:val="mk-MK"/>
        </w:rPr>
        <w:t>„</w:t>
      </w:r>
      <w:r w:rsidR="00225811" w:rsidRPr="00020FA6">
        <w:rPr>
          <w:rFonts w:ascii="Times New Roman" w:eastAsia="Times New Roman" w:hAnsi="Times New Roman" w:cs="Times New Roman"/>
          <w:b/>
          <w:bCs/>
          <w:color w:val="000000"/>
          <w:sz w:val="24"/>
          <w:szCs w:val="24"/>
          <w:lang w:val="mk-MK"/>
        </w:rPr>
        <w:t xml:space="preserve">21.A.3A Систем за </w:t>
      </w:r>
      <w:r w:rsidR="00DA3D28" w:rsidRPr="00020FA6">
        <w:rPr>
          <w:rFonts w:ascii="Times New Roman" w:eastAsia="Times New Roman" w:hAnsi="Times New Roman" w:cs="Times New Roman"/>
          <w:b/>
          <w:bCs/>
          <w:color w:val="000000"/>
          <w:sz w:val="24"/>
          <w:szCs w:val="24"/>
          <w:lang w:val="mk-MK"/>
        </w:rPr>
        <w:t>пријавување</w:t>
      </w:r>
    </w:p>
    <w:p w14:paraId="6A9259E1" w14:textId="58684491" w:rsidR="00225811" w:rsidRPr="00397557" w:rsidRDefault="00225811" w:rsidP="00D21A85">
      <w:pPr>
        <w:shd w:val="clear" w:color="auto" w:fill="FFFFFF"/>
        <w:spacing w:before="120" w:after="120"/>
        <w:ind w:left="1276" w:hanging="567"/>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(а</w:t>
      </w:r>
      <w:r w:rsidR="00AF7614" w:rsidRPr="00397557">
        <w:rPr>
          <w:rFonts w:ascii="Times New Roman" w:hAnsi="Times New Roman" w:cs="Times New Roman"/>
          <w:color w:val="000000"/>
          <w:sz w:val="24"/>
          <w:szCs w:val="24"/>
          <w:lang w:val="mk-MK"/>
        </w:rPr>
        <w:t>)</w:t>
      </w:r>
      <w:r w:rsidR="00AC0C22" w:rsidRPr="00397557">
        <w:rPr>
          <w:rFonts w:ascii="Times New Roman" w:hAnsi="Times New Roman" w:cs="Times New Roman"/>
          <w:color w:val="000000"/>
          <w:sz w:val="24"/>
          <w:szCs w:val="24"/>
          <w:lang w:val="mk-MK"/>
        </w:rPr>
        <w:tab/>
      </w:r>
      <w:r w:rsidRPr="00397557">
        <w:rPr>
          <w:rFonts w:ascii="Times New Roman" w:hAnsi="Times New Roman" w:cs="Times New Roman"/>
          <w:color w:val="000000"/>
          <w:sz w:val="24"/>
          <w:szCs w:val="24"/>
          <w:lang w:val="mk-MK"/>
        </w:rPr>
        <w:t>Без да е во спротивност со Регулативата (ЕУ</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бр. 376/2014 на Европскиот парламент и на Советот </w:t>
      </w:r>
      <w:hyperlink w:anchor="bookmark12" w:history="1">
        <w:r w:rsidRPr="00397557">
          <w:rPr>
            <w:rFonts w:ascii="Times New Roman" w:hAnsi="Times New Roman" w:cs="Times New Roman"/>
            <w:color w:val="000000"/>
            <w:sz w:val="24"/>
            <w:szCs w:val="24"/>
            <w:lang w:val="mk-MK"/>
          </w:rPr>
          <w:t>(*</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w:t>
        </w:r>
      </w:hyperlink>
      <w:r w:rsidRPr="00397557">
        <w:rPr>
          <w:rFonts w:ascii="Times New Roman" w:hAnsi="Times New Roman" w:cs="Times New Roman"/>
          <w:color w:val="000000"/>
          <w:sz w:val="24"/>
          <w:szCs w:val="24"/>
          <w:lang w:val="mk-MK"/>
        </w:rPr>
        <w:t xml:space="preserve">и </w:t>
      </w:r>
      <w:r w:rsidR="003C7B80" w:rsidRPr="00397557">
        <w:rPr>
          <w:rFonts w:ascii="Times New Roman" w:hAnsi="Times New Roman" w:cs="Times New Roman"/>
          <w:color w:val="000000"/>
          <w:sz w:val="24"/>
          <w:szCs w:val="24"/>
          <w:lang w:val="mk-MK"/>
        </w:rPr>
        <w:t>нејзините</w:t>
      </w:r>
      <w:r w:rsidRPr="00397557">
        <w:rPr>
          <w:rFonts w:ascii="Times New Roman" w:hAnsi="Times New Roman" w:cs="Times New Roman"/>
          <w:color w:val="000000"/>
          <w:sz w:val="24"/>
          <w:szCs w:val="24"/>
          <w:lang w:val="mk-MK"/>
        </w:rPr>
        <w:t xml:space="preserve"> делегирани</w:t>
      </w:r>
      <w:r w:rsidR="005C4852" w:rsidRPr="00397557">
        <w:rPr>
          <w:rFonts w:ascii="Times New Roman" w:hAnsi="Times New Roman" w:cs="Times New Roman"/>
          <w:color w:val="000000"/>
          <w:sz w:val="24"/>
          <w:szCs w:val="24"/>
          <w:lang w:val="mk-MK"/>
        </w:rPr>
        <w:t xml:space="preserve"> акти</w:t>
      </w:r>
      <w:r w:rsidRPr="00397557">
        <w:rPr>
          <w:rFonts w:ascii="Times New Roman" w:hAnsi="Times New Roman" w:cs="Times New Roman"/>
          <w:color w:val="000000"/>
          <w:sz w:val="24"/>
          <w:szCs w:val="24"/>
          <w:lang w:val="mk-MK"/>
        </w:rPr>
        <w:t xml:space="preserve"> и акти за спроведување, сите физички или правни лица кои </w:t>
      </w:r>
      <w:r w:rsidR="008573D7" w:rsidRPr="00397557">
        <w:rPr>
          <w:rFonts w:ascii="Times New Roman" w:hAnsi="Times New Roman" w:cs="Times New Roman"/>
          <w:color w:val="000000"/>
          <w:sz w:val="24"/>
          <w:szCs w:val="24"/>
          <w:lang w:val="mk-MK"/>
        </w:rPr>
        <w:t>поднеле барање</w:t>
      </w:r>
      <w:r w:rsidRPr="00397557">
        <w:rPr>
          <w:rFonts w:ascii="Times New Roman" w:hAnsi="Times New Roman" w:cs="Times New Roman"/>
          <w:color w:val="000000"/>
          <w:sz w:val="24"/>
          <w:szCs w:val="24"/>
          <w:lang w:val="mk-MK"/>
        </w:rPr>
        <w:t xml:space="preserve"> или поседуваат </w:t>
      </w:r>
      <w:r w:rsidR="00F214BE" w:rsidRPr="00397557">
        <w:rPr>
          <w:rFonts w:ascii="Times New Roman" w:hAnsi="Times New Roman" w:cs="Times New Roman"/>
          <w:color w:val="000000"/>
          <w:sz w:val="24"/>
          <w:szCs w:val="24"/>
          <w:lang w:val="mk-MK"/>
        </w:rPr>
        <w:t>уверение</w:t>
      </w:r>
      <w:r w:rsidRPr="00397557">
        <w:rPr>
          <w:rFonts w:ascii="Times New Roman" w:hAnsi="Times New Roman" w:cs="Times New Roman"/>
          <w:color w:val="000000"/>
          <w:sz w:val="24"/>
          <w:szCs w:val="24"/>
          <w:lang w:val="mk-MK"/>
        </w:rPr>
        <w:t xml:space="preserve"> за тип, </w:t>
      </w:r>
      <w:r w:rsidR="00D11C1F" w:rsidRPr="00397557">
        <w:rPr>
          <w:rFonts w:ascii="Times New Roman" w:hAnsi="Times New Roman" w:cs="Times New Roman"/>
          <w:color w:val="000000"/>
          <w:sz w:val="24"/>
          <w:szCs w:val="24"/>
          <w:lang w:val="mk-MK"/>
        </w:rPr>
        <w:t>уверение за тип со ограничување</w:t>
      </w:r>
      <w:r w:rsidRPr="00397557">
        <w:rPr>
          <w:rFonts w:ascii="Times New Roman" w:hAnsi="Times New Roman" w:cs="Times New Roman"/>
          <w:color w:val="000000"/>
          <w:sz w:val="24"/>
          <w:szCs w:val="24"/>
          <w:lang w:val="mk-MK"/>
        </w:rPr>
        <w:t xml:space="preserve">, </w:t>
      </w:r>
      <w:r w:rsidR="00560F37" w:rsidRPr="00397557">
        <w:rPr>
          <w:rFonts w:ascii="Times New Roman" w:hAnsi="Times New Roman" w:cs="Times New Roman"/>
          <w:color w:val="000000"/>
          <w:sz w:val="24"/>
          <w:szCs w:val="24"/>
          <w:lang w:val="mk-MK"/>
        </w:rPr>
        <w:t>дополнително</w:t>
      </w:r>
      <w:r w:rsidRPr="00397557">
        <w:rPr>
          <w:rFonts w:ascii="Times New Roman" w:hAnsi="Times New Roman" w:cs="Times New Roman"/>
          <w:color w:val="000000"/>
          <w:sz w:val="24"/>
          <w:szCs w:val="24"/>
          <w:lang w:val="mk-MK"/>
        </w:rPr>
        <w:t xml:space="preserve"> </w:t>
      </w:r>
      <w:r w:rsidR="00F214BE" w:rsidRPr="00397557">
        <w:rPr>
          <w:rFonts w:ascii="Times New Roman" w:hAnsi="Times New Roman" w:cs="Times New Roman"/>
          <w:color w:val="000000"/>
          <w:sz w:val="24"/>
          <w:szCs w:val="24"/>
          <w:lang w:val="mk-MK"/>
        </w:rPr>
        <w:t>уверение</w:t>
      </w:r>
      <w:r w:rsidRPr="00397557">
        <w:rPr>
          <w:rFonts w:ascii="Times New Roman" w:hAnsi="Times New Roman" w:cs="Times New Roman"/>
          <w:color w:val="000000"/>
          <w:sz w:val="24"/>
          <w:szCs w:val="24"/>
          <w:lang w:val="mk-MK"/>
        </w:rPr>
        <w:t xml:space="preserve"> за тип, овластување </w:t>
      </w:r>
      <w:r w:rsidR="008573D7" w:rsidRPr="00397557">
        <w:rPr>
          <w:rFonts w:ascii="Times New Roman" w:hAnsi="Times New Roman" w:cs="Times New Roman"/>
          <w:color w:val="000000"/>
          <w:sz w:val="24"/>
          <w:szCs w:val="24"/>
          <w:lang w:val="mk-MK"/>
        </w:rPr>
        <w:t>за</w:t>
      </w:r>
      <w:r w:rsidRPr="00397557">
        <w:rPr>
          <w:rFonts w:ascii="Times New Roman" w:hAnsi="Times New Roman" w:cs="Times New Roman"/>
          <w:color w:val="000000"/>
          <w:sz w:val="24"/>
          <w:szCs w:val="24"/>
          <w:lang w:val="mk-MK"/>
        </w:rPr>
        <w:t xml:space="preserve"> европски технички стандард</w:t>
      </w:r>
      <w:r w:rsidR="00B5746A" w:rsidRPr="00397557">
        <w:rPr>
          <w:rFonts w:ascii="Times New Roman" w:hAnsi="Times New Roman" w:cs="Times New Roman"/>
          <w:color w:val="000000"/>
          <w:sz w:val="24"/>
          <w:szCs w:val="24"/>
          <w:lang w:val="mk-MK"/>
        </w:rPr>
        <w:t xml:space="preserve">ни барања </w:t>
      </w:r>
      <w:r w:rsidRPr="00397557">
        <w:rPr>
          <w:rFonts w:ascii="Times New Roman" w:hAnsi="Times New Roman" w:cs="Times New Roman"/>
          <w:color w:val="000000"/>
          <w:sz w:val="24"/>
          <w:szCs w:val="24"/>
          <w:lang w:val="mk-MK"/>
        </w:rPr>
        <w:t>(</w:t>
      </w:r>
      <w:r w:rsidR="007C436C" w:rsidRPr="00397557">
        <w:rPr>
          <w:rFonts w:ascii="Times New Roman" w:hAnsi="Times New Roman" w:cs="Times New Roman"/>
          <w:color w:val="000000"/>
          <w:sz w:val="24"/>
          <w:szCs w:val="24"/>
          <w:lang w:val="mk-MK"/>
        </w:rPr>
        <w:t>ЕТСО</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одобрение за проект за голема поправка или кое било друго релевантно одобрение за кое се смета дека е издадено според оваа регулатива:</w:t>
      </w:r>
    </w:p>
    <w:p w14:paraId="0B8F0993" w14:textId="75324EFC"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воспостав</w:t>
      </w:r>
      <w:r w:rsidR="00BD010A" w:rsidRPr="00397557">
        <w:rPr>
          <w:rFonts w:ascii="Times New Roman" w:hAnsi="Times New Roman" w:cs="Times New Roman"/>
          <w:color w:val="000000"/>
          <w:sz w:val="24"/>
          <w:szCs w:val="24"/>
          <w:lang w:val="mk-MK"/>
        </w:rPr>
        <w:t>уваат</w:t>
      </w:r>
      <w:r w:rsidRPr="00397557">
        <w:rPr>
          <w:rFonts w:ascii="Times New Roman" w:hAnsi="Times New Roman" w:cs="Times New Roman"/>
          <w:color w:val="000000"/>
          <w:sz w:val="24"/>
          <w:szCs w:val="24"/>
          <w:lang w:val="mk-MK"/>
        </w:rPr>
        <w:t xml:space="preserve"> и одржува</w:t>
      </w:r>
      <w:r w:rsidR="003030A2" w:rsidRPr="00397557">
        <w:rPr>
          <w:rFonts w:ascii="Times New Roman" w:hAnsi="Times New Roman" w:cs="Times New Roman"/>
          <w:color w:val="000000"/>
          <w:sz w:val="24"/>
          <w:szCs w:val="24"/>
          <w:lang w:val="mk-MK"/>
        </w:rPr>
        <w:t>ат</w:t>
      </w:r>
      <w:r w:rsidRPr="00397557">
        <w:rPr>
          <w:rFonts w:ascii="Times New Roman" w:hAnsi="Times New Roman" w:cs="Times New Roman"/>
          <w:color w:val="000000"/>
          <w:sz w:val="24"/>
          <w:szCs w:val="24"/>
          <w:lang w:val="mk-MK"/>
        </w:rPr>
        <w:t xml:space="preserve"> систем за собирање, истражување и анализа на извештаите за </w:t>
      </w:r>
      <w:r w:rsidR="00D34C94" w:rsidRPr="00397557">
        <w:rPr>
          <w:rFonts w:ascii="Times New Roman" w:hAnsi="Times New Roman" w:cs="Times New Roman"/>
          <w:color w:val="000000"/>
          <w:sz w:val="24"/>
          <w:szCs w:val="24"/>
          <w:lang w:val="mk-MK"/>
        </w:rPr>
        <w:t>настан</w:t>
      </w:r>
      <w:r w:rsidRPr="00397557">
        <w:rPr>
          <w:rFonts w:ascii="Times New Roman" w:hAnsi="Times New Roman" w:cs="Times New Roman"/>
          <w:color w:val="000000"/>
          <w:sz w:val="24"/>
          <w:szCs w:val="24"/>
          <w:lang w:val="mk-MK"/>
        </w:rPr>
        <w:t xml:space="preserve"> со цел да се идентификуваат негативните трендови или да се решат недостатоците и да се </w:t>
      </w:r>
      <w:r w:rsidR="00332C6A" w:rsidRPr="00397557">
        <w:rPr>
          <w:rFonts w:ascii="Times New Roman" w:hAnsi="Times New Roman" w:cs="Times New Roman"/>
          <w:color w:val="000000"/>
          <w:sz w:val="24"/>
          <w:szCs w:val="24"/>
          <w:lang w:val="mk-MK"/>
        </w:rPr>
        <w:t xml:space="preserve">издвојат </w:t>
      </w:r>
      <w:r w:rsidR="00D34C94" w:rsidRPr="00397557">
        <w:rPr>
          <w:rFonts w:ascii="Times New Roman" w:hAnsi="Times New Roman" w:cs="Times New Roman"/>
          <w:color w:val="000000"/>
          <w:sz w:val="24"/>
          <w:szCs w:val="24"/>
          <w:lang w:val="mk-MK"/>
        </w:rPr>
        <w:t>настани</w:t>
      </w:r>
      <w:r w:rsidRPr="00397557">
        <w:rPr>
          <w:rFonts w:ascii="Times New Roman" w:hAnsi="Times New Roman" w:cs="Times New Roman"/>
          <w:color w:val="000000"/>
          <w:sz w:val="24"/>
          <w:szCs w:val="24"/>
          <w:lang w:val="mk-MK"/>
        </w:rPr>
        <w:t xml:space="preserve"> </w:t>
      </w:r>
      <w:r w:rsidR="00A9630B" w:rsidRPr="00397557">
        <w:rPr>
          <w:rFonts w:ascii="Times New Roman" w:hAnsi="Times New Roman" w:cs="Times New Roman"/>
          <w:color w:val="000000"/>
          <w:sz w:val="24"/>
          <w:szCs w:val="24"/>
          <w:lang w:val="mk-MK"/>
        </w:rPr>
        <w:t>за кои</w:t>
      </w:r>
      <w:r w:rsidRPr="00397557">
        <w:rPr>
          <w:rFonts w:ascii="Times New Roman" w:hAnsi="Times New Roman" w:cs="Times New Roman"/>
          <w:color w:val="000000"/>
          <w:sz w:val="24"/>
          <w:szCs w:val="24"/>
          <w:lang w:val="mk-MK"/>
        </w:rPr>
        <w:t xml:space="preserve"> задолжително </w:t>
      </w:r>
      <w:r w:rsidR="00A9630B" w:rsidRPr="00397557">
        <w:rPr>
          <w:rFonts w:ascii="Times New Roman" w:hAnsi="Times New Roman" w:cs="Times New Roman"/>
          <w:color w:val="000000"/>
          <w:sz w:val="24"/>
          <w:szCs w:val="24"/>
          <w:lang w:val="mk-MK"/>
        </w:rPr>
        <w:t xml:space="preserve">се известува </w:t>
      </w:r>
      <w:r w:rsidRPr="00397557">
        <w:rPr>
          <w:rFonts w:ascii="Times New Roman" w:hAnsi="Times New Roman" w:cs="Times New Roman"/>
          <w:color w:val="000000"/>
          <w:sz w:val="24"/>
          <w:szCs w:val="24"/>
          <w:lang w:val="mk-MK"/>
        </w:rPr>
        <w:t xml:space="preserve">во согласност со точка 3 и оние </w:t>
      </w:r>
      <w:r w:rsidR="00027FED" w:rsidRPr="00397557">
        <w:rPr>
          <w:rFonts w:ascii="Times New Roman" w:hAnsi="Times New Roman" w:cs="Times New Roman"/>
          <w:color w:val="000000"/>
          <w:sz w:val="24"/>
          <w:szCs w:val="24"/>
          <w:lang w:val="mk-MK"/>
        </w:rPr>
        <w:t xml:space="preserve">за </w:t>
      </w:r>
      <w:r w:rsidRPr="00397557">
        <w:rPr>
          <w:rFonts w:ascii="Times New Roman" w:hAnsi="Times New Roman" w:cs="Times New Roman"/>
          <w:color w:val="000000"/>
          <w:sz w:val="24"/>
          <w:szCs w:val="24"/>
          <w:lang w:val="mk-MK"/>
        </w:rPr>
        <w:t xml:space="preserve">кои се </w:t>
      </w:r>
      <w:r w:rsidR="00A9630B" w:rsidRPr="00397557">
        <w:rPr>
          <w:rFonts w:ascii="Times New Roman" w:hAnsi="Times New Roman" w:cs="Times New Roman"/>
          <w:color w:val="000000"/>
          <w:sz w:val="24"/>
          <w:szCs w:val="24"/>
          <w:lang w:val="mk-MK"/>
        </w:rPr>
        <w:t>известува</w:t>
      </w:r>
      <w:r w:rsidR="00027FED"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доброволно. Кога главното место</w:t>
      </w:r>
      <w:r w:rsidR="00D22E7D">
        <w:rPr>
          <w:rFonts w:ascii="Times New Roman" w:hAnsi="Times New Roman" w:cs="Times New Roman"/>
          <w:color w:val="000000"/>
          <w:sz w:val="24"/>
          <w:szCs w:val="24"/>
          <w:lang w:val="mk-MK"/>
        </w:rPr>
        <w:t xml:space="preserve"> на деловна активност</w:t>
      </w:r>
      <w:r w:rsidRPr="00397557">
        <w:rPr>
          <w:rFonts w:ascii="Times New Roman" w:hAnsi="Times New Roman" w:cs="Times New Roman"/>
          <w:color w:val="000000"/>
          <w:sz w:val="24"/>
          <w:szCs w:val="24"/>
          <w:lang w:val="mk-MK"/>
        </w:rPr>
        <w:t xml:space="preserve"> се наоѓа во земја</w:t>
      </w:r>
      <w:r w:rsidR="00E013E9" w:rsidRPr="00397557">
        <w:rPr>
          <w:rFonts w:ascii="Times New Roman" w:hAnsi="Times New Roman" w:cs="Times New Roman"/>
          <w:color w:val="000000"/>
          <w:sz w:val="24"/>
          <w:szCs w:val="24"/>
          <w:lang w:val="mk-MK"/>
        </w:rPr>
        <w:t xml:space="preserve"> ч</w:t>
      </w:r>
      <w:r w:rsidRPr="00397557">
        <w:rPr>
          <w:rFonts w:ascii="Times New Roman" w:hAnsi="Times New Roman" w:cs="Times New Roman"/>
          <w:color w:val="000000"/>
          <w:sz w:val="24"/>
          <w:szCs w:val="24"/>
          <w:lang w:val="mk-MK"/>
        </w:rPr>
        <w:t>ленка, може да се воспостави единствен систем за исполнување на барањата од Регулативата (ЕУ</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бр. 376/2014 на Европскиот парламент и на Советот и нејзините акти за спроведување и </w:t>
      </w:r>
      <w:r w:rsidR="0087680B" w:rsidRPr="00397557">
        <w:rPr>
          <w:rFonts w:ascii="Times New Roman" w:hAnsi="Times New Roman" w:cs="Times New Roman"/>
          <w:color w:val="000000"/>
          <w:sz w:val="24"/>
          <w:szCs w:val="24"/>
          <w:lang w:val="mk-MK"/>
        </w:rPr>
        <w:t xml:space="preserve">од </w:t>
      </w:r>
      <w:r w:rsidRPr="00397557">
        <w:rPr>
          <w:rFonts w:ascii="Times New Roman" w:hAnsi="Times New Roman" w:cs="Times New Roman"/>
          <w:color w:val="000000"/>
          <w:sz w:val="24"/>
          <w:szCs w:val="24"/>
          <w:lang w:val="mk-MK"/>
        </w:rPr>
        <w:t>Регулативата (ЕУ</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2018/1139 и </w:t>
      </w:r>
      <w:r w:rsidR="00C919AC" w:rsidRPr="00397557">
        <w:rPr>
          <w:rFonts w:ascii="Times New Roman" w:hAnsi="Times New Roman" w:cs="Times New Roman"/>
          <w:color w:val="000000"/>
          <w:sz w:val="24"/>
          <w:szCs w:val="24"/>
          <w:lang w:val="mk-MK"/>
        </w:rPr>
        <w:t>нејзините делегирани</w:t>
      </w:r>
      <w:r w:rsidR="005C4852" w:rsidRPr="00397557">
        <w:rPr>
          <w:rFonts w:ascii="Times New Roman" w:hAnsi="Times New Roman" w:cs="Times New Roman"/>
          <w:color w:val="000000"/>
          <w:sz w:val="24"/>
          <w:szCs w:val="24"/>
          <w:lang w:val="mk-MK"/>
        </w:rPr>
        <w:t xml:space="preserve"> акти</w:t>
      </w:r>
      <w:r w:rsidRPr="00397557">
        <w:rPr>
          <w:rFonts w:ascii="Times New Roman" w:hAnsi="Times New Roman" w:cs="Times New Roman"/>
          <w:color w:val="000000"/>
          <w:sz w:val="24"/>
          <w:szCs w:val="24"/>
          <w:lang w:val="mk-MK"/>
        </w:rPr>
        <w:t xml:space="preserve"> и акти</w:t>
      </w:r>
      <w:r w:rsidR="00C919AC" w:rsidRPr="00397557">
        <w:rPr>
          <w:rFonts w:ascii="Times New Roman" w:hAnsi="Times New Roman" w:cs="Times New Roman"/>
          <w:color w:val="000000"/>
          <w:sz w:val="24"/>
          <w:szCs w:val="24"/>
          <w:lang w:val="mk-MK"/>
        </w:rPr>
        <w:t xml:space="preserve">те </w:t>
      </w:r>
      <w:r w:rsidRPr="00397557">
        <w:rPr>
          <w:rFonts w:ascii="Times New Roman" w:hAnsi="Times New Roman" w:cs="Times New Roman"/>
          <w:color w:val="000000"/>
          <w:sz w:val="24"/>
          <w:szCs w:val="24"/>
          <w:lang w:val="mk-MK"/>
        </w:rPr>
        <w:t xml:space="preserve">за спроведување. Системот за </w:t>
      </w:r>
      <w:r w:rsidR="00DA3D28" w:rsidRPr="00397557">
        <w:rPr>
          <w:rFonts w:ascii="Times New Roman" w:hAnsi="Times New Roman" w:cs="Times New Roman"/>
          <w:color w:val="000000"/>
          <w:sz w:val="24"/>
          <w:szCs w:val="24"/>
          <w:lang w:val="mk-MK"/>
        </w:rPr>
        <w:t>пријавување</w:t>
      </w:r>
      <w:r w:rsidRPr="00397557">
        <w:rPr>
          <w:rFonts w:ascii="Times New Roman" w:hAnsi="Times New Roman" w:cs="Times New Roman"/>
          <w:color w:val="000000"/>
          <w:sz w:val="24"/>
          <w:szCs w:val="24"/>
          <w:lang w:val="mk-MK"/>
        </w:rPr>
        <w:t xml:space="preserve"> вклучува:</w:t>
      </w:r>
    </w:p>
    <w:p w14:paraId="096EF10C" w14:textId="64C5A5BB" w:rsidR="00225811" w:rsidRPr="00397557" w:rsidRDefault="0019262E" w:rsidP="00D21A85">
      <w:pPr>
        <w:shd w:val="clear" w:color="auto" w:fill="FFFFFF"/>
        <w:spacing w:before="120" w:after="120"/>
        <w:ind w:left="567" w:hanging="567"/>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w:t>
      </w:r>
      <w:r w:rsidR="0060002E" w:rsidRPr="00397557">
        <w:rPr>
          <w:rFonts w:ascii="Times New Roman" w:hAnsi="Times New Roman" w:cs="Times New Roman"/>
          <w:color w:val="000000"/>
          <w:sz w:val="24"/>
          <w:szCs w:val="24"/>
          <w:lang w:val="mk-MK"/>
        </w:rPr>
        <w:t>i</w:t>
      </w:r>
      <w:r w:rsidR="00AF7614" w:rsidRPr="00397557">
        <w:rPr>
          <w:rFonts w:ascii="Times New Roman" w:hAnsi="Times New Roman" w:cs="Times New Roman"/>
          <w:color w:val="000000"/>
          <w:sz w:val="24"/>
          <w:szCs w:val="24"/>
          <w:lang w:val="mk-MK"/>
        </w:rPr>
        <w:t>)</w:t>
      </w:r>
      <w:r w:rsidR="0060002E" w:rsidRPr="00397557">
        <w:rPr>
          <w:rFonts w:ascii="Times New Roman" w:hAnsi="Times New Roman" w:cs="Times New Roman"/>
          <w:color w:val="000000"/>
          <w:sz w:val="24"/>
          <w:szCs w:val="24"/>
          <w:lang w:val="mk-MK"/>
        </w:rPr>
        <w:tab/>
      </w:r>
      <w:r w:rsidR="00225811" w:rsidRPr="00397557">
        <w:rPr>
          <w:rFonts w:ascii="Times New Roman" w:hAnsi="Times New Roman" w:cs="Times New Roman"/>
          <w:color w:val="000000"/>
          <w:sz w:val="24"/>
          <w:szCs w:val="24"/>
          <w:lang w:val="mk-MK"/>
        </w:rPr>
        <w:t xml:space="preserve">извештаи </w:t>
      </w:r>
      <w:r w:rsidR="00D22E7D">
        <w:rPr>
          <w:rFonts w:ascii="Times New Roman" w:hAnsi="Times New Roman" w:cs="Times New Roman"/>
          <w:color w:val="000000"/>
          <w:sz w:val="24"/>
          <w:szCs w:val="24"/>
          <w:lang w:val="mk-MK"/>
        </w:rPr>
        <w:t xml:space="preserve">за </w:t>
      </w:r>
      <w:r w:rsidR="00225811" w:rsidRPr="00397557">
        <w:rPr>
          <w:rFonts w:ascii="Times New Roman" w:hAnsi="Times New Roman" w:cs="Times New Roman"/>
          <w:color w:val="000000"/>
          <w:sz w:val="24"/>
          <w:szCs w:val="24"/>
          <w:lang w:val="mk-MK"/>
        </w:rPr>
        <w:t xml:space="preserve">и информации поврзани со </w:t>
      </w:r>
      <w:r w:rsidR="003439E0" w:rsidRPr="00397557">
        <w:rPr>
          <w:rFonts w:ascii="Times New Roman" w:hAnsi="Times New Roman" w:cs="Times New Roman"/>
          <w:color w:val="000000"/>
          <w:sz w:val="24"/>
          <w:szCs w:val="24"/>
          <w:lang w:val="mk-MK"/>
        </w:rPr>
        <w:t>откажувањ</w:t>
      </w:r>
      <w:r w:rsidR="00D22E7D">
        <w:rPr>
          <w:rFonts w:ascii="Times New Roman" w:hAnsi="Times New Roman" w:cs="Times New Roman"/>
          <w:color w:val="000000"/>
          <w:sz w:val="24"/>
          <w:szCs w:val="24"/>
          <w:lang w:val="mk-MK"/>
        </w:rPr>
        <w:t>а</w:t>
      </w:r>
      <w:r w:rsidR="00225811" w:rsidRPr="00397557">
        <w:rPr>
          <w:rFonts w:ascii="Times New Roman" w:hAnsi="Times New Roman" w:cs="Times New Roman"/>
          <w:color w:val="000000"/>
          <w:sz w:val="24"/>
          <w:szCs w:val="24"/>
          <w:lang w:val="mk-MK"/>
        </w:rPr>
        <w:t xml:space="preserve">, дефекти, дефекти или други </w:t>
      </w:r>
      <w:r w:rsidR="00D34C94" w:rsidRPr="00397557">
        <w:rPr>
          <w:rFonts w:ascii="Times New Roman" w:hAnsi="Times New Roman" w:cs="Times New Roman"/>
          <w:color w:val="000000"/>
          <w:sz w:val="24"/>
          <w:szCs w:val="24"/>
          <w:lang w:val="mk-MK"/>
        </w:rPr>
        <w:t>настани</w:t>
      </w:r>
      <w:r w:rsidR="00225811" w:rsidRPr="00397557">
        <w:rPr>
          <w:rFonts w:ascii="Times New Roman" w:hAnsi="Times New Roman" w:cs="Times New Roman"/>
          <w:color w:val="000000"/>
          <w:sz w:val="24"/>
          <w:szCs w:val="24"/>
          <w:lang w:val="mk-MK"/>
        </w:rPr>
        <w:t xml:space="preserve"> кои предизвикуваат или можат да предизвикаат негативни ефекти врз </w:t>
      </w:r>
      <w:r w:rsidR="00C7511F">
        <w:rPr>
          <w:rFonts w:ascii="Times New Roman" w:hAnsi="Times New Roman" w:cs="Times New Roman"/>
          <w:color w:val="000000"/>
          <w:sz w:val="24"/>
          <w:szCs w:val="24"/>
          <w:lang w:val="mk-MK"/>
        </w:rPr>
        <w:t>континуирана</w:t>
      </w:r>
      <w:r w:rsidR="00C7511F" w:rsidRPr="00397557">
        <w:rPr>
          <w:rFonts w:ascii="Times New Roman" w:hAnsi="Times New Roman" w:cs="Times New Roman"/>
          <w:color w:val="000000"/>
          <w:sz w:val="24"/>
          <w:szCs w:val="24"/>
          <w:lang w:val="mk-MK"/>
        </w:rPr>
        <w:t xml:space="preserve"> </w:t>
      </w:r>
      <w:r w:rsidR="00225811" w:rsidRPr="00397557">
        <w:rPr>
          <w:rFonts w:ascii="Times New Roman" w:hAnsi="Times New Roman" w:cs="Times New Roman"/>
          <w:color w:val="000000"/>
          <w:sz w:val="24"/>
          <w:szCs w:val="24"/>
          <w:lang w:val="mk-MK"/>
        </w:rPr>
        <w:t xml:space="preserve">пловидбеност на производот, делот или </w:t>
      </w:r>
      <w:r w:rsidR="00D22E7D">
        <w:rPr>
          <w:rFonts w:ascii="Times New Roman" w:hAnsi="Times New Roman" w:cs="Times New Roman"/>
          <w:color w:val="000000"/>
          <w:sz w:val="24"/>
          <w:szCs w:val="24"/>
          <w:lang w:val="mk-MK"/>
        </w:rPr>
        <w:t>уредот</w:t>
      </w:r>
      <w:r w:rsidR="00D22E7D" w:rsidRPr="00397557">
        <w:rPr>
          <w:rFonts w:ascii="Times New Roman" w:hAnsi="Times New Roman" w:cs="Times New Roman"/>
          <w:color w:val="000000"/>
          <w:sz w:val="24"/>
          <w:szCs w:val="24"/>
          <w:lang w:val="mk-MK"/>
        </w:rPr>
        <w:t xml:space="preserve"> </w:t>
      </w:r>
      <w:r w:rsidR="00225811" w:rsidRPr="00397557">
        <w:rPr>
          <w:rFonts w:ascii="Times New Roman" w:hAnsi="Times New Roman" w:cs="Times New Roman"/>
          <w:color w:val="000000"/>
          <w:sz w:val="24"/>
          <w:szCs w:val="24"/>
          <w:lang w:val="mk-MK"/>
        </w:rPr>
        <w:t xml:space="preserve">опфатени со </w:t>
      </w:r>
      <w:r w:rsidR="00B51C4F" w:rsidRPr="00397557">
        <w:rPr>
          <w:rFonts w:ascii="Times New Roman" w:hAnsi="Times New Roman" w:cs="Times New Roman"/>
          <w:color w:val="000000"/>
          <w:sz w:val="24"/>
          <w:szCs w:val="24"/>
          <w:lang w:val="mk-MK"/>
        </w:rPr>
        <w:t>уверение за тип</w:t>
      </w:r>
      <w:r w:rsidR="00225811" w:rsidRPr="00397557">
        <w:rPr>
          <w:rFonts w:ascii="Times New Roman" w:hAnsi="Times New Roman" w:cs="Times New Roman"/>
          <w:color w:val="000000"/>
          <w:sz w:val="24"/>
          <w:szCs w:val="24"/>
          <w:lang w:val="mk-MK"/>
        </w:rPr>
        <w:t xml:space="preserve">, </w:t>
      </w:r>
      <w:r w:rsidR="00D11C1F" w:rsidRPr="00397557">
        <w:rPr>
          <w:rFonts w:ascii="Times New Roman" w:hAnsi="Times New Roman" w:cs="Times New Roman"/>
          <w:color w:val="000000"/>
          <w:sz w:val="24"/>
          <w:szCs w:val="24"/>
          <w:lang w:val="mk-MK"/>
        </w:rPr>
        <w:t>уверение за тип со ограничување</w:t>
      </w:r>
      <w:r w:rsidR="00225811" w:rsidRPr="00397557">
        <w:rPr>
          <w:rFonts w:ascii="Times New Roman" w:hAnsi="Times New Roman" w:cs="Times New Roman"/>
          <w:color w:val="000000"/>
          <w:sz w:val="24"/>
          <w:szCs w:val="24"/>
          <w:lang w:val="mk-MK"/>
        </w:rPr>
        <w:t xml:space="preserve">, </w:t>
      </w:r>
      <w:r w:rsidR="00560F37" w:rsidRPr="00397557">
        <w:rPr>
          <w:rFonts w:ascii="Times New Roman" w:hAnsi="Times New Roman" w:cs="Times New Roman"/>
          <w:color w:val="000000"/>
          <w:sz w:val="24"/>
          <w:szCs w:val="24"/>
          <w:lang w:val="mk-MK"/>
        </w:rPr>
        <w:t>дополнително</w:t>
      </w:r>
      <w:r w:rsidR="00225811" w:rsidRPr="00397557">
        <w:rPr>
          <w:rFonts w:ascii="Times New Roman" w:hAnsi="Times New Roman" w:cs="Times New Roman"/>
          <w:color w:val="000000"/>
          <w:sz w:val="24"/>
          <w:szCs w:val="24"/>
          <w:lang w:val="mk-MK"/>
        </w:rPr>
        <w:t xml:space="preserve"> </w:t>
      </w:r>
      <w:r w:rsidR="00F214BE" w:rsidRPr="00397557">
        <w:rPr>
          <w:rFonts w:ascii="Times New Roman" w:hAnsi="Times New Roman" w:cs="Times New Roman"/>
          <w:color w:val="000000"/>
          <w:sz w:val="24"/>
          <w:szCs w:val="24"/>
          <w:lang w:val="mk-MK"/>
        </w:rPr>
        <w:t>уверение</w:t>
      </w:r>
      <w:r w:rsidR="00D11C1F" w:rsidRPr="00397557">
        <w:rPr>
          <w:rFonts w:ascii="Times New Roman" w:hAnsi="Times New Roman" w:cs="Times New Roman"/>
          <w:color w:val="000000"/>
          <w:sz w:val="24"/>
          <w:szCs w:val="24"/>
          <w:lang w:val="mk-MK"/>
        </w:rPr>
        <w:t xml:space="preserve"> за тип</w:t>
      </w:r>
      <w:r w:rsidR="00225811" w:rsidRPr="00397557">
        <w:rPr>
          <w:rFonts w:ascii="Times New Roman" w:hAnsi="Times New Roman" w:cs="Times New Roman"/>
          <w:color w:val="000000"/>
          <w:sz w:val="24"/>
          <w:szCs w:val="24"/>
          <w:lang w:val="mk-MK"/>
        </w:rPr>
        <w:t xml:space="preserve">, </w:t>
      </w:r>
      <w:r w:rsidR="003B1A90" w:rsidRPr="00397557">
        <w:rPr>
          <w:rFonts w:ascii="Times New Roman" w:hAnsi="Times New Roman" w:cs="Times New Roman"/>
          <w:color w:val="000000"/>
          <w:sz w:val="24"/>
          <w:szCs w:val="24"/>
          <w:lang w:val="mk-MK"/>
        </w:rPr>
        <w:t>ЕТСО овластување</w:t>
      </w:r>
      <w:r w:rsidR="00225811" w:rsidRPr="00397557">
        <w:rPr>
          <w:rFonts w:ascii="Times New Roman" w:hAnsi="Times New Roman" w:cs="Times New Roman"/>
          <w:color w:val="000000"/>
          <w:sz w:val="24"/>
          <w:szCs w:val="24"/>
          <w:lang w:val="mk-MK"/>
        </w:rPr>
        <w:t xml:space="preserve">, </w:t>
      </w:r>
      <w:r w:rsidR="00474B96" w:rsidRPr="00397557">
        <w:rPr>
          <w:rFonts w:ascii="Times New Roman" w:hAnsi="Times New Roman" w:cs="Times New Roman"/>
          <w:color w:val="000000"/>
          <w:sz w:val="24"/>
          <w:szCs w:val="24"/>
          <w:lang w:val="mk-MK"/>
        </w:rPr>
        <w:t>одобрение за проект</w:t>
      </w:r>
      <w:r w:rsidR="00356A54" w:rsidRPr="00397557">
        <w:rPr>
          <w:rFonts w:ascii="Times New Roman" w:hAnsi="Times New Roman" w:cs="Times New Roman"/>
          <w:color w:val="000000"/>
          <w:sz w:val="24"/>
          <w:szCs w:val="24"/>
          <w:lang w:val="mk-MK"/>
        </w:rPr>
        <w:t xml:space="preserve"> </w:t>
      </w:r>
      <w:r w:rsidR="00225811" w:rsidRPr="00397557">
        <w:rPr>
          <w:rFonts w:ascii="Times New Roman" w:hAnsi="Times New Roman" w:cs="Times New Roman"/>
          <w:color w:val="000000"/>
          <w:sz w:val="24"/>
          <w:szCs w:val="24"/>
          <w:lang w:val="mk-MK"/>
        </w:rPr>
        <w:t xml:space="preserve">на голема поправка или со кое било друго релевантно одобрение за кое се смета дека е издадено според оваа </w:t>
      </w:r>
      <w:r w:rsidR="008A627D" w:rsidRPr="00397557">
        <w:rPr>
          <w:rFonts w:ascii="Times New Roman" w:hAnsi="Times New Roman" w:cs="Times New Roman"/>
          <w:color w:val="000000"/>
          <w:sz w:val="24"/>
          <w:szCs w:val="24"/>
          <w:lang w:val="mk-MK"/>
        </w:rPr>
        <w:t>р</w:t>
      </w:r>
      <w:r w:rsidR="00225811" w:rsidRPr="00397557">
        <w:rPr>
          <w:rFonts w:ascii="Times New Roman" w:hAnsi="Times New Roman" w:cs="Times New Roman"/>
          <w:color w:val="000000"/>
          <w:sz w:val="24"/>
          <w:szCs w:val="24"/>
          <w:lang w:val="mk-MK"/>
        </w:rPr>
        <w:t>егулатива;</w:t>
      </w:r>
    </w:p>
    <w:p w14:paraId="00220605" w14:textId="56F0B5FA" w:rsidR="00225811" w:rsidRPr="00397557" w:rsidRDefault="00225811" w:rsidP="00D21A85">
      <w:pPr>
        <w:shd w:val="clear" w:color="auto" w:fill="FFFFFF"/>
        <w:spacing w:before="120" w:after="120"/>
        <w:ind w:left="567" w:hanging="567"/>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(ii</w:t>
      </w:r>
      <w:r w:rsidR="00AF7614" w:rsidRPr="00397557">
        <w:rPr>
          <w:rFonts w:ascii="Times New Roman" w:hAnsi="Times New Roman" w:cs="Times New Roman"/>
          <w:color w:val="000000"/>
          <w:sz w:val="24"/>
          <w:szCs w:val="24"/>
          <w:lang w:val="mk-MK"/>
        </w:rPr>
        <w:t>)</w:t>
      </w:r>
      <w:r w:rsidR="0060002E" w:rsidRPr="00397557">
        <w:rPr>
          <w:rFonts w:ascii="Times New Roman" w:hAnsi="Times New Roman" w:cs="Times New Roman"/>
          <w:color w:val="000000"/>
          <w:sz w:val="24"/>
          <w:szCs w:val="24"/>
          <w:lang w:val="mk-MK"/>
        </w:rPr>
        <w:tab/>
      </w:r>
      <w:r w:rsidRPr="00397557">
        <w:rPr>
          <w:rFonts w:ascii="Times New Roman" w:hAnsi="Times New Roman" w:cs="Times New Roman"/>
          <w:color w:val="000000"/>
          <w:sz w:val="24"/>
          <w:szCs w:val="24"/>
          <w:lang w:val="mk-MK"/>
        </w:rPr>
        <w:t>грешки</w:t>
      </w:r>
      <w:r w:rsidR="00927822"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w:t>
      </w:r>
      <w:r w:rsidR="008A627D" w:rsidRPr="00397557">
        <w:rPr>
          <w:rFonts w:ascii="Times New Roman" w:hAnsi="Times New Roman" w:cs="Times New Roman"/>
          <w:color w:val="000000"/>
          <w:sz w:val="24"/>
          <w:szCs w:val="24"/>
          <w:lang w:val="mk-MK"/>
        </w:rPr>
        <w:t>избегнати несреќи</w:t>
      </w:r>
      <w:r w:rsidRPr="00397557">
        <w:rPr>
          <w:rFonts w:ascii="Times New Roman" w:hAnsi="Times New Roman" w:cs="Times New Roman"/>
          <w:color w:val="000000"/>
          <w:sz w:val="24"/>
          <w:szCs w:val="24"/>
          <w:lang w:val="mk-MK"/>
        </w:rPr>
        <w:t xml:space="preserve"> и опасности кои не спаѓаат </w:t>
      </w:r>
      <w:r w:rsidR="008A627D" w:rsidRPr="00397557">
        <w:rPr>
          <w:rFonts w:ascii="Times New Roman" w:hAnsi="Times New Roman" w:cs="Times New Roman"/>
          <w:color w:val="000000"/>
          <w:sz w:val="24"/>
          <w:szCs w:val="24"/>
          <w:lang w:val="mk-MK"/>
        </w:rPr>
        <w:t>под</w:t>
      </w:r>
      <w:r w:rsidRPr="00397557">
        <w:rPr>
          <w:rFonts w:ascii="Times New Roman" w:hAnsi="Times New Roman" w:cs="Times New Roman"/>
          <w:color w:val="000000"/>
          <w:sz w:val="24"/>
          <w:szCs w:val="24"/>
          <w:lang w:val="mk-MK"/>
        </w:rPr>
        <w:t xml:space="preserve"> точка (i</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w:t>
      </w:r>
    </w:p>
    <w:p w14:paraId="344DAB2F" w14:textId="04172F92"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w:t>
      </w:r>
      <w:r w:rsidR="00A87F06" w:rsidRPr="00397557">
        <w:rPr>
          <w:rFonts w:ascii="Times New Roman" w:hAnsi="Times New Roman" w:cs="Times New Roman"/>
          <w:color w:val="000000"/>
          <w:sz w:val="24"/>
          <w:szCs w:val="24"/>
          <w:lang w:val="mk-MK"/>
        </w:rPr>
        <w:t xml:space="preserve"> </w:t>
      </w:r>
      <w:r w:rsidR="00323E2D">
        <w:rPr>
          <w:rFonts w:ascii="Times New Roman" w:hAnsi="Times New Roman" w:cs="Times New Roman"/>
          <w:color w:val="000000"/>
          <w:sz w:val="24"/>
          <w:szCs w:val="24"/>
          <w:lang w:val="mk-MK"/>
        </w:rPr>
        <w:t xml:space="preserve">ги </w:t>
      </w:r>
      <w:r w:rsidRPr="00397557">
        <w:rPr>
          <w:rFonts w:ascii="Times New Roman" w:hAnsi="Times New Roman" w:cs="Times New Roman"/>
          <w:color w:val="000000"/>
          <w:sz w:val="24"/>
          <w:szCs w:val="24"/>
          <w:lang w:val="mk-MK"/>
        </w:rPr>
        <w:t>став</w:t>
      </w:r>
      <w:r w:rsidR="00DA4195" w:rsidRPr="00397557">
        <w:rPr>
          <w:rFonts w:ascii="Times New Roman" w:hAnsi="Times New Roman" w:cs="Times New Roman"/>
          <w:color w:val="000000"/>
          <w:sz w:val="24"/>
          <w:szCs w:val="24"/>
          <w:lang w:val="mk-MK"/>
        </w:rPr>
        <w:t>а</w:t>
      </w:r>
      <w:r w:rsidR="00D22E7D">
        <w:rPr>
          <w:rFonts w:ascii="Times New Roman" w:hAnsi="Times New Roman" w:cs="Times New Roman"/>
          <w:color w:val="000000"/>
          <w:sz w:val="24"/>
          <w:szCs w:val="24"/>
          <w:lang w:val="mk-MK"/>
        </w:rPr>
        <w:t>ат</w:t>
      </w:r>
      <w:r w:rsidRPr="00397557">
        <w:rPr>
          <w:rFonts w:ascii="Times New Roman" w:hAnsi="Times New Roman" w:cs="Times New Roman"/>
          <w:color w:val="000000"/>
          <w:sz w:val="24"/>
          <w:szCs w:val="24"/>
          <w:lang w:val="mk-MK"/>
        </w:rPr>
        <w:t xml:space="preserve"> на располагање на познатите оператори на производот, делот или </w:t>
      </w:r>
      <w:r w:rsidR="00D22E7D">
        <w:rPr>
          <w:rFonts w:ascii="Times New Roman" w:hAnsi="Times New Roman" w:cs="Times New Roman"/>
          <w:color w:val="000000"/>
          <w:sz w:val="24"/>
          <w:szCs w:val="24"/>
          <w:lang w:val="mk-MK"/>
        </w:rPr>
        <w:t>уредот</w:t>
      </w:r>
      <w:r w:rsidR="00D22E7D"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и, на барање, на секое лице овластено според други акти за спроведување или делегира</w:t>
      </w:r>
      <w:r w:rsidR="00323E2D">
        <w:rPr>
          <w:rFonts w:ascii="Times New Roman" w:hAnsi="Times New Roman" w:cs="Times New Roman"/>
          <w:color w:val="000000"/>
          <w:sz w:val="24"/>
          <w:szCs w:val="24"/>
          <w:lang w:val="mk-MK"/>
        </w:rPr>
        <w:t>ни акти</w:t>
      </w:r>
      <w:r w:rsidR="00DA4195"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информациите за системот воспоставен во согласност со точка 1 и за тоа како да се обезбедат извештаи и информации поврзани со </w:t>
      </w:r>
      <w:r w:rsidR="002C4F59" w:rsidRPr="00397557">
        <w:rPr>
          <w:rFonts w:ascii="Times New Roman" w:hAnsi="Times New Roman" w:cs="Times New Roman"/>
          <w:color w:val="000000"/>
          <w:sz w:val="24"/>
          <w:szCs w:val="24"/>
          <w:lang w:val="mk-MK"/>
        </w:rPr>
        <w:t>откажувања</w:t>
      </w:r>
      <w:r w:rsidRPr="00397557">
        <w:rPr>
          <w:rFonts w:ascii="Times New Roman" w:hAnsi="Times New Roman" w:cs="Times New Roman"/>
          <w:color w:val="000000"/>
          <w:sz w:val="24"/>
          <w:szCs w:val="24"/>
          <w:lang w:val="mk-MK"/>
        </w:rPr>
        <w:t xml:space="preserve">, неисправности, дефекти или други </w:t>
      </w:r>
      <w:r w:rsidR="00D34C94" w:rsidRPr="00397557">
        <w:rPr>
          <w:rFonts w:ascii="Times New Roman" w:hAnsi="Times New Roman" w:cs="Times New Roman"/>
          <w:color w:val="000000"/>
          <w:sz w:val="24"/>
          <w:szCs w:val="24"/>
          <w:lang w:val="mk-MK"/>
        </w:rPr>
        <w:t>настани</w:t>
      </w:r>
      <w:r w:rsidRPr="00397557">
        <w:rPr>
          <w:rFonts w:ascii="Times New Roman" w:hAnsi="Times New Roman" w:cs="Times New Roman"/>
          <w:color w:val="000000"/>
          <w:sz w:val="24"/>
          <w:szCs w:val="24"/>
          <w:lang w:val="mk-MK"/>
        </w:rPr>
        <w:t xml:space="preserve"> наведени во точка 1(i</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w:t>
      </w:r>
    </w:p>
    <w:p w14:paraId="22ACFADA" w14:textId="7A80C08E"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3.</w:t>
      </w:r>
      <w:r w:rsidR="00A87F06" w:rsidRPr="00397557">
        <w:rPr>
          <w:rFonts w:ascii="Times New Roman" w:hAnsi="Times New Roman" w:cs="Times New Roman"/>
          <w:color w:val="000000"/>
          <w:sz w:val="24"/>
          <w:szCs w:val="24"/>
          <w:lang w:val="mk-MK"/>
        </w:rPr>
        <w:t xml:space="preserve"> </w:t>
      </w:r>
      <w:r w:rsidR="00323E2D">
        <w:rPr>
          <w:rFonts w:ascii="Times New Roman" w:hAnsi="Times New Roman" w:cs="Times New Roman"/>
          <w:color w:val="000000"/>
          <w:sz w:val="24"/>
          <w:szCs w:val="24"/>
          <w:lang w:val="mk-MK"/>
        </w:rPr>
        <w:t xml:space="preserve">го </w:t>
      </w:r>
      <w:r w:rsidRPr="00397557">
        <w:rPr>
          <w:rFonts w:ascii="Times New Roman" w:hAnsi="Times New Roman" w:cs="Times New Roman"/>
          <w:color w:val="000000"/>
          <w:sz w:val="24"/>
          <w:szCs w:val="24"/>
          <w:lang w:val="mk-MK"/>
        </w:rPr>
        <w:t>пријав</w:t>
      </w:r>
      <w:r w:rsidR="00E17CE3" w:rsidRPr="00397557">
        <w:rPr>
          <w:rFonts w:ascii="Times New Roman" w:hAnsi="Times New Roman" w:cs="Times New Roman"/>
          <w:color w:val="000000"/>
          <w:sz w:val="24"/>
          <w:szCs w:val="24"/>
          <w:lang w:val="mk-MK"/>
        </w:rPr>
        <w:t>ува</w:t>
      </w:r>
      <w:r w:rsidR="00323E2D">
        <w:rPr>
          <w:rFonts w:ascii="Times New Roman" w:hAnsi="Times New Roman" w:cs="Times New Roman"/>
          <w:color w:val="000000"/>
          <w:sz w:val="24"/>
          <w:szCs w:val="24"/>
          <w:lang w:val="mk-MK"/>
        </w:rPr>
        <w:t>ат</w:t>
      </w:r>
      <w:r w:rsidRPr="00397557">
        <w:rPr>
          <w:rFonts w:ascii="Times New Roman" w:hAnsi="Times New Roman" w:cs="Times New Roman"/>
          <w:color w:val="000000"/>
          <w:sz w:val="24"/>
          <w:szCs w:val="24"/>
          <w:lang w:val="mk-MK"/>
        </w:rPr>
        <w:t xml:space="preserve"> до Агенцијата за сек</w:t>
      </w:r>
      <w:r w:rsidR="00E17CE3" w:rsidRPr="00397557">
        <w:rPr>
          <w:rFonts w:ascii="Times New Roman" w:hAnsi="Times New Roman" w:cs="Times New Roman"/>
          <w:color w:val="000000"/>
          <w:sz w:val="24"/>
          <w:szCs w:val="24"/>
          <w:lang w:val="mk-MK"/>
        </w:rPr>
        <w:t>ое</w:t>
      </w:r>
      <w:r w:rsidRPr="00397557">
        <w:rPr>
          <w:rFonts w:ascii="Times New Roman" w:hAnsi="Times New Roman" w:cs="Times New Roman"/>
          <w:color w:val="000000"/>
          <w:sz w:val="24"/>
          <w:szCs w:val="24"/>
          <w:lang w:val="mk-MK"/>
        </w:rPr>
        <w:t xml:space="preserve"> </w:t>
      </w:r>
      <w:r w:rsidR="00E17CE3" w:rsidRPr="00397557">
        <w:rPr>
          <w:rFonts w:ascii="Times New Roman" w:hAnsi="Times New Roman" w:cs="Times New Roman"/>
          <w:color w:val="000000"/>
          <w:sz w:val="24"/>
          <w:szCs w:val="24"/>
          <w:lang w:val="mk-MK"/>
        </w:rPr>
        <w:t>откажување</w:t>
      </w:r>
      <w:r w:rsidRPr="00397557">
        <w:rPr>
          <w:rFonts w:ascii="Times New Roman" w:hAnsi="Times New Roman" w:cs="Times New Roman"/>
          <w:color w:val="000000"/>
          <w:sz w:val="24"/>
          <w:szCs w:val="24"/>
          <w:lang w:val="mk-MK"/>
        </w:rPr>
        <w:t>, неисправност, дефект или друг</w:t>
      </w:r>
      <w:r w:rsidR="00E17CE3" w:rsidRPr="00397557">
        <w:rPr>
          <w:rFonts w:ascii="Times New Roman" w:hAnsi="Times New Roman" w:cs="Times New Roman"/>
          <w:color w:val="000000"/>
          <w:sz w:val="24"/>
          <w:szCs w:val="24"/>
          <w:lang w:val="mk-MK"/>
        </w:rPr>
        <w:t xml:space="preserve"> </w:t>
      </w:r>
      <w:r w:rsidR="00D34C94" w:rsidRPr="00397557">
        <w:rPr>
          <w:rFonts w:ascii="Times New Roman" w:hAnsi="Times New Roman" w:cs="Times New Roman"/>
          <w:color w:val="000000"/>
          <w:sz w:val="24"/>
          <w:szCs w:val="24"/>
          <w:lang w:val="mk-MK"/>
        </w:rPr>
        <w:t>настан</w:t>
      </w:r>
      <w:r w:rsidRPr="00397557">
        <w:rPr>
          <w:rFonts w:ascii="Times New Roman" w:hAnsi="Times New Roman" w:cs="Times New Roman"/>
          <w:color w:val="000000"/>
          <w:sz w:val="24"/>
          <w:szCs w:val="24"/>
          <w:lang w:val="mk-MK"/>
        </w:rPr>
        <w:t xml:space="preserve"> за кој</w:t>
      </w:r>
      <w:r w:rsidR="00E17CE3"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знае и</w:t>
      </w:r>
      <w:r w:rsidR="00323E2D">
        <w:rPr>
          <w:rFonts w:ascii="Times New Roman" w:hAnsi="Times New Roman" w:cs="Times New Roman"/>
          <w:color w:val="000000"/>
          <w:sz w:val="24"/>
          <w:szCs w:val="24"/>
          <w:lang w:val="mk-MK"/>
        </w:rPr>
        <w:t xml:space="preserve"> кој</w:t>
      </w:r>
      <w:r w:rsidRPr="00397557">
        <w:rPr>
          <w:rFonts w:ascii="Times New Roman" w:hAnsi="Times New Roman" w:cs="Times New Roman"/>
          <w:color w:val="000000"/>
          <w:sz w:val="24"/>
          <w:szCs w:val="24"/>
          <w:lang w:val="mk-MK"/>
        </w:rPr>
        <w:t xml:space="preserve"> е поврзан со производ, дел или уред опфатени со </w:t>
      </w:r>
      <w:r w:rsidR="00B51C4F" w:rsidRPr="00397557">
        <w:rPr>
          <w:rFonts w:ascii="Times New Roman" w:hAnsi="Times New Roman" w:cs="Times New Roman"/>
          <w:color w:val="000000"/>
          <w:sz w:val="24"/>
          <w:szCs w:val="24"/>
          <w:lang w:val="mk-MK"/>
        </w:rPr>
        <w:t>уверение за тип</w:t>
      </w:r>
      <w:r w:rsidRPr="00397557">
        <w:rPr>
          <w:rFonts w:ascii="Times New Roman" w:hAnsi="Times New Roman" w:cs="Times New Roman"/>
          <w:color w:val="000000"/>
          <w:sz w:val="24"/>
          <w:szCs w:val="24"/>
          <w:lang w:val="mk-MK"/>
        </w:rPr>
        <w:t xml:space="preserve">, </w:t>
      </w:r>
      <w:r w:rsidR="00D11C1F" w:rsidRPr="00397557">
        <w:rPr>
          <w:rFonts w:ascii="Times New Roman" w:hAnsi="Times New Roman" w:cs="Times New Roman"/>
          <w:color w:val="000000"/>
          <w:sz w:val="24"/>
          <w:szCs w:val="24"/>
          <w:lang w:val="mk-MK"/>
        </w:rPr>
        <w:t>уверение за тип со ограничување</w:t>
      </w:r>
      <w:r w:rsidRPr="00397557">
        <w:rPr>
          <w:rFonts w:ascii="Times New Roman" w:hAnsi="Times New Roman" w:cs="Times New Roman"/>
          <w:color w:val="000000"/>
          <w:sz w:val="24"/>
          <w:szCs w:val="24"/>
          <w:lang w:val="mk-MK"/>
        </w:rPr>
        <w:t xml:space="preserve">, </w:t>
      </w:r>
      <w:r w:rsidR="00560F37" w:rsidRPr="00397557">
        <w:rPr>
          <w:rFonts w:ascii="Times New Roman" w:hAnsi="Times New Roman" w:cs="Times New Roman"/>
          <w:color w:val="000000"/>
          <w:sz w:val="24"/>
          <w:szCs w:val="24"/>
          <w:lang w:val="mk-MK"/>
        </w:rPr>
        <w:t>дополнително</w:t>
      </w:r>
      <w:r w:rsidRPr="00397557">
        <w:rPr>
          <w:rFonts w:ascii="Times New Roman" w:hAnsi="Times New Roman" w:cs="Times New Roman"/>
          <w:color w:val="000000"/>
          <w:sz w:val="24"/>
          <w:szCs w:val="24"/>
          <w:lang w:val="mk-MK"/>
        </w:rPr>
        <w:t xml:space="preserve"> </w:t>
      </w:r>
      <w:r w:rsidR="00F214BE" w:rsidRPr="00397557">
        <w:rPr>
          <w:rFonts w:ascii="Times New Roman" w:hAnsi="Times New Roman" w:cs="Times New Roman"/>
          <w:color w:val="000000"/>
          <w:sz w:val="24"/>
          <w:szCs w:val="24"/>
          <w:lang w:val="mk-MK"/>
        </w:rPr>
        <w:t>уверение</w:t>
      </w:r>
      <w:r w:rsidRPr="00397557">
        <w:rPr>
          <w:rFonts w:ascii="Times New Roman" w:hAnsi="Times New Roman" w:cs="Times New Roman"/>
          <w:color w:val="000000"/>
          <w:sz w:val="24"/>
          <w:szCs w:val="24"/>
          <w:lang w:val="mk-MK"/>
        </w:rPr>
        <w:t xml:space="preserve"> за тип, </w:t>
      </w:r>
      <w:r w:rsidR="003B1A90" w:rsidRPr="00397557">
        <w:rPr>
          <w:rFonts w:ascii="Times New Roman" w:hAnsi="Times New Roman" w:cs="Times New Roman"/>
          <w:color w:val="000000"/>
          <w:sz w:val="24"/>
          <w:szCs w:val="24"/>
          <w:lang w:val="mk-MK"/>
        </w:rPr>
        <w:t>ЕТСО овластување</w:t>
      </w:r>
      <w:r w:rsidRPr="00397557">
        <w:rPr>
          <w:rFonts w:ascii="Times New Roman" w:hAnsi="Times New Roman" w:cs="Times New Roman"/>
          <w:color w:val="000000"/>
          <w:sz w:val="24"/>
          <w:szCs w:val="24"/>
          <w:lang w:val="mk-MK"/>
        </w:rPr>
        <w:t xml:space="preserve">, добрување за проект за голема поправка или со кое било друго релевантно одобрение за кое се смета дека е издадено според оваа </w:t>
      </w:r>
      <w:r w:rsidR="00E17CE3" w:rsidRPr="00397557">
        <w:rPr>
          <w:rFonts w:ascii="Times New Roman" w:hAnsi="Times New Roman" w:cs="Times New Roman"/>
          <w:color w:val="000000"/>
          <w:sz w:val="24"/>
          <w:szCs w:val="24"/>
          <w:lang w:val="mk-MK"/>
        </w:rPr>
        <w:t>р</w:t>
      </w:r>
      <w:r w:rsidRPr="00397557">
        <w:rPr>
          <w:rFonts w:ascii="Times New Roman" w:hAnsi="Times New Roman" w:cs="Times New Roman"/>
          <w:color w:val="000000"/>
          <w:sz w:val="24"/>
          <w:szCs w:val="24"/>
          <w:lang w:val="mk-MK"/>
        </w:rPr>
        <w:t>егулатива, а кое резултирало или може да резултира во небезбедна состојба.</w:t>
      </w:r>
    </w:p>
    <w:p w14:paraId="612037B6" w14:textId="3867FCB3" w:rsidR="00225811" w:rsidRPr="00397557" w:rsidRDefault="00225811" w:rsidP="00D21A85">
      <w:pPr>
        <w:shd w:val="clear" w:color="auto" w:fill="FFFFFF"/>
        <w:spacing w:before="120" w:after="120"/>
        <w:ind w:left="1134" w:hanging="567"/>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(б</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Без да е во спротивност со Регулативата (ЕУ</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бр. 376/2014 на Европскиот парламент и на Советот и </w:t>
      </w:r>
      <w:r w:rsidR="00CD1B2B" w:rsidRPr="00397557">
        <w:rPr>
          <w:rFonts w:ascii="Times New Roman" w:hAnsi="Times New Roman" w:cs="Times New Roman"/>
          <w:color w:val="000000"/>
          <w:sz w:val="24"/>
          <w:szCs w:val="24"/>
          <w:lang w:val="mk-MK"/>
        </w:rPr>
        <w:t>нејзините</w:t>
      </w:r>
      <w:r w:rsidRPr="00397557">
        <w:rPr>
          <w:rFonts w:ascii="Times New Roman" w:hAnsi="Times New Roman" w:cs="Times New Roman"/>
          <w:color w:val="000000"/>
          <w:sz w:val="24"/>
          <w:szCs w:val="24"/>
          <w:lang w:val="mk-MK"/>
        </w:rPr>
        <w:t xml:space="preserve"> делегирани </w:t>
      </w:r>
      <w:r w:rsidR="003735A0">
        <w:rPr>
          <w:rFonts w:ascii="Times New Roman" w:hAnsi="Times New Roman" w:cs="Times New Roman"/>
          <w:color w:val="000000"/>
          <w:sz w:val="24"/>
          <w:szCs w:val="24"/>
          <w:lang w:val="mk-MK"/>
        </w:rPr>
        <w:t xml:space="preserve">акти </w:t>
      </w:r>
      <w:r w:rsidRPr="00397557">
        <w:rPr>
          <w:rFonts w:ascii="Times New Roman" w:hAnsi="Times New Roman" w:cs="Times New Roman"/>
          <w:color w:val="000000"/>
          <w:sz w:val="24"/>
          <w:szCs w:val="24"/>
          <w:lang w:val="mk-MK"/>
        </w:rPr>
        <w:t>и акти</w:t>
      </w:r>
      <w:r w:rsidR="00CD1B2B" w:rsidRPr="00397557">
        <w:rPr>
          <w:rFonts w:ascii="Times New Roman" w:hAnsi="Times New Roman" w:cs="Times New Roman"/>
          <w:color w:val="000000"/>
          <w:sz w:val="24"/>
          <w:szCs w:val="24"/>
          <w:lang w:val="mk-MK"/>
        </w:rPr>
        <w:t xml:space="preserve"> за спроведување</w:t>
      </w:r>
      <w:r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lastRenderedPageBreak/>
        <w:t xml:space="preserve">секое физичко или правно лице кое поседува или </w:t>
      </w:r>
      <w:r w:rsidR="00CD1B2B" w:rsidRPr="00397557">
        <w:rPr>
          <w:rFonts w:ascii="Times New Roman" w:hAnsi="Times New Roman" w:cs="Times New Roman"/>
          <w:color w:val="000000"/>
          <w:sz w:val="24"/>
          <w:szCs w:val="24"/>
          <w:lang w:val="mk-MK"/>
        </w:rPr>
        <w:t>поднело барање</w:t>
      </w:r>
      <w:r w:rsidRPr="00397557">
        <w:rPr>
          <w:rFonts w:ascii="Times New Roman" w:hAnsi="Times New Roman" w:cs="Times New Roman"/>
          <w:color w:val="000000"/>
          <w:sz w:val="24"/>
          <w:szCs w:val="24"/>
          <w:lang w:val="mk-MK"/>
        </w:rPr>
        <w:t xml:space="preserve"> за одобрение за производна организација според Поддел </w:t>
      </w:r>
      <w:r w:rsidR="006B0E8A" w:rsidRPr="00397557">
        <w:rPr>
          <w:rFonts w:ascii="Times New Roman" w:hAnsi="Times New Roman" w:cs="Times New Roman"/>
          <w:color w:val="000000"/>
          <w:sz w:val="24"/>
          <w:szCs w:val="24"/>
          <w:lang w:val="mk-MK"/>
        </w:rPr>
        <w:t>Е</w:t>
      </w:r>
      <w:r w:rsidRPr="00397557">
        <w:rPr>
          <w:rFonts w:ascii="Times New Roman" w:hAnsi="Times New Roman" w:cs="Times New Roman"/>
          <w:color w:val="000000"/>
          <w:sz w:val="24"/>
          <w:szCs w:val="24"/>
          <w:lang w:val="mk-MK"/>
        </w:rPr>
        <w:t xml:space="preserve"> од овој </w:t>
      </w:r>
      <w:r w:rsidR="006B0E8A" w:rsidRPr="00397557">
        <w:rPr>
          <w:rFonts w:ascii="Times New Roman" w:hAnsi="Times New Roman" w:cs="Times New Roman"/>
          <w:color w:val="000000"/>
          <w:sz w:val="24"/>
          <w:szCs w:val="24"/>
          <w:lang w:val="mk-MK"/>
        </w:rPr>
        <w:t>о</w:t>
      </w:r>
      <w:r w:rsidRPr="00397557">
        <w:rPr>
          <w:rFonts w:ascii="Times New Roman" w:hAnsi="Times New Roman" w:cs="Times New Roman"/>
          <w:color w:val="000000"/>
          <w:sz w:val="24"/>
          <w:szCs w:val="24"/>
          <w:lang w:val="mk-MK"/>
        </w:rPr>
        <w:t xml:space="preserve">ддел или кој произведува производ, дел или </w:t>
      </w:r>
      <w:r w:rsidR="003735A0">
        <w:rPr>
          <w:rFonts w:ascii="Times New Roman" w:hAnsi="Times New Roman" w:cs="Times New Roman"/>
          <w:color w:val="000000"/>
          <w:sz w:val="24"/>
          <w:szCs w:val="24"/>
          <w:lang w:val="mk-MK"/>
        </w:rPr>
        <w:t>уред</w:t>
      </w:r>
      <w:r w:rsidR="003735A0"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според Поддел </w:t>
      </w:r>
      <w:r w:rsidR="005C4852" w:rsidRPr="00397557">
        <w:rPr>
          <w:rFonts w:ascii="Times New Roman" w:hAnsi="Times New Roman" w:cs="Times New Roman"/>
          <w:color w:val="000000"/>
          <w:sz w:val="24"/>
          <w:szCs w:val="24"/>
          <w:lang w:val="mk-MK"/>
        </w:rPr>
        <w:t xml:space="preserve">Ѓ од овој </w:t>
      </w:r>
      <w:r w:rsidR="00765B09">
        <w:rPr>
          <w:rFonts w:ascii="Times New Roman" w:hAnsi="Times New Roman" w:cs="Times New Roman"/>
          <w:color w:val="000000"/>
          <w:sz w:val="24"/>
          <w:szCs w:val="24"/>
          <w:lang w:val="mk-MK"/>
        </w:rPr>
        <w:t>оддел</w:t>
      </w:r>
      <w:r w:rsidRPr="00397557">
        <w:rPr>
          <w:rFonts w:ascii="Times New Roman" w:hAnsi="Times New Roman" w:cs="Times New Roman"/>
          <w:color w:val="000000"/>
          <w:sz w:val="24"/>
          <w:szCs w:val="24"/>
          <w:lang w:val="mk-MK"/>
        </w:rPr>
        <w:t>:</w:t>
      </w:r>
    </w:p>
    <w:p w14:paraId="2C063C00" w14:textId="6E467487"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восп</w:t>
      </w:r>
      <w:r w:rsidR="005C4852" w:rsidRPr="00397557">
        <w:rPr>
          <w:rFonts w:ascii="Times New Roman" w:hAnsi="Times New Roman" w:cs="Times New Roman"/>
          <w:color w:val="000000"/>
          <w:sz w:val="24"/>
          <w:szCs w:val="24"/>
          <w:lang w:val="mk-MK"/>
        </w:rPr>
        <w:t>оставува</w:t>
      </w:r>
      <w:r w:rsidRPr="00397557">
        <w:rPr>
          <w:rFonts w:ascii="Times New Roman" w:hAnsi="Times New Roman" w:cs="Times New Roman"/>
          <w:color w:val="000000"/>
          <w:sz w:val="24"/>
          <w:szCs w:val="24"/>
          <w:lang w:val="mk-MK"/>
        </w:rPr>
        <w:t xml:space="preserve"> и одржува систем за собирање и оценување извештаи за </w:t>
      </w:r>
      <w:r w:rsidR="00D34C94" w:rsidRPr="00397557">
        <w:rPr>
          <w:rFonts w:ascii="Times New Roman" w:hAnsi="Times New Roman" w:cs="Times New Roman"/>
          <w:color w:val="000000"/>
          <w:sz w:val="24"/>
          <w:szCs w:val="24"/>
          <w:lang w:val="mk-MK"/>
        </w:rPr>
        <w:t>настани</w:t>
      </w:r>
      <w:r w:rsidRPr="00397557">
        <w:rPr>
          <w:rFonts w:ascii="Times New Roman" w:hAnsi="Times New Roman" w:cs="Times New Roman"/>
          <w:color w:val="000000"/>
          <w:sz w:val="24"/>
          <w:szCs w:val="24"/>
          <w:lang w:val="mk-MK"/>
        </w:rPr>
        <w:t xml:space="preserve">, вклучувајќи извештаи за грешки, </w:t>
      </w:r>
      <w:r w:rsidR="005C4852" w:rsidRPr="00397557">
        <w:rPr>
          <w:rFonts w:ascii="Times New Roman" w:hAnsi="Times New Roman" w:cs="Times New Roman"/>
          <w:color w:val="000000"/>
          <w:sz w:val="24"/>
          <w:szCs w:val="24"/>
          <w:lang w:val="mk-MK"/>
        </w:rPr>
        <w:t>избегнати несреќи</w:t>
      </w:r>
      <w:r w:rsidRPr="00397557">
        <w:rPr>
          <w:rFonts w:ascii="Times New Roman" w:hAnsi="Times New Roman" w:cs="Times New Roman"/>
          <w:color w:val="000000"/>
          <w:sz w:val="24"/>
          <w:szCs w:val="24"/>
          <w:lang w:val="mk-MK"/>
        </w:rPr>
        <w:t xml:space="preserve"> и опасности, со цел да се идентификуваат негативните трендови или да се решат недостатоците и да се </w:t>
      </w:r>
      <w:r w:rsidR="009B7750" w:rsidRPr="00397557">
        <w:rPr>
          <w:rFonts w:ascii="Times New Roman" w:hAnsi="Times New Roman" w:cs="Times New Roman"/>
          <w:color w:val="000000"/>
          <w:sz w:val="24"/>
          <w:szCs w:val="24"/>
          <w:lang w:val="mk-MK"/>
        </w:rPr>
        <w:t xml:space="preserve">издвојат </w:t>
      </w:r>
      <w:r w:rsidR="00D34C94" w:rsidRPr="00397557">
        <w:rPr>
          <w:rFonts w:ascii="Times New Roman" w:hAnsi="Times New Roman" w:cs="Times New Roman"/>
          <w:color w:val="000000"/>
          <w:sz w:val="24"/>
          <w:szCs w:val="24"/>
          <w:lang w:val="mk-MK"/>
        </w:rPr>
        <w:t>настани</w:t>
      </w:r>
      <w:r w:rsidRPr="00397557">
        <w:rPr>
          <w:rFonts w:ascii="Times New Roman" w:hAnsi="Times New Roman" w:cs="Times New Roman"/>
          <w:color w:val="000000"/>
          <w:sz w:val="24"/>
          <w:szCs w:val="24"/>
          <w:lang w:val="mk-MK"/>
        </w:rPr>
        <w:t xml:space="preserve"> чие </w:t>
      </w:r>
      <w:r w:rsidR="00DA3D28" w:rsidRPr="00397557">
        <w:rPr>
          <w:rFonts w:ascii="Times New Roman" w:hAnsi="Times New Roman" w:cs="Times New Roman"/>
          <w:color w:val="000000"/>
          <w:sz w:val="24"/>
          <w:szCs w:val="24"/>
          <w:lang w:val="mk-MK"/>
        </w:rPr>
        <w:t>пријавување</w:t>
      </w:r>
      <w:r w:rsidRPr="00397557">
        <w:rPr>
          <w:rFonts w:ascii="Times New Roman" w:hAnsi="Times New Roman" w:cs="Times New Roman"/>
          <w:color w:val="000000"/>
          <w:sz w:val="24"/>
          <w:szCs w:val="24"/>
          <w:lang w:val="mk-MK"/>
        </w:rPr>
        <w:t xml:space="preserve"> е задолжително во согласност со точките 2 и 3 и оние кои се пријавуваат доброволно. За организации кои имаат главно место на </w:t>
      </w:r>
      <w:r w:rsidR="009B7750" w:rsidRPr="00397557">
        <w:rPr>
          <w:rFonts w:ascii="Times New Roman" w:hAnsi="Times New Roman" w:cs="Times New Roman"/>
          <w:color w:val="000000"/>
          <w:sz w:val="24"/>
          <w:szCs w:val="24"/>
          <w:lang w:val="mk-MK"/>
        </w:rPr>
        <w:t>деловн</w:t>
      </w:r>
      <w:r w:rsidR="003735A0">
        <w:rPr>
          <w:rFonts w:ascii="Times New Roman" w:hAnsi="Times New Roman" w:cs="Times New Roman"/>
          <w:color w:val="000000"/>
          <w:sz w:val="24"/>
          <w:szCs w:val="24"/>
          <w:lang w:val="mk-MK"/>
        </w:rPr>
        <w:t>а</w:t>
      </w:r>
      <w:r w:rsidR="009B7750" w:rsidRPr="00397557">
        <w:rPr>
          <w:rFonts w:ascii="Times New Roman" w:hAnsi="Times New Roman" w:cs="Times New Roman"/>
          <w:color w:val="000000"/>
          <w:sz w:val="24"/>
          <w:szCs w:val="24"/>
          <w:lang w:val="mk-MK"/>
        </w:rPr>
        <w:t xml:space="preserve"> </w:t>
      </w:r>
      <w:r w:rsidR="003735A0">
        <w:rPr>
          <w:rFonts w:ascii="Times New Roman" w:hAnsi="Times New Roman" w:cs="Times New Roman"/>
          <w:color w:val="000000"/>
          <w:sz w:val="24"/>
          <w:szCs w:val="24"/>
          <w:lang w:val="mk-MK"/>
        </w:rPr>
        <w:t>активност</w:t>
      </w:r>
      <w:r w:rsidR="003735A0"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во земја</w:t>
      </w:r>
      <w:r w:rsidR="00E013E9" w:rsidRPr="00397557">
        <w:rPr>
          <w:rFonts w:ascii="Times New Roman" w:hAnsi="Times New Roman" w:cs="Times New Roman"/>
          <w:color w:val="000000"/>
          <w:sz w:val="24"/>
          <w:szCs w:val="24"/>
          <w:lang w:val="mk-MK"/>
        </w:rPr>
        <w:t xml:space="preserve"> ч</w:t>
      </w:r>
      <w:r w:rsidRPr="00397557">
        <w:rPr>
          <w:rFonts w:ascii="Times New Roman" w:hAnsi="Times New Roman" w:cs="Times New Roman"/>
          <w:color w:val="000000"/>
          <w:sz w:val="24"/>
          <w:szCs w:val="24"/>
          <w:lang w:val="mk-MK"/>
        </w:rPr>
        <w:t>ленка, може да се воспостави единствен систем за исполнување на барањата од Регулативата (ЕУ</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бр. 376/2014 на Европскиот парламент и на Советот и нејзините акти за спроведување и на Регулативата (ЕУ</w:t>
      </w:r>
      <w:r w:rsidR="00AF7614" w:rsidRPr="00397557">
        <w:rPr>
          <w:rFonts w:ascii="Times New Roman" w:hAnsi="Times New Roman" w:cs="Times New Roman"/>
          <w:color w:val="000000"/>
          <w:sz w:val="24"/>
          <w:szCs w:val="24"/>
          <w:lang w:val="mk-MK"/>
        </w:rPr>
        <w:t>)</w:t>
      </w:r>
      <w:r w:rsidR="005C4852" w:rsidRPr="00397557">
        <w:rPr>
          <w:rFonts w:ascii="Times New Roman" w:hAnsi="Times New Roman" w:cs="Times New Roman"/>
          <w:color w:val="000000"/>
          <w:sz w:val="24"/>
          <w:szCs w:val="24"/>
          <w:lang w:val="mk-MK"/>
        </w:rPr>
        <w:t xml:space="preserve"> 2018/1139 и неј</w:t>
      </w:r>
      <w:r w:rsidR="009B7750" w:rsidRPr="00397557">
        <w:rPr>
          <w:rFonts w:ascii="Times New Roman" w:hAnsi="Times New Roman" w:cs="Times New Roman"/>
          <w:color w:val="000000"/>
          <w:sz w:val="24"/>
          <w:szCs w:val="24"/>
          <w:lang w:val="mk-MK"/>
        </w:rPr>
        <w:t>з</w:t>
      </w:r>
      <w:r w:rsidR="005C4852" w:rsidRPr="00397557">
        <w:rPr>
          <w:rFonts w:ascii="Times New Roman" w:hAnsi="Times New Roman" w:cs="Times New Roman"/>
          <w:color w:val="000000"/>
          <w:sz w:val="24"/>
          <w:szCs w:val="24"/>
          <w:lang w:val="mk-MK"/>
        </w:rPr>
        <w:t>ин</w:t>
      </w:r>
      <w:r w:rsidRPr="00397557">
        <w:rPr>
          <w:rFonts w:ascii="Times New Roman" w:hAnsi="Times New Roman" w:cs="Times New Roman"/>
          <w:color w:val="000000"/>
          <w:sz w:val="24"/>
          <w:szCs w:val="24"/>
          <w:lang w:val="mk-MK"/>
        </w:rPr>
        <w:t xml:space="preserve">ите </w:t>
      </w:r>
      <w:r w:rsidR="005C4852" w:rsidRPr="00397557">
        <w:rPr>
          <w:rFonts w:ascii="Times New Roman" w:hAnsi="Times New Roman" w:cs="Times New Roman"/>
          <w:color w:val="000000"/>
          <w:sz w:val="24"/>
          <w:szCs w:val="24"/>
          <w:lang w:val="mk-MK"/>
        </w:rPr>
        <w:t>делегирани акти</w:t>
      </w:r>
      <w:r w:rsidRPr="00397557">
        <w:rPr>
          <w:rFonts w:ascii="Times New Roman" w:hAnsi="Times New Roman" w:cs="Times New Roman"/>
          <w:color w:val="000000"/>
          <w:sz w:val="24"/>
          <w:szCs w:val="24"/>
          <w:lang w:val="mk-MK"/>
        </w:rPr>
        <w:t xml:space="preserve"> и акти за спроведување;</w:t>
      </w:r>
    </w:p>
    <w:p w14:paraId="0638A1A6" w14:textId="5CE18F3A" w:rsidR="00225811" w:rsidRPr="00397557" w:rsidRDefault="005C4852"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пријавува</w:t>
      </w:r>
      <w:r w:rsidR="00225811" w:rsidRPr="00397557">
        <w:rPr>
          <w:rFonts w:ascii="Times New Roman" w:hAnsi="Times New Roman" w:cs="Times New Roman"/>
          <w:color w:val="000000"/>
          <w:sz w:val="24"/>
          <w:szCs w:val="24"/>
          <w:lang w:val="mk-MK"/>
        </w:rPr>
        <w:t xml:space="preserve"> до одговорниот носител на одобрение за </w:t>
      </w:r>
      <w:r w:rsidR="00917519" w:rsidRPr="00397557">
        <w:rPr>
          <w:rFonts w:ascii="Times New Roman" w:hAnsi="Times New Roman" w:cs="Times New Roman"/>
          <w:color w:val="000000"/>
          <w:sz w:val="24"/>
          <w:szCs w:val="24"/>
          <w:lang w:val="mk-MK"/>
        </w:rPr>
        <w:t>проек</w:t>
      </w:r>
      <w:r w:rsidRPr="00397557">
        <w:rPr>
          <w:rFonts w:ascii="Times New Roman" w:hAnsi="Times New Roman" w:cs="Times New Roman"/>
          <w:color w:val="000000"/>
          <w:sz w:val="24"/>
          <w:szCs w:val="24"/>
          <w:lang w:val="mk-MK"/>
        </w:rPr>
        <w:t>т</w:t>
      </w:r>
      <w:r w:rsidR="00225811" w:rsidRPr="00397557">
        <w:rPr>
          <w:rFonts w:ascii="Times New Roman" w:hAnsi="Times New Roman" w:cs="Times New Roman"/>
          <w:color w:val="000000"/>
          <w:sz w:val="24"/>
          <w:szCs w:val="24"/>
          <w:lang w:val="mk-MK"/>
        </w:rPr>
        <w:t xml:space="preserve"> за сите случаи кога производите, деловите или </w:t>
      </w:r>
      <w:r w:rsidR="00635BBD" w:rsidRPr="00397557">
        <w:rPr>
          <w:rFonts w:ascii="Times New Roman" w:hAnsi="Times New Roman" w:cs="Times New Roman"/>
          <w:color w:val="000000"/>
          <w:sz w:val="24"/>
          <w:szCs w:val="24"/>
          <w:lang w:val="mk-MK"/>
        </w:rPr>
        <w:t>уреди</w:t>
      </w:r>
      <w:r w:rsidR="00225811" w:rsidRPr="00397557">
        <w:rPr>
          <w:rFonts w:ascii="Times New Roman" w:hAnsi="Times New Roman" w:cs="Times New Roman"/>
          <w:color w:val="000000"/>
          <w:sz w:val="24"/>
          <w:szCs w:val="24"/>
          <w:lang w:val="mk-MK"/>
        </w:rPr>
        <w:t xml:space="preserve">те се пуштени од производната организација и последователно се идентификувани можните отстапувања од применливите </w:t>
      </w:r>
      <w:r w:rsidRPr="00397557">
        <w:rPr>
          <w:rFonts w:ascii="Times New Roman" w:hAnsi="Times New Roman" w:cs="Times New Roman"/>
          <w:color w:val="000000"/>
          <w:sz w:val="24"/>
          <w:szCs w:val="24"/>
          <w:lang w:val="mk-MK"/>
        </w:rPr>
        <w:t xml:space="preserve">проектни </w:t>
      </w:r>
      <w:r w:rsidR="00225811" w:rsidRPr="00397557">
        <w:rPr>
          <w:rFonts w:ascii="Times New Roman" w:hAnsi="Times New Roman" w:cs="Times New Roman"/>
          <w:color w:val="000000"/>
          <w:sz w:val="24"/>
          <w:szCs w:val="24"/>
          <w:lang w:val="mk-MK"/>
        </w:rPr>
        <w:t>податоци и истраж</w:t>
      </w:r>
      <w:r w:rsidRPr="00397557">
        <w:rPr>
          <w:rFonts w:ascii="Times New Roman" w:hAnsi="Times New Roman" w:cs="Times New Roman"/>
          <w:color w:val="000000"/>
          <w:sz w:val="24"/>
          <w:szCs w:val="24"/>
          <w:lang w:val="mk-MK"/>
        </w:rPr>
        <w:t xml:space="preserve">ува </w:t>
      </w:r>
      <w:r w:rsidR="00225811" w:rsidRPr="00397557">
        <w:rPr>
          <w:rFonts w:ascii="Times New Roman" w:hAnsi="Times New Roman" w:cs="Times New Roman"/>
          <w:color w:val="000000"/>
          <w:sz w:val="24"/>
          <w:szCs w:val="24"/>
          <w:lang w:val="mk-MK"/>
        </w:rPr>
        <w:t xml:space="preserve">со носителот на одобрение за </w:t>
      </w:r>
      <w:r w:rsidR="00917519" w:rsidRPr="00397557">
        <w:rPr>
          <w:rFonts w:ascii="Times New Roman" w:hAnsi="Times New Roman" w:cs="Times New Roman"/>
          <w:color w:val="000000"/>
          <w:sz w:val="24"/>
          <w:szCs w:val="24"/>
          <w:lang w:val="mk-MK"/>
        </w:rPr>
        <w:t>проект</w:t>
      </w:r>
      <w:r w:rsidR="00225811" w:rsidRPr="00397557">
        <w:rPr>
          <w:rFonts w:ascii="Times New Roman" w:hAnsi="Times New Roman" w:cs="Times New Roman"/>
          <w:color w:val="000000"/>
          <w:sz w:val="24"/>
          <w:szCs w:val="24"/>
          <w:lang w:val="mk-MK"/>
        </w:rPr>
        <w:t xml:space="preserve"> за да ги идентификува</w:t>
      </w:r>
      <w:r w:rsidR="00DF59E5" w:rsidRPr="00397557">
        <w:rPr>
          <w:rFonts w:ascii="Times New Roman" w:hAnsi="Times New Roman" w:cs="Times New Roman"/>
          <w:color w:val="000000"/>
          <w:sz w:val="24"/>
          <w:szCs w:val="24"/>
          <w:lang w:val="mk-MK"/>
        </w:rPr>
        <w:t>ат</w:t>
      </w:r>
      <w:r w:rsidR="00225811" w:rsidRPr="00397557">
        <w:rPr>
          <w:rFonts w:ascii="Times New Roman" w:hAnsi="Times New Roman" w:cs="Times New Roman"/>
          <w:color w:val="000000"/>
          <w:sz w:val="24"/>
          <w:szCs w:val="24"/>
          <w:lang w:val="mk-MK"/>
        </w:rPr>
        <w:t xml:space="preserve"> они</w:t>
      </w:r>
      <w:r w:rsidR="00DF59E5" w:rsidRPr="00397557">
        <w:rPr>
          <w:rFonts w:ascii="Times New Roman" w:hAnsi="Times New Roman" w:cs="Times New Roman"/>
          <w:color w:val="000000"/>
          <w:sz w:val="24"/>
          <w:szCs w:val="24"/>
          <w:lang w:val="mk-MK"/>
        </w:rPr>
        <w:t>е отстапувања кои може да доведат</w:t>
      </w:r>
      <w:r w:rsidR="00225811" w:rsidRPr="00397557">
        <w:rPr>
          <w:rFonts w:ascii="Times New Roman" w:hAnsi="Times New Roman" w:cs="Times New Roman"/>
          <w:color w:val="000000"/>
          <w:sz w:val="24"/>
          <w:szCs w:val="24"/>
          <w:lang w:val="mk-MK"/>
        </w:rPr>
        <w:t xml:space="preserve"> до небезбедна состојба;</w:t>
      </w:r>
    </w:p>
    <w:p w14:paraId="459E0205" w14:textId="241AF370" w:rsidR="00225811" w:rsidRPr="00397557" w:rsidRDefault="00DF59E5"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3.</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пријавува</w:t>
      </w:r>
      <w:r w:rsidR="00225811" w:rsidRPr="00397557">
        <w:rPr>
          <w:rFonts w:ascii="Times New Roman" w:hAnsi="Times New Roman" w:cs="Times New Roman"/>
          <w:color w:val="000000"/>
          <w:sz w:val="24"/>
          <w:szCs w:val="24"/>
          <w:lang w:val="mk-MK"/>
        </w:rPr>
        <w:t xml:space="preserve"> до надлежниот орган на земјата</w:t>
      </w:r>
      <w:r w:rsidR="00E013E9" w:rsidRPr="00397557">
        <w:rPr>
          <w:rFonts w:ascii="Times New Roman" w:hAnsi="Times New Roman" w:cs="Times New Roman"/>
          <w:color w:val="000000"/>
          <w:sz w:val="24"/>
          <w:szCs w:val="24"/>
          <w:lang w:val="mk-MK"/>
        </w:rPr>
        <w:t xml:space="preserve"> ч</w:t>
      </w:r>
      <w:r w:rsidR="00225811" w:rsidRPr="00397557">
        <w:rPr>
          <w:rFonts w:ascii="Times New Roman" w:hAnsi="Times New Roman" w:cs="Times New Roman"/>
          <w:color w:val="000000"/>
          <w:sz w:val="24"/>
          <w:szCs w:val="24"/>
          <w:lang w:val="mk-MK"/>
        </w:rPr>
        <w:t xml:space="preserve">ленка </w:t>
      </w:r>
      <w:r w:rsidRPr="00397557">
        <w:rPr>
          <w:rFonts w:ascii="Times New Roman" w:hAnsi="Times New Roman" w:cs="Times New Roman"/>
          <w:color w:val="000000"/>
          <w:sz w:val="24"/>
          <w:szCs w:val="24"/>
          <w:lang w:val="mk-MK"/>
        </w:rPr>
        <w:t xml:space="preserve">која е </w:t>
      </w:r>
      <w:r w:rsidR="00225811" w:rsidRPr="00397557">
        <w:rPr>
          <w:rFonts w:ascii="Times New Roman" w:hAnsi="Times New Roman" w:cs="Times New Roman"/>
          <w:color w:val="000000"/>
          <w:sz w:val="24"/>
          <w:szCs w:val="24"/>
          <w:lang w:val="mk-MK"/>
        </w:rPr>
        <w:t xml:space="preserve">одговорна во согласност со точка 21.1 и </w:t>
      </w:r>
      <w:r w:rsidRPr="00397557">
        <w:rPr>
          <w:rFonts w:ascii="Times New Roman" w:hAnsi="Times New Roman" w:cs="Times New Roman"/>
          <w:color w:val="000000"/>
          <w:sz w:val="24"/>
          <w:szCs w:val="24"/>
          <w:lang w:val="mk-MK"/>
        </w:rPr>
        <w:t xml:space="preserve">до </w:t>
      </w:r>
      <w:r w:rsidR="00225811" w:rsidRPr="00397557">
        <w:rPr>
          <w:rFonts w:ascii="Times New Roman" w:hAnsi="Times New Roman" w:cs="Times New Roman"/>
          <w:color w:val="000000"/>
          <w:sz w:val="24"/>
          <w:szCs w:val="24"/>
          <w:lang w:val="mk-MK"/>
        </w:rPr>
        <w:t>Агенцијата за отстапувањата што се идентификувани во согласност со точка 21.A.3A(</w:t>
      </w:r>
      <w:r w:rsidR="00474B96" w:rsidRPr="00397557">
        <w:rPr>
          <w:rFonts w:ascii="Times New Roman" w:hAnsi="Times New Roman" w:cs="Times New Roman"/>
          <w:color w:val="000000"/>
          <w:sz w:val="24"/>
          <w:szCs w:val="24"/>
          <w:lang w:val="mk-MK"/>
        </w:rPr>
        <w:t>б</w:t>
      </w:r>
      <w:r w:rsidR="00AF7614" w:rsidRPr="00397557">
        <w:rPr>
          <w:rFonts w:ascii="Times New Roman" w:hAnsi="Times New Roman" w:cs="Times New Roman"/>
          <w:color w:val="000000"/>
          <w:sz w:val="24"/>
          <w:szCs w:val="24"/>
          <w:lang w:val="mk-MK"/>
        </w:rPr>
        <w:t>)</w:t>
      </w:r>
      <w:r w:rsidR="00225811" w:rsidRPr="00397557">
        <w:rPr>
          <w:rFonts w:ascii="Times New Roman" w:hAnsi="Times New Roman" w:cs="Times New Roman"/>
          <w:color w:val="000000"/>
          <w:sz w:val="24"/>
          <w:szCs w:val="24"/>
          <w:lang w:val="mk-MK"/>
        </w:rPr>
        <w:t>2 и кои може да доведат до небезбедна состојба;</w:t>
      </w:r>
    </w:p>
    <w:p w14:paraId="59C053CE" w14:textId="60003E04"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4.</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ако производствената организација делува како добавувач на друга </w:t>
      </w:r>
      <w:r w:rsidR="00DF59E5" w:rsidRPr="00397557">
        <w:rPr>
          <w:rFonts w:ascii="Times New Roman" w:hAnsi="Times New Roman" w:cs="Times New Roman"/>
          <w:color w:val="000000"/>
          <w:sz w:val="24"/>
          <w:szCs w:val="24"/>
          <w:lang w:val="mk-MK"/>
        </w:rPr>
        <w:t xml:space="preserve">производствена </w:t>
      </w:r>
      <w:r w:rsidRPr="00397557">
        <w:rPr>
          <w:rFonts w:ascii="Times New Roman" w:hAnsi="Times New Roman" w:cs="Times New Roman"/>
          <w:color w:val="000000"/>
          <w:sz w:val="24"/>
          <w:szCs w:val="24"/>
          <w:lang w:val="mk-MK"/>
        </w:rPr>
        <w:t xml:space="preserve">организација, </w:t>
      </w:r>
      <w:r w:rsidR="00DF59E5" w:rsidRPr="00397557">
        <w:rPr>
          <w:rFonts w:ascii="Times New Roman" w:hAnsi="Times New Roman" w:cs="Times New Roman"/>
          <w:color w:val="000000"/>
          <w:sz w:val="24"/>
          <w:szCs w:val="24"/>
          <w:lang w:val="mk-MK"/>
        </w:rPr>
        <w:t xml:space="preserve">пријавува </w:t>
      </w:r>
      <w:r w:rsidRPr="00397557">
        <w:rPr>
          <w:rFonts w:ascii="Times New Roman" w:hAnsi="Times New Roman" w:cs="Times New Roman"/>
          <w:color w:val="000000"/>
          <w:sz w:val="24"/>
          <w:szCs w:val="24"/>
          <w:lang w:val="mk-MK"/>
        </w:rPr>
        <w:t xml:space="preserve">и до таа друга организација за сите случаи кога пуштила производи, делови или уреди </w:t>
      </w:r>
      <w:r w:rsidR="00DF59E5" w:rsidRPr="00397557">
        <w:rPr>
          <w:rFonts w:ascii="Times New Roman" w:hAnsi="Times New Roman" w:cs="Times New Roman"/>
          <w:color w:val="000000"/>
          <w:sz w:val="24"/>
          <w:szCs w:val="24"/>
          <w:lang w:val="mk-MK"/>
        </w:rPr>
        <w:t>до</w:t>
      </w:r>
      <w:r w:rsidRPr="00397557">
        <w:rPr>
          <w:rFonts w:ascii="Times New Roman" w:hAnsi="Times New Roman" w:cs="Times New Roman"/>
          <w:color w:val="000000"/>
          <w:sz w:val="24"/>
          <w:szCs w:val="24"/>
          <w:lang w:val="mk-MK"/>
        </w:rPr>
        <w:t xml:space="preserve"> таа организација и </w:t>
      </w:r>
      <w:r w:rsidR="00DF59E5" w:rsidRPr="00397557">
        <w:rPr>
          <w:rFonts w:ascii="Times New Roman" w:hAnsi="Times New Roman" w:cs="Times New Roman"/>
          <w:color w:val="000000"/>
          <w:sz w:val="24"/>
          <w:szCs w:val="24"/>
          <w:lang w:val="mk-MK"/>
        </w:rPr>
        <w:t>за кои подоцна</w:t>
      </w:r>
      <w:r w:rsidRPr="00397557">
        <w:rPr>
          <w:rFonts w:ascii="Times New Roman" w:hAnsi="Times New Roman" w:cs="Times New Roman"/>
          <w:color w:val="000000"/>
          <w:sz w:val="24"/>
          <w:szCs w:val="24"/>
          <w:lang w:val="mk-MK"/>
        </w:rPr>
        <w:t xml:space="preserve"> се идентификува</w:t>
      </w:r>
      <w:r w:rsidR="00DF59E5" w:rsidRPr="00397557">
        <w:rPr>
          <w:rFonts w:ascii="Times New Roman" w:hAnsi="Times New Roman" w:cs="Times New Roman"/>
          <w:color w:val="000000"/>
          <w:sz w:val="24"/>
          <w:szCs w:val="24"/>
          <w:lang w:val="mk-MK"/>
        </w:rPr>
        <w:t xml:space="preserve">ле </w:t>
      </w:r>
      <w:r w:rsidRPr="00397557">
        <w:rPr>
          <w:rFonts w:ascii="Times New Roman" w:hAnsi="Times New Roman" w:cs="Times New Roman"/>
          <w:color w:val="000000"/>
          <w:sz w:val="24"/>
          <w:szCs w:val="24"/>
          <w:lang w:val="mk-MK"/>
        </w:rPr>
        <w:t xml:space="preserve">можни отстапувања од применливите податоци за </w:t>
      </w:r>
      <w:r w:rsidR="005E2488" w:rsidRPr="00397557">
        <w:rPr>
          <w:rFonts w:ascii="Times New Roman" w:hAnsi="Times New Roman" w:cs="Times New Roman"/>
          <w:color w:val="000000"/>
          <w:sz w:val="24"/>
          <w:szCs w:val="24"/>
          <w:lang w:val="mk-MK"/>
        </w:rPr>
        <w:t>проектирањето</w:t>
      </w:r>
      <w:r w:rsidRPr="00397557">
        <w:rPr>
          <w:rFonts w:ascii="Times New Roman" w:hAnsi="Times New Roman" w:cs="Times New Roman"/>
          <w:color w:val="000000"/>
          <w:sz w:val="24"/>
          <w:szCs w:val="24"/>
          <w:lang w:val="mk-MK"/>
        </w:rPr>
        <w:t>.</w:t>
      </w:r>
    </w:p>
    <w:p w14:paraId="425BE572" w14:textId="62BA0467" w:rsidR="00225811" w:rsidRPr="00397557" w:rsidRDefault="00225811" w:rsidP="00D21A85">
      <w:pPr>
        <w:shd w:val="clear" w:color="auto" w:fill="FFFFFF"/>
        <w:spacing w:before="120" w:after="120"/>
        <w:ind w:left="1134" w:hanging="708"/>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(в</w:t>
      </w:r>
      <w:r w:rsidR="00AF7614" w:rsidRPr="00397557">
        <w:rPr>
          <w:rFonts w:ascii="Times New Roman" w:hAnsi="Times New Roman" w:cs="Times New Roman"/>
          <w:color w:val="000000"/>
          <w:sz w:val="24"/>
          <w:szCs w:val="24"/>
          <w:lang w:val="mk-MK"/>
        </w:rPr>
        <w:t>)</w:t>
      </w:r>
      <w:r w:rsidR="000C169E" w:rsidRPr="00397557">
        <w:rPr>
          <w:rFonts w:ascii="Times New Roman" w:hAnsi="Times New Roman" w:cs="Times New Roman"/>
          <w:color w:val="000000"/>
          <w:sz w:val="24"/>
          <w:szCs w:val="24"/>
          <w:lang w:val="mk-MK"/>
        </w:rPr>
        <w:tab/>
      </w:r>
      <w:r w:rsidRPr="00397557">
        <w:rPr>
          <w:rFonts w:ascii="Times New Roman" w:hAnsi="Times New Roman" w:cs="Times New Roman"/>
          <w:color w:val="000000"/>
          <w:sz w:val="24"/>
          <w:szCs w:val="24"/>
          <w:lang w:val="mk-MK"/>
        </w:rPr>
        <w:t>Без да е во спротивност со Регулативата (ЕУ</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бр. 376/2014 на Европскиот парламент и на Советот и </w:t>
      </w:r>
      <w:r w:rsidR="00DF59E5" w:rsidRPr="00397557">
        <w:rPr>
          <w:rFonts w:ascii="Times New Roman" w:hAnsi="Times New Roman" w:cs="Times New Roman"/>
          <w:color w:val="000000"/>
          <w:sz w:val="24"/>
          <w:szCs w:val="24"/>
          <w:lang w:val="mk-MK"/>
        </w:rPr>
        <w:t>нејзините</w:t>
      </w:r>
      <w:r w:rsidRPr="00397557">
        <w:rPr>
          <w:rFonts w:ascii="Times New Roman" w:hAnsi="Times New Roman" w:cs="Times New Roman"/>
          <w:color w:val="000000"/>
          <w:sz w:val="24"/>
          <w:szCs w:val="24"/>
          <w:lang w:val="mk-MK"/>
        </w:rPr>
        <w:t xml:space="preserve"> делегирани</w:t>
      </w:r>
      <w:r w:rsidR="00DF59E5" w:rsidRPr="00397557">
        <w:rPr>
          <w:rFonts w:ascii="Times New Roman" w:hAnsi="Times New Roman" w:cs="Times New Roman"/>
          <w:color w:val="000000"/>
          <w:sz w:val="24"/>
          <w:szCs w:val="24"/>
          <w:lang w:val="mk-MK"/>
        </w:rPr>
        <w:t xml:space="preserve"> акти</w:t>
      </w:r>
      <w:r w:rsidRPr="00397557">
        <w:rPr>
          <w:rFonts w:ascii="Times New Roman" w:hAnsi="Times New Roman" w:cs="Times New Roman"/>
          <w:color w:val="000000"/>
          <w:sz w:val="24"/>
          <w:szCs w:val="24"/>
          <w:lang w:val="mk-MK"/>
        </w:rPr>
        <w:t xml:space="preserve"> и </w:t>
      </w:r>
      <w:r w:rsidR="00DF59E5" w:rsidRPr="00397557">
        <w:rPr>
          <w:rFonts w:ascii="Times New Roman" w:hAnsi="Times New Roman" w:cs="Times New Roman"/>
          <w:color w:val="000000"/>
          <w:sz w:val="24"/>
          <w:szCs w:val="24"/>
          <w:lang w:val="mk-MK"/>
        </w:rPr>
        <w:t>акти за спроведување</w:t>
      </w:r>
      <w:r w:rsidRPr="00397557">
        <w:rPr>
          <w:rFonts w:ascii="Times New Roman" w:hAnsi="Times New Roman" w:cs="Times New Roman"/>
          <w:color w:val="000000"/>
          <w:sz w:val="24"/>
          <w:szCs w:val="24"/>
          <w:lang w:val="mk-MK"/>
        </w:rPr>
        <w:t>, секое физичко или правно лице, кога известува во согласност со точките (а</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w:t>
      </w:r>
      <w:r w:rsidR="0019262E"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3</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(б</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(2</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(б</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(3</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и (б</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(4</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ја штит</w:t>
      </w:r>
      <w:r w:rsidR="00DF59E5" w:rsidRPr="00397557">
        <w:rPr>
          <w:rFonts w:ascii="Times New Roman" w:hAnsi="Times New Roman" w:cs="Times New Roman"/>
          <w:color w:val="000000"/>
          <w:sz w:val="24"/>
          <w:szCs w:val="24"/>
          <w:lang w:val="mk-MK"/>
        </w:rPr>
        <w:t>и</w:t>
      </w:r>
      <w:r w:rsidRPr="00397557">
        <w:rPr>
          <w:rFonts w:ascii="Times New Roman" w:hAnsi="Times New Roman" w:cs="Times New Roman"/>
          <w:color w:val="000000"/>
          <w:sz w:val="24"/>
          <w:szCs w:val="24"/>
          <w:lang w:val="mk-MK"/>
        </w:rPr>
        <w:t xml:space="preserve"> </w:t>
      </w:r>
      <w:r w:rsidR="00DF59E5" w:rsidRPr="00397557">
        <w:rPr>
          <w:rFonts w:ascii="Times New Roman" w:hAnsi="Times New Roman" w:cs="Times New Roman"/>
          <w:color w:val="000000"/>
          <w:sz w:val="24"/>
          <w:szCs w:val="24"/>
          <w:lang w:val="mk-MK"/>
        </w:rPr>
        <w:t xml:space="preserve">соодветно </w:t>
      </w:r>
      <w:r w:rsidRPr="00397557">
        <w:rPr>
          <w:rFonts w:ascii="Times New Roman" w:hAnsi="Times New Roman" w:cs="Times New Roman"/>
          <w:color w:val="000000"/>
          <w:sz w:val="24"/>
          <w:szCs w:val="24"/>
          <w:lang w:val="mk-MK"/>
        </w:rPr>
        <w:t>доверливоста на лицето кое известува и на лицето(</w:t>
      </w:r>
      <w:r w:rsidR="00DF59E5" w:rsidRPr="00397557">
        <w:rPr>
          <w:rFonts w:ascii="Times New Roman" w:hAnsi="Times New Roman" w:cs="Times New Roman"/>
          <w:color w:val="000000"/>
          <w:sz w:val="24"/>
          <w:szCs w:val="24"/>
          <w:lang w:val="mk-MK"/>
        </w:rPr>
        <w:t>лицата</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споменати во извештајот.</w:t>
      </w:r>
    </w:p>
    <w:p w14:paraId="5A7E178F" w14:textId="04F4BE48" w:rsidR="00225811" w:rsidRPr="00397557" w:rsidRDefault="00225811" w:rsidP="00D21A85">
      <w:pPr>
        <w:shd w:val="clear" w:color="auto" w:fill="FFFFFF"/>
        <w:spacing w:before="120" w:after="120"/>
        <w:ind w:left="1134" w:hanging="708"/>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(г</w:t>
      </w:r>
      <w:r w:rsidR="00AF7614" w:rsidRPr="00397557">
        <w:rPr>
          <w:rFonts w:ascii="Times New Roman" w:hAnsi="Times New Roman" w:cs="Times New Roman"/>
          <w:color w:val="000000"/>
          <w:sz w:val="24"/>
          <w:szCs w:val="24"/>
          <w:lang w:val="mk-MK"/>
        </w:rPr>
        <w:t>)</w:t>
      </w:r>
      <w:r w:rsidR="000C169E" w:rsidRPr="00397557">
        <w:rPr>
          <w:rFonts w:ascii="Times New Roman" w:hAnsi="Times New Roman" w:cs="Times New Roman"/>
          <w:color w:val="000000"/>
          <w:sz w:val="24"/>
          <w:szCs w:val="24"/>
          <w:lang w:val="mk-MK"/>
        </w:rPr>
        <w:tab/>
      </w:r>
      <w:r w:rsidRPr="00397557">
        <w:rPr>
          <w:rFonts w:ascii="Times New Roman" w:hAnsi="Times New Roman" w:cs="Times New Roman"/>
          <w:color w:val="000000"/>
          <w:sz w:val="24"/>
          <w:szCs w:val="24"/>
          <w:lang w:val="mk-MK"/>
        </w:rPr>
        <w:t>Без да е во спротивност со Регулативата (ЕУ</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бр. 376/2014 на Европскиот парламент и на Советот и </w:t>
      </w:r>
      <w:r w:rsidR="00DF59E5" w:rsidRPr="00397557">
        <w:rPr>
          <w:rFonts w:ascii="Times New Roman" w:hAnsi="Times New Roman" w:cs="Times New Roman"/>
          <w:color w:val="000000"/>
          <w:sz w:val="24"/>
          <w:szCs w:val="24"/>
          <w:lang w:val="mk-MK"/>
        </w:rPr>
        <w:t>нејзините делегирани акти</w:t>
      </w:r>
      <w:r w:rsidRPr="00397557">
        <w:rPr>
          <w:rFonts w:ascii="Times New Roman" w:hAnsi="Times New Roman" w:cs="Times New Roman"/>
          <w:color w:val="000000"/>
          <w:sz w:val="24"/>
          <w:szCs w:val="24"/>
          <w:lang w:val="mk-MK"/>
        </w:rPr>
        <w:t xml:space="preserve"> и </w:t>
      </w:r>
      <w:r w:rsidR="00DF59E5" w:rsidRPr="00397557">
        <w:rPr>
          <w:rFonts w:ascii="Times New Roman" w:hAnsi="Times New Roman" w:cs="Times New Roman"/>
          <w:color w:val="000000"/>
          <w:sz w:val="24"/>
          <w:szCs w:val="24"/>
          <w:lang w:val="mk-MK"/>
        </w:rPr>
        <w:t>акти за спроведување</w:t>
      </w:r>
      <w:r w:rsidRPr="00397557">
        <w:rPr>
          <w:rFonts w:ascii="Times New Roman" w:hAnsi="Times New Roman" w:cs="Times New Roman"/>
          <w:color w:val="000000"/>
          <w:sz w:val="24"/>
          <w:szCs w:val="24"/>
          <w:lang w:val="mk-MK"/>
        </w:rPr>
        <w:t>, секое физичко или правно лице ги поднесува извештаите наведени во точките (а</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(3</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и </w:t>
      </w:r>
      <w:r w:rsidR="0019262E"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б</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(3</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во форма и </w:t>
      </w:r>
      <w:r w:rsidR="003735A0">
        <w:rPr>
          <w:rFonts w:ascii="Times New Roman" w:hAnsi="Times New Roman" w:cs="Times New Roman"/>
          <w:color w:val="000000"/>
          <w:sz w:val="24"/>
          <w:szCs w:val="24"/>
          <w:lang w:val="mk-MK"/>
        </w:rPr>
        <w:t xml:space="preserve">на </w:t>
      </w:r>
      <w:r w:rsidRPr="00397557">
        <w:rPr>
          <w:rFonts w:ascii="Times New Roman" w:hAnsi="Times New Roman" w:cs="Times New Roman"/>
          <w:color w:val="000000"/>
          <w:sz w:val="24"/>
          <w:szCs w:val="24"/>
          <w:lang w:val="mk-MK"/>
        </w:rPr>
        <w:t>начин утврдени од Агенцијата или надлежниот орган, соодветно, и ги испра</w:t>
      </w:r>
      <w:r w:rsidR="00DF59E5" w:rsidRPr="00397557">
        <w:rPr>
          <w:rFonts w:ascii="Times New Roman" w:hAnsi="Times New Roman" w:cs="Times New Roman"/>
          <w:color w:val="000000"/>
          <w:sz w:val="24"/>
          <w:szCs w:val="24"/>
          <w:lang w:val="mk-MK"/>
        </w:rPr>
        <w:t xml:space="preserve">ќа </w:t>
      </w:r>
      <w:r w:rsidRPr="00397557">
        <w:rPr>
          <w:rFonts w:ascii="Times New Roman" w:hAnsi="Times New Roman" w:cs="Times New Roman"/>
          <w:color w:val="000000"/>
          <w:sz w:val="24"/>
          <w:szCs w:val="24"/>
          <w:lang w:val="mk-MK"/>
        </w:rPr>
        <w:t xml:space="preserve">што е можно поскоро и во секој случај не подоцна од 72 часа откако физичкото или правното лице утврдило дека </w:t>
      </w:r>
      <w:r w:rsidR="00D34C94" w:rsidRPr="00397557">
        <w:rPr>
          <w:rFonts w:ascii="Times New Roman" w:hAnsi="Times New Roman" w:cs="Times New Roman"/>
          <w:color w:val="000000"/>
          <w:sz w:val="24"/>
          <w:szCs w:val="24"/>
          <w:lang w:val="mk-MK"/>
        </w:rPr>
        <w:t>настан</w:t>
      </w:r>
      <w:r w:rsidR="00546D09" w:rsidRPr="00397557">
        <w:rPr>
          <w:rFonts w:ascii="Times New Roman" w:hAnsi="Times New Roman" w:cs="Times New Roman"/>
          <w:color w:val="000000"/>
          <w:sz w:val="24"/>
          <w:szCs w:val="24"/>
          <w:lang w:val="mk-MK"/>
        </w:rPr>
        <w:t>о</w:t>
      </w:r>
      <w:r w:rsidRPr="00397557">
        <w:rPr>
          <w:rFonts w:ascii="Times New Roman" w:hAnsi="Times New Roman" w:cs="Times New Roman"/>
          <w:color w:val="000000"/>
          <w:sz w:val="24"/>
          <w:szCs w:val="24"/>
          <w:lang w:val="mk-MK"/>
        </w:rPr>
        <w:t>т може да доведе до можна небезбедна состојба, освен ако исклучителни околности не го спречат тоа.</w:t>
      </w:r>
    </w:p>
    <w:p w14:paraId="325ABE4A" w14:textId="3C348C19" w:rsidR="00225811" w:rsidRPr="00397557" w:rsidRDefault="00225811" w:rsidP="00D21A85">
      <w:pPr>
        <w:shd w:val="clear" w:color="auto" w:fill="FFFFFF"/>
        <w:spacing w:before="120" w:after="120"/>
        <w:ind w:left="1134" w:hanging="708"/>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(д</w:t>
      </w:r>
      <w:r w:rsidR="00AF7614" w:rsidRPr="00397557">
        <w:rPr>
          <w:rFonts w:ascii="Times New Roman" w:hAnsi="Times New Roman" w:cs="Times New Roman"/>
          <w:color w:val="000000"/>
          <w:sz w:val="24"/>
          <w:szCs w:val="24"/>
          <w:lang w:val="mk-MK"/>
        </w:rPr>
        <w:t>)</w:t>
      </w:r>
      <w:r w:rsidR="000C169E" w:rsidRPr="00397557">
        <w:rPr>
          <w:rFonts w:ascii="Times New Roman" w:hAnsi="Times New Roman" w:cs="Times New Roman"/>
          <w:color w:val="000000"/>
          <w:sz w:val="24"/>
          <w:szCs w:val="24"/>
          <w:lang w:val="mk-MK"/>
        </w:rPr>
        <w:tab/>
      </w:r>
      <w:r w:rsidRPr="00397557">
        <w:rPr>
          <w:rFonts w:ascii="Times New Roman" w:hAnsi="Times New Roman" w:cs="Times New Roman"/>
          <w:color w:val="000000"/>
          <w:sz w:val="24"/>
          <w:szCs w:val="24"/>
          <w:lang w:val="mk-MK"/>
        </w:rPr>
        <w:t>Без да е во спротивност со Регулативата (ЕУ</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бр. 376/2014 на Европскиот парламент и на Советот и </w:t>
      </w:r>
      <w:r w:rsidR="00DF59E5" w:rsidRPr="00397557">
        <w:rPr>
          <w:rFonts w:ascii="Times New Roman" w:hAnsi="Times New Roman" w:cs="Times New Roman"/>
          <w:color w:val="000000"/>
          <w:sz w:val="24"/>
          <w:szCs w:val="24"/>
          <w:lang w:val="mk-MK"/>
        </w:rPr>
        <w:t xml:space="preserve">нејзините </w:t>
      </w:r>
      <w:r w:rsidRPr="00397557">
        <w:rPr>
          <w:rFonts w:ascii="Times New Roman" w:hAnsi="Times New Roman" w:cs="Times New Roman"/>
          <w:color w:val="000000"/>
          <w:sz w:val="24"/>
          <w:szCs w:val="24"/>
          <w:lang w:val="mk-MK"/>
        </w:rPr>
        <w:t>делегирани</w:t>
      </w:r>
      <w:r w:rsidR="00DF59E5" w:rsidRPr="00397557">
        <w:rPr>
          <w:rFonts w:ascii="Times New Roman" w:hAnsi="Times New Roman" w:cs="Times New Roman"/>
          <w:color w:val="000000"/>
          <w:sz w:val="24"/>
          <w:szCs w:val="24"/>
          <w:lang w:val="mk-MK"/>
        </w:rPr>
        <w:t xml:space="preserve"> акти</w:t>
      </w:r>
      <w:r w:rsidRPr="00397557">
        <w:rPr>
          <w:rFonts w:ascii="Times New Roman" w:hAnsi="Times New Roman" w:cs="Times New Roman"/>
          <w:color w:val="000000"/>
          <w:sz w:val="24"/>
          <w:szCs w:val="24"/>
          <w:lang w:val="mk-MK"/>
        </w:rPr>
        <w:t xml:space="preserve"> и акти за спроведување, доколку наста</w:t>
      </w:r>
      <w:r w:rsidR="00546D09" w:rsidRPr="00397557">
        <w:rPr>
          <w:rFonts w:ascii="Times New Roman" w:hAnsi="Times New Roman" w:cs="Times New Roman"/>
          <w:color w:val="000000"/>
          <w:sz w:val="24"/>
          <w:szCs w:val="24"/>
          <w:lang w:val="mk-MK"/>
        </w:rPr>
        <w:t>нот пријавен според точка (а</w:t>
      </w:r>
      <w:r w:rsidR="00AF7614" w:rsidRPr="00397557">
        <w:rPr>
          <w:rFonts w:ascii="Times New Roman" w:hAnsi="Times New Roman" w:cs="Times New Roman"/>
          <w:color w:val="000000"/>
          <w:sz w:val="24"/>
          <w:szCs w:val="24"/>
          <w:lang w:val="mk-MK"/>
        </w:rPr>
        <w:t>)</w:t>
      </w:r>
      <w:r w:rsidR="00546D09" w:rsidRPr="00397557">
        <w:rPr>
          <w:rFonts w:ascii="Times New Roman" w:hAnsi="Times New Roman" w:cs="Times New Roman"/>
          <w:color w:val="000000"/>
          <w:sz w:val="24"/>
          <w:szCs w:val="24"/>
          <w:lang w:val="mk-MK"/>
        </w:rPr>
        <w:t>(3</w:t>
      </w:r>
      <w:r w:rsidR="00AF7614" w:rsidRPr="00397557">
        <w:rPr>
          <w:rFonts w:ascii="Times New Roman" w:hAnsi="Times New Roman" w:cs="Times New Roman"/>
          <w:color w:val="000000"/>
          <w:sz w:val="24"/>
          <w:szCs w:val="24"/>
          <w:lang w:val="mk-MK"/>
        </w:rPr>
        <w:t>)</w:t>
      </w:r>
      <w:r w:rsidR="00546D09" w:rsidRPr="00397557">
        <w:rPr>
          <w:rFonts w:ascii="Times New Roman" w:hAnsi="Times New Roman" w:cs="Times New Roman"/>
          <w:color w:val="000000"/>
          <w:sz w:val="24"/>
          <w:szCs w:val="24"/>
          <w:lang w:val="mk-MK"/>
        </w:rPr>
        <w:t xml:space="preserve"> или точка (б</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(3</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w:t>
      </w:r>
      <w:r w:rsidR="003439E0" w:rsidRPr="00397557">
        <w:rPr>
          <w:rFonts w:ascii="Times New Roman" w:hAnsi="Times New Roman" w:cs="Times New Roman"/>
          <w:color w:val="000000"/>
          <w:sz w:val="24"/>
          <w:szCs w:val="24"/>
          <w:lang w:val="mk-MK"/>
        </w:rPr>
        <w:t>е резултат на</w:t>
      </w:r>
      <w:r w:rsidRPr="00397557">
        <w:rPr>
          <w:rFonts w:ascii="Times New Roman" w:hAnsi="Times New Roman" w:cs="Times New Roman"/>
          <w:color w:val="000000"/>
          <w:sz w:val="24"/>
          <w:szCs w:val="24"/>
          <w:lang w:val="mk-MK"/>
        </w:rPr>
        <w:t xml:space="preserve"> недостаток во </w:t>
      </w:r>
      <w:r w:rsidR="005E2488" w:rsidRPr="00397557">
        <w:rPr>
          <w:rFonts w:ascii="Times New Roman" w:hAnsi="Times New Roman" w:cs="Times New Roman"/>
          <w:color w:val="000000"/>
          <w:sz w:val="24"/>
          <w:szCs w:val="24"/>
          <w:lang w:val="mk-MK"/>
        </w:rPr>
        <w:t>проектирањето</w:t>
      </w:r>
      <w:r w:rsidRPr="00397557">
        <w:rPr>
          <w:rFonts w:ascii="Times New Roman" w:hAnsi="Times New Roman" w:cs="Times New Roman"/>
          <w:color w:val="000000"/>
          <w:sz w:val="24"/>
          <w:szCs w:val="24"/>
          <w:lang w:val="mk-MK"/>
        </w:rPr>
        <w:t xml:space="preserve"> или производствен недостаток, носителот на </w:t>
      </w:r>
      <w:r w:rsidR="00B51C4F" w:rsidRPr="00397557">
        <w:rPr>
          <w:rFonts w:ascii="Times New Roman" w:hAnsi="Times New Roman" w:cs="Times New Roman"/>
          <w:color w:val="000000"/>
          <w:sz w:val="24"/>
          <w:szCs w:val="24"/>
          <w:lang w:val="mk-MK"/>
        </w:rPr>
        <w:t>уверение за тип</w:t>
      </w:r>
      <w:r w:rsidRPr="00397557">
        <w:rPr>
          <w:rFonts w:ascii="Times New Roman" w:hAnsi="Times New Roman" w:cs="Times New Roman"/>
          <w:color w:val="000000"/>
          <w:sz w:val="24"/>
          <w:szCs w:val="24"/>
          <w:lang w:val="mk-MK"/>
        </w:rPr>
        <w:t xml:space="preserve">, </w:t>
      </w:r>
      <w:r w:rsidR="00D11C1F" w:rsidRPr="00397557">
        <w:rPr>
          <w:rFonts w:ascii="Times New Roman" w:hAnsi="Times New Roman" w:cs="Times New Roman"/>
          <w:color w:val="000000"/>
          <w:sz w:val="24"/>
          <w:szCs w:val="24"/>
          <w:lang w:val="mk-MK"/>
        </w:rPr>
        <w:t>уверение за тип со ограничување</w:t>
      </w:r>
      <w:r w:rsidRPr="00397557">
        <w:rPr>
          <w:rFonts w:ascii="Times New Roman" w:hAnsi="Times New Roman" w:cs="Times New Roman"/>
          <w:color w:val="000000"/>
          <w:sz w:val="24"/>
          <w:szCs w:val="24"/>
          <w:lang w:val="mk-MK"/>
        </w:rPr>
        <w:t xml:space="preserve">, </w:t>
      </w:r>
      <w:r w:rsidR="00560F37" w:rsidRPr="00397557">
        <w:rPr>
          <w:rFonts w:ascii="Times New Roman" w:hAnsi="Times New Roman" w:cs="Times New Roman"/>
          <w:color w:val="000000"/>
          <w:sz w:val="24"/>
          <w:szCs w:val="24"/>
          <w:lang w:val="mk-MK"/>
        </w:rPr>
        <w:t>дополнително</w:t>
      </w:r>
      <w:r w:rsidRPr="00397557">
        <w:rPr>
          <w:rFonts w:ascii="Times New Roman" w:hAnsi="Times New Roman" w:cs="Times New Roman"/>
          <w:color w:val="000000"/>
          <w:sz w:val="24"/>
          <w:szCs w:val="24"/>
          <w:lang w:val="mk-MK"/>
        </w:rPr>
        <w:t xml:space="preserve"> </w:t>
      </w:r>
      <w:r w:rsidR="00F214BE" w:rsidRPr="00397557">
        <w:rPr>
          <w:rFonts w:ascii="Times New Roman" w:hAnsi="Times New Roman" w:cs="Times New Roman"/>
          <w:color w:val="000000"/>
          <w:sz w:val="24"/>
          <w:szCs w:val="24"/>
          <w:lang w:val="mk-MK"/>
        </w:rPr>
        <w:t>уверение</w:t>
      </w:r>
      <w:r w:rsidRPr="00397557">
        <w:rPr>
          <w:rFonts w:ascii="Times New Roman" w:hAnsi="Times New Roman" w:cs="Times New Roman"/>
          <w:color w:val="000000"/>
          <w:sz w:val="24"/>
          <w:szCs w:val="24"/>
          <w:lang w:val="mk-MK"/>
        </w:rPr>
        <w:t xml:space="preserve"> за тип, </w:t>
      </w:r>
      <w:r w:rsidR="00474B96" w:rsidRPr="00397557">
        <w:rPr>
          <w:rFonts w:ascii="Times New Roman" w:hAnsi="Times New Roman" w:cs="Times New Roman"/>
          <w:color w:val="000000"/>
          <w:sz w:val="24"/>
          <w:szCs w:val="24"/>
          <w:lang w:val="mk-MK"/>
        </w:rPr>
        <w:t>одобрение за проект</w:t>
      </w:r>
      <w:r w:rsidR="00546D09"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за голема поправка, </w:t>
      </w:r>
      <w:r w:rsidR="007C436C" w:rsidRPr="00397557">
        <w:rPr>
          <w:rFonts w:ascii="Times New Roman" w:hAnsi="Times New Roman" w:cs="Times New Roman"/>
          <w:color w:val="000000"/>
          <w:sz w:val="24"/>
          <w:szCs w:val="24"/>
          <w:lang w:val="mk-MK"/>
        </w:rPr>
        <w:t>ЕТСО</w:t>
      </w:r>
      <w:r w:rsidRPr="00397557">
        <w:rPr>
          <w:rFonts w:ascii="Times New Roman" w:hAnsi="Times New Roman" w:cs="Times New Roman"/>
          <w:color w:val="000000"/>
          <w:sz w:val="24"/>
          <w:szCs w:val="24"/>
          <w:lang w:val="mk-MK"/>
        </w:rPr>
        <w:t xml:space="preserve"> овластување или кое било друго релевантно одобрение за кое се смета дека е издадено според оваа регулатива</w:t>
      </w:r>
      <w:r w:rsidR="003735A0">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или производната организација како што е соодветно, ја испит</w:t>
      </w:r>
      <w:r w:rsidR="00546D09" w:rsidRPr="00397557">
        <w:rPr>
          <w:rFonts w:ascii="Times New Roman" w:hAnsi="Times New Roman" w:cs="Times New Roman"/>
          <w:color w:val="000000"/>
          <w:sz w:val="24"/>
          <w:szCs w:val="24"/>
          <w:lang w:val="mk-MK"/>
        </w:rPr>
        <w:t>ув</w:t>
      </w:r>
      <w:r w:rsidRPr="00397557">
        <w:rPr>
          <w:rFonts w:ascii="Times New Roman" w:hAnsi="Times New Roman" w:cs="Times New Roman"/>
          <w:color w:val="000000"/>
          <w:sz w:val="24"/>
          <w:szCs w:val="24"/>
          <w:lang w:val="mk-MK"/>
        </w:rPr>
        <w:t xml:space="preserve">а </w:t>
      </w:r>
      <w:r w:rsidRPr="00397557">
        <w:rPr>
          <w:rFonts w:ascii="Times New Roman" w:hAnsi="Times New Roman" w:cs="Times New Roman"/>
          <w:color w:val="000000"/>
          <w:sz w:val="24"/>
          <w:szCs w:val="24"/>
          <w:lang w:val="mk-MK"/>
        </w:rPr>
        <w:lastRenderedPageBreak/>
        <w:t>причината за недостатокот и поднес</w:t>
      </w:r>
      <w:r w:rsidR="00546D09" w:rsidRPr="00397557">
        <w:rPr>
          <w:rFonts w:ascii="Times New Roman" w:hAnsi="Times New Roman" w:cs="Times New Roman"/>
          <w:color w:val="000000"/>
          <w:sz w:val="24"/>
          <w:szCs w:val="24"/>
          <w:lang w:val="mk-MK"/>
        </w:rPr>
        <w:t xml:space="preserve">ува </w:t>
      </w:r>
      <w:r w:rsidRPr="00397557">
        <w:rPr>
          <w:rFonts w:ascii="Times New Roman" w:hAnsi="Times New Roman" w:cs="Times New Roman"/>
          <w:color w:val="000000"/>
          <w:sz w:val="24"/>
          <w:szCs w:val="24"/>
          <w:lang w:val="mk-MK"/>
        </w:rPr>
        <w:t>извештај до надлежниот орган на земјата</w:t>
      </w:r>
      <w:r w:rsidR="00E013E9" w:rsidRPr="00397557">
        <w:rPr>
          <w:rFonts w:ascii="Times New Roman" w:hAnsi="Times New Roman" w:cs="Times New Roman"/>
          <w:color w:val="000000"/>
          <w:sz w:val="24"/>
          <w:szCs w:val="24"/>
          <w:lang w:val="mk-MK"/>
        </w:rPr>
        <w:t xml:space="preserve"> ч</w:t>
      </w:r>
      <w:r w:rsidRPr="00397557">
        <w:rPr>
          <w:rFonts w:ascii="Times New Roman" w:hAnsi="Times New Roman" w:cs="Times New Roman"/>
          <w:color w:val="000000"/>
          <w:sz w:val="24"/>
          <w:szCs w:val="24"/>
          <w:lang w:val="mk-MK"/>
        </w:rPr>
        <w:t xml:space="preserve">ленка одговорна во согласност со точка 21.1 и до Агенцијата за резултатите од </w:t>
      </w:r>
      <w:r w:rsidR="00546D09" w:rsidRPr="00397557">
        <w:rPr>
          <w:rFonts w:ascii="Times New Roman" w:hAnsi="Times New Roman" w:cs="Times New Roman"/>
          <w:color w:val="000000"/>
          <w:sz w:val="24"/>
          <w:szCs w:val="24"/>
          <w:lang w:val="mk-MK"/>
        </w:rPr>
        <w:t>неговата</w:t>
      </w:r>
      <w:r w:rsidRPr="00397557">
        <w:rPr>
          <w:rFonts w:ascii="Times New Roman" w:hAnsi="Times New Roman" w:cs="Times New Roman"/>
          <w:color w:val="000000"/>
          <w:sz w:val="24"/>
          <w:szCs w:val="24"/>
          <w:lang w:val="mk-MK"/>
        </w:rPr>
        <w:t xml:space="preserve"> истрага и секое дејство што има намера да го преземе или предл</w:t>
      </w:r>
      <w:r w:rsidR="00546D09" w:rsidRPr="00397557">
        <w:rPr>
          <w:rFonts w:ascii="Times New Roman" w:hAnsi="Times New Roman" w:cs="Times New Roman"/>
          <w:color w:val="000000"/>
          <w:sz w:val="24"/>
          <w:szCs w:val="24"/>
          <w:lang w:val="mk-MK"/>
        </w:rPr>
        <w:t>ага</w:t>
      </w:r>
      <w:r w:rsidRPr="00397557">
        <w:rPr>
          <w:rFonts w:ascii="Times New Roman" w:hAnsi="Times New Roman" w:cs="Times New Roman"/>
          <w:color w:val="000000"/>
          <w:sz w:val="24"/>
          <w:szCs w:val="24"/>
          <w:lang w:val="mk-MK"/>
        </w:rPr>
        <w:t xml:space="preserve"> да се презем</w:t>
      </w:r>
      <w:r w:rsidR="00546D09" w:rsidRPr="00397557">
        <w:rPr>
          <w:rFonts w:ascii="Times New Roman" w:hAnsi="Times New Roman" w:cs="Times New Roman"/>
          <w:color w:val="000000"/>
          <w:sz w:val="24"/>
          <w:szCs w:val="24"/>
          <w:lang w:val="mk-MK"/>
        </w:rPr>
        <w:t xml:space="preserve">е </w:t>
      </w:r>
      <w:r w:rsidRPr="00397557">
        <w:rPr>
          <w:rFonts w:ascii="Times New Roman" w:hAnsi="Times New Roman" w:cs="Times New Roman"/>
          <w:color w:val="000000"/>
          <w:sz w:val="24"/>
          <w:szCs w:val="24"/>
          <w:lang w:val="mk-MK"/>
        </w:rPr>
        <w:t>за да се поправи тој недостаток.</w:t>
      </w:r>
    </w:p>
    <w:p w14:paraId="5E42E197" w14:textId="37FCB6CD" w:rsidR="00225811" w:rsidRPr="00397557" w:rsidRDefault="00225811" w:rsidP="00D21A85">
      <w:pPr>
        <w:shd w:val="clear" w:color="auto" w:fill="FFFFFF"/>
        <w:spacing w:before="120" w:after="120"/>
        <w:ind w:left="1134" w:hanging="708"/>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(ѓ</w:t>
      </w:r>
      <w:r w:rsidR="00AF7614" w:rsidRPr="00397557">
        <w:rPr>
          <w:rFonts w:ascii="Times New Roman" w:hAnsi="Times New Roman" w:cs="Times New Roman"/>
          <w:color w:val="000000"/>
          <w:sz w:val="24"/>
          <w:szCs w:val="24"/>
          <w:lang w:val="mk-MK"/>
        </w:rPr>
        <w:t>)</w:t>
      </w:r>
      <w:r w:rsidR="000C169E" w:rsidRPr="00397557">
        <w:rPr>
          <w:rFonts w:ascii="Times New Roman" w:hAnsi="Times New Roman" w:cs="Times New Roman"/>
          <w:color w:val="000000"/>
          <w:sz w:val="24"/>
          <w:szCs w:val="24"/>
          <w:lang w:val="mk-MK"/>
        </w:rPr>
        <w:tab/>
      </w:r>
      <w:r w:rsidRPr="00397557">
        <w:rPr>
          <w:rFonts w:ascii="Times New Roman" w:hAnsi="Times New Roman" w:cs="Times New Roman"/>
          <w:color w:val="000000"/>
          <w:sz w:val="24"/>
          <w:szCs w:val="24"/>
          <w:lang w:val="mk-MK"/>
        </w:rPr>
        <w:t xml:space="preserve">Доколку надлежниот орган утврди дека е потребно дејство за да се поправи недостатокот, носителот на </w:t>
      </w:r>
      <w:r w:rsidR="00B51C4F" w:rsidRPr="00397557">
        <w:rPr>
          <w:rFonts w:ascii="Times New Roman" w:hAnsi="Times New Roman" w:cs="Times New Roman"/>
          <w:color w:val="000000"/>
          <w:sz w:val="24"/>
          <w:szCs w:val="24"/>
          <w:lang w:val="mk-MK"/>
        </w:rPr>
        <w:t>уверение за тип</w:t>
      </w:r>
      <w:r w:rsidRPr="00397557">
        <w:rPr>
          <w:rFonts w:ascii="Times New Roman" w:hAnsi="Times New Roman" w:cs="Times New Roman"/>
          <w:color w:val="000000"/>
          <w:sz w:val="24"/>
          <w:szCs w:val="24"/>
          <w:lang w:val="mk-MK"/>
        </w:rPr>
        <w:t xml:space="preserve">, </w:t>
      </w:r>
      <w:r w:rsidR="00BA5B6B" w:rsidRPr="00397557">
        <w:rPr>
          <w:rFonts w:ascii="Times New Roman" w:hAnsi="Times New Roman" w:cs="Times New Roman"/>
          <w:color w:val="000000"/>
          <w:sz w:val="24"/>
          <w:szCs w:val="24"/>
          <w:lang w:val="mk-MK"/>
        </w:rPr>
        <w:t>уверение за тип со ограничување</w:t>
      </w:r>
      <w:r w:rsidRPr="00397557">
        <w:rPr>
          <w:rFonts w:ascii="Times New Roman" w:hAnsi="Times New Roman" w:cs="Times New Roman"/>
          <w:color w:val="000000"/>
          <w:sz w:val="24"/>
          <w:szCs w:val="24"/>
          <w:lang w:val="mk-MK"/>
        </w:rPr>
        <w:t xml:space="preserve">, </w:t>
      </w:r>
      <w:r w:rsidR="00560F37" w:rsidRPr="00397557">
        <w:rPr>
          <w:rFonts w:ascii="Times New Roman" w:hAnsi="Times New Roman" w:cs="Times New Roman"/>
          <w:color w:val="000000"/>
          <w:sz w:val="24"/>
          <w:szCs w:val="24"/>
          <w:lang w:val="mk-MK"/>
        </w:rPr>
        <w:t>дополнително</w:t>
      </w:r>
      <w:r w:rsidRPr="00397557">
        <w:rPr>
          <w:rFonts w:ascii="Times New Roman" w:hAnsi="Times New Roman" w:cs="Times New Roman"/>
          <w:color w:val="000000"/>
          <w:sz w:val="24"/>
          <w:szCs w:val="24"/>
          <w:lang w:val="mk-MK"/>
        </w:rPr>
        <w:t xml:space="preserve"> </w:t>
      </w:r>
      <w:r w:rsidR="00F214BE" w:rsidRPr="00397557">
        <w:rPr>
          <w:rFonts w:ascii="Times New Roman" w:hAnsi="Times New Roman" w:cs="Times New Roman"/>
          <w:color w:val="000000"/>
          <w:sz w:val="24"/>
          <w:szCs w:val="24"/>
          <w:lang w:val="mk-MK"/>
        </w:rPr>
        <w:t>уверение</w:t>
      </w:r>
      <w:r w:rsidRPr="00397557">
        <w:rPr>
          <w:rFonts w:ascii="Times New Roman" w:hAnsi="Times New Roman" w:cs="Times New Roman"/>
          <w:color w:val="000000"/>
          <w:sz w:val="24"/>
          <w:szCs w:val="24"/>
          <w:lang w:val="mk-MK"/>
        </w:rPr>
        <w:t xml:space="preserve"> за тип, одобрението за проектирање на голема поправка, овластувањето </w:t>
      </w:r>
      <w:r w:rsidR="007C436C" w:rsidRPr="00397557">
        <w:rPr>
          <w:rFonts w:ascii="Times New Roman" w:hAnsi="Times New Roman" w:cs="Times New Roman"/>
          <w:color w:val="000000"/>
          <w:sz w:val="24"/>
          <w:szCs w:val="24"/>
          <w:lang w:val="mk-MK"/>
        </w:rPr>
        <w:t>ЕТСО</w:t>
      </w:r>
      <w:r w:rsidRPr="00397557">
        <w:rPr>
          <w:rFonts w:ascii="Times New Roman" w:hAnsi="Times New Roman" w:cs="Times New Roman"/>
          <w:color w:val="000000"/>
          <w:sz w:val="24"/>
          <w:szCs w:val="24"/>
          <w:lang w:val="mk-MK"/>
        </w:rPr>
        <w:t xml:space="preserve"> или кое било друго релевантно одобрение за кое се смета дека </w:t>
      </w:r>
      <w:r w:rsidR="00BA5B6B" w:rsidRPr="00397557">
        <w:rPr>
          <w:rFonts w:ascii="Times New Roman" w:hAnsi="Times New Roman" w:cs="Times New Roman"/>
          <w:color w:val="000000"/>
          <w:sz w:val="24"/>
          <w:szCs w:val="24"/>
          <w:lang w:val="mk-MK"/>
        </w:rPr>
        <w:t>е</w:t>
      </w:r>
      <w:r w:rsidRPr="00397557">
        <w:rPr>
          <w:rFonts w:ascii="Times New Roman" w:hAnsi="Times New Roman" w:cs="Times New Roman"/>
          <w:color w:val="000000"/>
          <w:sz w:val="24"/>
          <w:szCs w:val="24"/>
          <w:lang w:val="mk-MK"/>
        </w:rPr>
        <w:t xml:space="preserve"> издаден</w:t>
      </w:r>
      <w:r w:rsidR="00BA5B6B" w:rsidRPr="00397557">
        <w:rPr>
          <w:rFonts w:ascii="Times New Roman" w:hAnsi="Times New Roman" w:cs="Times New Roman"/>
          <w:color w:val="000000"/>
          <w:sz w:val="24"/>
          <w:szCs w:val="24"/>
          <w:lang w:val="mk-MK"/>
        </w:rPr>
        <w:t xml:space="preserve">о </w:t>
      </w:r>
      <w:r w:rsidRPr="00397557">
        <w:rPr>
          <w:rFonts w:ascii="Times New Roman" w:hAnsi="Times New Roman" w:cs="Times New Roman"/>
          <w:color w:val="000000"/>
          <w:sz w:val="24"/>
          <w:szCs w:val="24"/>
          <w:lang w:val="mk-MK"/>
        </w:rPr>
        <w:t>според оваа регулатива, или производната организација како што е соодветно, ги доставува релевантните податоци до надлежниот орган на негово барање.</w:t>
      </w:r>
    </w:p>
    <w:p w14:paraId="46D54D59" w14:textId="77777777"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___________</w:t>
      </w:r>
    </w:p>
    <w:p w14:paraId="000533F7" w14:textId="153FC4AE" w:rsidR="00225811" w:rsidRPr="00397557" w:rsidRDefault="00225811" w:rsidP="00D21A85">
      <w:pPr>
        <w:shd w:val="clear" w:color="auto" w:fill="FFFFFF"/>
        <w:spacing w:before="120" w:after="120"/>
        <w:jc w:val="both"/>
        <w:rPr>
          <w:rFonts w:ascii="Times New Roman" w:hAnsi="Times New Roman" w:cs="Times New Roman"/>
          <w:szCs w:val="24"/>
          <w:lang w:val="mk-MK"/>
        </w:rPr>
      </w:pPr>
      <w:r w:rsidRPr="00397557">
        <w:rPr>
          <w:rFonts w:ascii="Times New Roman" w:hAnsi="Times New Roman" w:cs="Times New Roman"/>
          <w:color w:val="000000"/>
          <w:szCs w:val="24"/>
          <w:lang w:val="mk-MK"/>
        </w:rPr>
        <w:t>(*</w:t>
      </w:r>
      <w:r w:rsidR="00AF7614" w:rsidRPr="00397557">
        <w:rPr>
          <w:rFonts w:ascii="Times New Roman" w:hAnsi="Times New Roman" w:cs="Times New Roman"/>
          <w:color w:val="000000"/>
          <w:szCs w:val="24"/>
          <w:lang w:val="mk-MK"/>
        </w:rPr>
        <w:t>)</w:t>
      </w:r>
      <w:r w:rsidRPr="00397557">
        <w:rPr>
          <w:rFonts w:ascii="Times New Roman" w:hAnsi="Times New Roman" w:cs="Times New Roman"/>
          <w:color w:val="000000"/>
          <w:szCs w:val="24"/>
          <w:lang w:val="mk-MK"/>
        </w:rPr>
        <w:t xml:space="preserve"> Регулатива (ЕУ</w:t>
      </w:r>
      <w:r w:rsidR="00AF7614" w:rsidRPr="00397557">
        <w:rPr>
          <w:rFonts w:ascii="Times New Roman" w:hAnsi="Times New Roman" w:cs="Times New Roman"/>
          <w:color w:val="000000"/>
          <w:szCs w:val="24"/>
          <w:lang w:val="mk-MK"/>
        </w:rPr>
        <w:t>)</w:t>
      </w:r>
      <w:r w:rsidRPr="00397557">
        <w:rPr>
          <w:rFonts w:ascii="Times New Roman" w:hAnsi="Times New Roman" w:cs="Times New Roman"/>
          <w:color w:val="000000"/>
          <w:szCs w:val="24"/>
          <w:lang w:val="mk-MK"/>
        </w:rPr>
        <w:t xml:space="preserve"> бр. 376/2014 на Европскиот парламент и на Советот од 3 април 2014 година за </w:t>
      </w:r>
      <w:r w:rsidR="00DA3D28" w:rsidRPr="00397557">
        <w:rPr>
          <w:rFonts w:ascii="Times New Roman" w:hAnsi="Times New Roman" w:cs="Times New Roman"/>
          <w:color w:val="000000"/>
          <w:szCs w:val="24"/>
          <w:lang w:val="mk-MK"/>
        </w:rPr>
        <w:t>пријавување</w:t>
      </w:r>
      <w:r w:rsidRPr="00397557">
        <w:rPr>
          <w:rFonts w:ascii="Times New Roman" w:hAnsi="Times New Roman" w:cs="Times New Roman"/>
          <w:color w:val="000000"/>
          <w:szCs w:val="24"/>
          <w:lang w:val="mk-MK"/>
        </w:rPr>
        <w:t xml:space="preserve">, анализа и </w:t>
      </w:r>
      <w:r w:rsidR="00BB0933" w:rsidRPr="00BB0933">
        <w:rPr>
          <w:rFonts w:ascii="Times New Roman" w:hAnsi="Times New Roman" w:cs="Times New Roman"/>
          <w:color w:val="000000"/>
          <w:szCs w:val="24"/>
          <w:lang w:val="mk-MK"/>
        </w:rPr>
        <w:t>последователно постапување</w:t>
      </w:r>
      <w:r w:rsidRPr="00397557">
        <w:rPr>
          <w:rFonts w:ascii="Times New Roman" w:hAnsi="Times New Roman" w:cs="Times New Roman"/>
          <w:color w:val="000000"/>
          <w:szCs w:val="24"/>
          <w:lang w:val="mk-MK"/>
        </w:rPr>
        <w:t xml:space="preserve"> во</w:t>
      </w:r>
      <w:r w:rsidR="00BB0933">
        <w:rPr>
          <w:rFonts w:ascii="Times New Roman" w:hAnsi="Times New Roman" w:cs="Times New Roman"/>
          <w:color w:val="000000"/>
          <w:szCs w:val="24"/>
          <w:lang w:val="mk-MK"/>
        </w:rPr>
        <w:t xml:space="preserve"> врска со настани во</w:t>
      </w:r>
      <w:r w:rsidRPr="00397557">
        <w:rPr>
          <w:rFonts w:ascii="Times New Roman" w:hAnsi="Times New Roman" w:cs="Times New Roman"/>
          <w:color w:val="000000"/>
          <w:szCs w:val="24"/>
          <w:lang w:val="mk-MK"/>
        </w:rPr>
        <w:t xml:space="preserve"> цивилното воздухопловство, </w:t>
      </w:r>
      <w:r w:rsidR="009155ED" w:rsidRPr="00397557">
        <w:rPr>
          <w:rFonts w:ascii="Times New Roman" w:hAnsi="Times New Roman" w:cs="Times New Roman"/>
          <w:color w:val="000000"/>
          <w:szCs w:val="24"/>
          <w:lang w:val="mk-MK"/>
        </w:rPr>
        <w:t>за</w:t>
      </w:r>
      <w:r w:rsidRPr="00397557">
        <w:rPr>
          <w:rFonts w:ascii="Times New Roman" w:hAnsi="Times New Roman" w:cs="Times New Roman"/>
          <w:color w:val="000000"/>
          <w:szCs w:val="24"/>
          <w:lang w:val="mk-MK"/>
        </w:rPr>
        <w:t xml:space="preserve"> изменување</w:t>
      </w:r>
      <w:r w:rsidR="00635BBD" w:rsidRPr="00397557">
        <w:rPr>
          <w:rFonts w:ascii="Times New Roman" w:hAnsi="Times New Roman" w:cs="Times New Roman"/>
          <w:color w:val="000000"/>
          <w:szCs w:val="24"/>
          <w:lang w:val="mk-MK"/>
        </w:rPr>
        <w:t xml:space="preserve"> </w:t>
      </w:r>
      <w:r w:rsidRPr="00397557">
        <w:rPr>
          <w:rFonts w:ascii="Times New Roman" w:hAnsi="Times New Roman" w:cs="Times New Roman"/>
          <w:color w:val="000000"/>
          <w:szCs w:val="24"/>
          <w:lang w:val="mk-MK"/>
        </w:rPr>
        <w:t>на Регулативата (ЕУ</w:t>
      </w:r>
      <w:r w:rsidR="00AF7614" w:rsidRPr="00397557">
        <w:rPr>
          <w:rFonts w:ascii="Times New Roman" w:hAnsi="Times New Roman" w:cs="Times New Roman"/>
          <w:color w:val="000000"/>
          <w:szCs w:val="24"/>
          <w:lang w:val="mk-MK"/>
        </w:rPr>
        <w:t>)</w:t>
      </w:r>
      <w:r w:rsidRPr="00397557">
        <w:rPr>
          <w:rFonts w:ascii="Times New Roman" w:hAnsi="Times New Roman" w:cs="Times New Roman"/>
          <w:color w:val="000000"/>
          <w:szCs w:val="24"/>
          <w:lang w:val="mk-MK"/>
        </w:rPr>
        <w:t xml:space="preserve"> бр. 996/2010 на Европск</w:t>
      </w:r>
      <w:r w:rsidR="003C7B80" w:rsidRPr="00397557">
        <w:rPr>
          <w:rFonts w:ascii="Times New Roman" w:hAnsi="Times New Roman" w:cs="Times New Roman"/>
          <w:color w:val="000000"/>
          <w:szCs w:val="24"/>
          <w:lang w:val="mk-MK"/>
        </w:rPr>
        <w:t>иот п</w:t>
      </w:r>
      <w:r w:rsidRPr="00397557">
        <w:rPr>
          <w:rFonts w:ascii="Times New Roman" w:hAnsi="Times New Roman" w:cs="Times New Roman"/>
          <w:color w:val="000000"/>
          <w:szCs w:val="24"/>
          <w:lang w:val="mk-MK"/>
        </w:rPr>
        <w:t xml:space="preserve">арламентот и </w:t>
      </w:r>
      <w:r w:rsidR="003439E0" w:rsidRPr="00397557">
        <w:rPr>
          <w:rFonts w:ascii="Times New Roman" w:hAnsi="Times New Roman" w:cs="Times New Roman"/>
          <w:color w:val="000000"/>
          <w:szCs w:val="24"/>
          <w:lang w:val="mk-MK"/>
        </w:rPr>
        <w:t xml:space="preserve">на </w:t>
      </w:r>
      <w:r w:rsidRPr="00397557">
        <w:rPr>
          <w:rFonts w:ascii="Times New Roman" w:hAnsi="Times New Roman" w:cs="Times New Roman"/>
          <w:color w:val="000000"/>
          <w:szCs w:val="24"/>
          <w:lang w:val="mk-MK"/>
        </w:rPr>
        <w:t xml:space="preserve">Советот и </w:t>
      </w:r>
      <w:r w:rsidR="003C7B80" w:rsidRPr="00397557">
        <w:rPr>
          <w:rFonts w:ascii="Times New Roman" w:hAnsi="Times New Roman" w:cs="Times New Roman"/>
          <w:color w:val="000000"/>
          <w:szCs w:val="24"/>
          <w:lang w:val="mk-MK"/>
        </w:rPr>
        <w:t xml:space="preserve">за </w:t>
      </w:r>
      <w:r w:rsidRPr="00397557">
        <w:rPr>
          <w:rFonts w:ascii="Times New Roman" w:hAnsi="Times New Roman" w:cs="Times New Roman"/>
          <w:color w:val="000000"/>
          <w:szCs w:val="24"/>
          <w:lang w:val="mk-MK"/>
        </w:rPr>
        <w:t>укинување на Директивата 2003/42/ЕЗ на Европскиот парламент и на Советот и Регулативите (ЕЗ</w:t>
      </w:r>
      <w:r w:rsidR="00AF7614" w:rsidRPr="00397557">
        <w:rPr>
          <w:rFonts w:ascii="Times New Roman" w:hAnsi="Times New Roman" w:cs="Times New Roman"/>
          <w:color w:val="000000"/>
          <w:szCs w:val="24"/>
          <w:lang w:val="mk-MK"/>
        </w:rPr>
        <w:t>)</w:t>
      </w:r>
      <w:r w:rsidRPr="00397557">
        <w:rPr>
          <w:rFonts w:ascii="Times New Roman" w:hAnsi="Times New Roman" w:cs="Times New Roman"/>
          <w:color w:val="000000"/>
          <w:szCs w:val="24"/>
          <w:lang w:val="mk-MK"/>
        </w:rPr>
        <w:t xml:space="preserve"> бр. 1321/2007 и (ЕЗ</w:t>
      </w:r>
      <w:r w:rsidR="00AF7614" w:rsidRPr="00397557">
        <w:rPr>
          <w:rFonts w:ascii="Times New Roman" w:hAnsi="Times New Roman" w:cs="Times New Roman"/>
          <w:color w:val="000000"/>
          <w:szCs w:val="24"/>
          <w:lang w:val="mk-MK"/>
        </w:rPr>
        <w:t>)</w:t>
      </w:r>
      <w:r w:rsidRPr="00397557">
        <w:rPr>
          <w:rFonts w:ascii="Times New Roman" w:hAnsi="Times New Roman" w:cs="Times New Roman"/>
          <w:color w:val="000000"/>
          <w:szCs w:val="24"/>
          <w:lang w:val="mk-MK"/>
        </w:rPr>
        <w:t xml:space="preserve"> бр. 1330/2007 </w:t>
      </w:r>
      <w:r w:rsidR="005F7F1E" w:rsidRPr="00397557">
        <w:rPr>
          <w:rFonts w:ascii="Times New Roman" w:hAnsi="Times New Roman" w:cs="Times New Roman"/>
          <w:color w:val="000000"/>
          <w:szCs w:val="24"/>
          <w:lang w:val="mk-MK"/>
        </w:rPr>
        <w:t xml:space="preserve">на Комисијата </w:t>
      </w:r>
      <w:r w:rsidRPr="00397557">
        <w:rPr>
          <w:rFonts w:ascii="Times New Roman" w:hAnsi="Times New Roman" w:cs="Times New Roman"/>
          <w:color w:val="000000"/>
          <w:szCs w:val="24"/>
          <w:lang w:val="mk-MK"/>
        </w:rPr>
        <w:t>(</w:t>
      </w:r>
      <w:r w:rsidR="00603DB1" w:rsidRPr="00397557">
        <w:rPr>
          <w:rFonts w:ascii="Times New Roman" w:hAnsi="Times New Roman" w:cs="Times New Roman"/>
          <w:color w:val="000000"/>
          <w:szCs w:val="24"/>
          <w:lang w:val="mk-MK"/>
        </w:rPr>
        <w:t>Сл. весник</w:t>
      </w:r>
      <w:r w:rsidRPr="00397557">
        <w:rPr>
          <w:rFonts w:ascii="Times New Roman" w:hAnsi="Times New Roman" w:cs="Times New Roman"/>
          <w:color w:val="000000"/>
          <w:szCs w:val="24"/>
          <w:lang w:val="mk-MK"/>
        </w:rPr>
        <w:t xml:space="preserve"> L 122, 24.4.2014</w:t>
      </w:r>
      <w:r w:rsidR="003C7B80" w:rsidRPr="00397557">
        <w:rPr>
          <w:rFonts w:ascii="Times New Roman" w:hAnsi="Times New Roman" w:cs="Times New Roman"/>
          <w:color w:val="000000"/>
          <w:szCs w:val="24"/>
          <w:lang w:val="mk-MK"/>
        </w:rPr>
        <w:t xml:space="preserve"> година</w:t>
      </w:r>
      <w:r w:rsidRPr="00397557">
        <w:rPr>
          <w:rFonts w:ascii="Times New Roman" w:hAnsi="Times New Roman" w:cs="Times New Roman"/>
          <w:color w:val="000000"/>
          <w:szCs w:val="24"/>
          <w:lang w:val="mk-MK"/>
        </w:rPr>
        <w:t>, стр. 18</w:t>
      </w:r>
      <w:r w:rsidR="00AF7614" w:rsidRPr="00397557">
        <w:rPr>
          <w:rFonts w:ascii="Times New Roman" w:hAnsi="Times New Roman" w:cs="Times New Roman"/>
          <w:color w:val="000000"/>
          <w:szCs w:val="24"/>
          <w:lang w:val="mk-MK"/>
        </w:rPr>
        <w:t>)</w:t>
      </w:r>
      <w:r w:rsidR="005C467C" w:rsidRPr="00397557">
        <w:rPr>
          <w:rFonts w:ascii="Times New Roman" w:hAnsi="Times New Roman" w:cs="Times New Roman"/>
          <w:color w:val="000000"/>
          <w:szCs w:val="24"/>
          <w:lang w:val="mk-MK"/>
        </w:rPr>
        <w:t>.“</w:t>
      </w:r>
      <w:r w:rsidR="00A66746" w:rsidRPr="00397557">
        <w:rPr>
          <w:rFonts w:ascii="Times New Roman" w:hAnsi="Times New Roman" w:cs="Times New Roman"/>
          <w:color w:val="000000"/>
          <w:szCs w:val="24"/>
          <w:lang w:val="mk-MK"/>
        </w:rPr>
        <w:t>;</w:t>
      </w:r>
    </w:p>
    <w:p w14:paraId="62A73C08" w14:textId="74FD9E53"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(4</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точка 21.А.5 се </w:t>
      </w:r>
      <w:r w:rsidR="00B0327F" w:rsidRPr="00397557">
        <w:rPr>
          <w:rFonts w:ascii="Times New Roman" w:hAnsi="Times New Roman" w:cs="Times New Roman"/>
          <w:color w:val="000000"/>
          <w:sz w:val="24"/>
          <w:szCs w:val="24"/>
          <w:lang w:val="mk-MK"/>
        </w:rPr>
        <w:t>за</w:t>
      </w:r>
      <w:r w:rsidR="00BC3B2D" w:rsidRPr="00397557">
        <w:rPr>
          <w:rFonts w:ascii="Times New Roman" w:hAnsi="Times New Roman" w:cs="Times New Roman"/>
          <w:color w:val="000000"/>
          <w:sz w:val="24"/>
          <w:szCs w:val="24"/>
          <w:lang w:val="mk-MK"/>
        </w:rPr>
        <w:t>менува</w:t>
      </w:r>
      <w:r w:rsidR="00AD0D63" w:rsidRPr="00397557">
        <w:rPr>
          <w:rFonts w:ascii="Times New Roman" w:hAnsi="Times New Roman" w:cs="Times New Roman"/>
          <w:color w:val="000000"/>
          <w:sz w:val="24"/>
          <w:szCs w:val="24"/>
          <w:lang w:val="mk-MK"/>
        </w:rPr>
        <w:t xml:space="preserve"> </w:t>
      </w:r>
      <w:r w:rsidR="00B0327F" w:rsidRPr="00397557">
        <w:rPr>
          <w:rFonts w:ascii="Times New Roman" w:hAnsi="Times New Roman" w:cs="Times New Roman"/>
          <w:color w:val="000000"/>
          <w:sz w:val="24"/>
          <w:szCs w:val="24"/>
          <w:lang w:val="mk-MK"/>
        </w:rPr>
        <w:t>со</w:t>
      </w:r>
      <w:r w:rsidRPr="00397557">
        <w:rPr>
          <w:rFonts w:ascii="Times New Roman" w:hAnsi="Times New Roman" w:cs="Times New Roman"/>
          <w:color w:val="000000"/>
          <w:sz w:val="24"/>
          <w:szCs w:val="24"/>
          <w:lang w:val="mk-MK"/>
        </w:rPr>
        <w:t xml:space="preserve"> </w:t>
      </w:r>
      <w:r w:rsidR="00B0327F" w:rsidRPr="00397557">
        <w:rPr>
          <w:rFonts w:ascii="Times New Roman" w:hAnsi="Times New Roman" w:cs="Times New Roman"/>
          <w:color w:val="000000"/>
          <w:sz w:val="24"/>
          <w:szCs w:val="24"/>
          <w:lang w:val="mk-MK"/>
        </w:rPr>
        <w:t>следново</w:t>
      </w:r>
      <w:r w:rsidRPr="00397557">
        <w:rPr>
          <w:rFonts w:ascii="Times New Roman" w:hAnsi="Times New Roman" w:cs="Times New Roman"/>
          <w:color w:val="000000"/>
          <w:sz w:val="24"/>
          <w:szCs w:val="24"/>
          <w:lang w:val="mk-MK"/>
        </w:rPr>
        <w:t>:</w:t>
      </w:r>
    </w:p>
    <w:p w14:paraId="44B6ECAD" w14:textId="77777777"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 xml:space="preserve">21.A.5 </w:t>
      </w:r>
      <w:r w:rsidRPr="00397557">
        <w:rPr>
          <w:rFonts w:ascii="Times New Roman" w:eastAsia="Times New Roman" w:hAnsi="Times New Roman" w:cs="Times New Roman"/>
          <w:b/>
          <w:bCs/>
          <w:color w:val="000000"/>
          <w:sz w:val="24"/>
          <w:szCs w:val="24"/>
          <w:lang w:val="mk-MK"/>
        </w:rPr>
        <w:t>Водење евиденција</w:t>
      </w:r>
    </w:p>
    <w:p w14:paraId="38A29485" w14:textId="4A6904BA"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Сите физички или правни лица кои поседуваат или </w:t>
      </w:r>
      <w:r w:rsidR="00236749" w:rsidRPr="00397557">
        <w:rPr>
          <w:rFonts w:ascii="Times New Roman" w:hAnsi="Times New Roman" w:cs="Times New Roman"/>
          <w:color w:val="000000"/>
          <w:sz w:val="24"/>
          <w:szCs w:val="24"/>
          <w:lang w:val="mk-MK"/>
        </w:rPr>
        <w:t xml:space="preserve">поднеле барање </w:t>
      </w:r>
      <w:r w:rsidRPr="00397557">
        <w:rPr>
          <w:rFonts w:ascii="Times New Roman" w:hAnsi="Times New Roman" w:cs="Times New Roman"/>
          <w:color w:val="000000"/>
          <w:sz w:val="24"/>
          <w:szCs w:val="24"/>
          <w:lang w:val="mk-MK"/>
        </w:rPr>
        <w:t xml:space="preserve">за </w:t>
      </w:r>
      <w:r w:rsidR="00F214BE" w:rsidRPr="00397557">
        <w:rPr>
          <w:rFonts w:ascii="Times New Roman" w:hAnsi="Times New Roman" w:cs="Times New Roman"/>
          <w:color w:val="000000"/>
          <w:sz w:val="24"/>
          <w:szCs w:val="24"/>
          <w:lang w:val="mk-MK"/>
        </w:rPr>
        <w:t>уверение</w:t>
      </w:r>
      <w:r w:rsidRPr="00397557">
        <w:rPr>
          <w:rFonts w:ascii="Times New Roman" w:hAnsi="Times New Roman" w:cs="Times New Roman"/>
          <w:color w:val="000000"/>
          <w:sz w:val="24"/>
          <w:szCs w:val="24"/>
          <w:lang w:val="mk-MK"/>
        </w:rPr>
        <w:t xml:space="preserve"> за тип, </w:t>
      </w:r>
      <w:r w:rsidR="00D11C1F" w:rsidRPr="00397557">
        <w:rPr>
          <w:rFonts w:ascii="Times New Roman" w:hAnsi="Times New Roman" w:cs="Times New Roman"/>
          <w:color w:val="000000"/>
          <w:sz w:val="24"/>
          <w:szCs w:val="24"/>
          <w:lang w:val="mk-MK"/>
        </w:rPr>
        <w:t>уверение за тип со ограничување</w:t>
      </w:r>
      <w:r w:rsidRPr="00397557">
        <w:rPr>
          <w:rFonts w:ascii="Times New Roman" w:hAnsi="Times New Roman" w:cs="Times New Roman"/>
          <w:color w:val="000000"/>
          <w:sz w:val="24"/>
          <w:szCs w:val="24"/>
          <w:lang w:val="mk-MK"/>
        </w:rPr>
        <w:t xml:space="preserve">, </w:t>
      </w:r>
      <w:r w:rsidR="00560F37" w:rsidRPr="00397557">
        <w:rPr>
          <w:rFonts w:ascii="Times New Roman" w:hAnsi="Times New Roman" w:cs="Times New Roman"/>
          <w:color w:val="000000"/>
          <w:sz w:val="24"/>
          <w:szCs w:val="24"/>
          <w:lang w:val="mk-MK"/>
        </w:rPr>
        <w:t>дополнително</w:t>
      </w:r>
      <w:r w:rsidRPr="00397557">
        <w:rPr>
          <w:rFonts w:ascii="Times New Roman" w:hAnsi="Times New Roman" w:cs="Times New Roman"/>
          <w:color w:val="000000"/>
          <w:sz w:val="24"/>
          <w:szCs w:val="24"/>
          <w:lang w:val="mk-MK"/>
        </w:rPr>
        <w:t xml:space="preserve"> </w:t>
      </w:r>
      <w:r w:rsidR="00F214BE" w:rsidRPr="00397557">
        <w:rPr>
          <w:rFonts w:ascii="Times New Roman" w:hAnsi="Times New Roman" w:cs="Times New Roman"/>
          <w:color w:val="000000"/>
          <w:sz w:val="24"/>
          <w:szCs w:val="24"/>
          <w:lang w:val="mk-MK"/>
        </w:rPr>
        <w:t>уверение</w:t>
      </w:r>
      <w:r w:rsidRPr="00397557">
        <w:rPr>
          <w:rFonts w:ascii="Times New Roman" w:hAnsi="Times New Roman" w:cs="Times New Roman"/>
          <w:color w:val="000000"/>
          <w:sz w:val="24"/>
          <w:szCs w:val="24"/>
          <w:lang w:val="mk-MK"/>
        </w:rPr>
        <w:t xml:space="preserve"> за тип, </w:t>
      </w:r>
      <w:r w:rsidR="007C436C" w:rsidRPr="00397557">
        <w:rPr>
          <w:rFonts w:ascii="Times New Roman" w:hAnsi="Times New Roman" w:cs="Times New Roman"/>
          <w:color w:val="000000"/>
          <w:sz w:val="24"/>
          <w:szCs w:val="24"/>
          <w:lang w:val="mk-MK"/>
        </w:rPr>
        <w:t>ЕТСО</w:t>
      </w:r>
      <w:r w:rsidRPr="00397557">
        <w:rPr>
          <w:rFonts w:ascii="Times New Roman" w:hAnsi="Times New Roman" w:cs="Times New Roman"/>
          <w:color w:val="000000"/>
          <w:sz w:val="24"/>
          <w:szCs w:val="24"/>
          <w:lang w:val="mk-MK"/>
        </w:rPr>
        <w:t xml:space="preserve"> овластување, </w:t>
      </w:r>
      <w:r w:rsidR="00474B96" w:rsidRPr="00397557">
        <w:rPr>
          <w:rFonts w:ascii="Times New Roman" w:hAnsi="Times New Roman" w:cs="Times New Roman"/>
          <w:color w:val="000000"/>
          <w:sz w:val="24"/>
          <w:szCs w:val="24"/>
          <w:lang w:val="mk-MK"/>
        </w:rPr>
        <w:t>одобрение за проект</w:t>
      </w:r>
      <w:r w:rsidR="00BA5B6B"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или поправка, дозвола за летање, </w:t>
      </w:r>
      <w:r w:rsidR="00F214BE" w:rsidRPr="00397557">
        <w:rPr>
          <w:rFonts w:ascii="Times New Roman" w:hAnsi="Times New Roman" w:cs="Times New Roman"/>
          <w:color w:val="000000"/>
          <w:sz w:val="24"/>
          <w:szCs w:val="24"/>
          <w:lang w:val="mk-MK"/>
        </w:rPr>
        <w:t>уверение</w:t>
      </w:r>
      <w:r w:rsidRPr="00397557">
        <w:rPr>
          <w:rFonts w:ascii="Times New Roman" w:hAnsi="Times New Roman" w:cs="Times New Roman"/>
          <w:color w:val="000000"/>
          <w:sz w:val="24"/>
          <w:szCs w:val="24"/>
          <w:lang w:val="mk-MK"/>
        </w:rPr>
        <w:t xml:space="preserve"> за одобрение на производствена организација или </w:t>
      </w:r>
      <w:r w:rsidR="00356A54" w:rsidRPr="00397557">
        <w:rPr>
          <w:rFonts w:ascii="Times New Roman" w:hAnsi="Times New Roman" w:cs="Times New Roman"/>
          <w:color w:val="000000"/>
          <w:sz w:val="24"/>
          <w:szCs w:val="24"/>
          <w:lang w:val="mk-MK"/>
        </w:rPr>
        <w:t xml:space="preserve">писмо за </w:t>
      </w:r>
      <w:r w:rsidR="008D51DB">
        <w:rPr>
          <w:rFonts w:ascii="Times New Roman" w:hAnsi="Times New Roman" w:cs="Times New Roman"/>
          <w:color w:val="000000"/>
          <w:sz w:val="24"/>
          <w:szCs w:val="24"/>
          <w:lang w:val="mk-MK"/>
        </w:rPr>
        <w:t>согласност</w:t>
      </w:r>
      <w:r w:rsidRPr="00397557">
        <w:rPr>
          <w:rFonts w:ascii="Times New Roman" w:hAnsi="Times New Roman" w:cs="Times New Roman"/>
          <w:color w:val="000000"/>
          <w:sz w:val="24"/>
          <w:szCs w:val="24"/>
          <w:lang w:val="mk-MK"/>
        </w:rPr>
        <w:t xml:space="preserve"> според оваа регулатива</w:t>
      </w:r>
      <w:r w:rsidR="00CF5B55" w:rsidRPr="00397557">
        <w:rPr>
          <w:rFonts w:ascii="Times New Roman" w:hAnsi="Times New Roman" w:cs="Times New Roman"/>
          <w:color w:val="000000"/>
          <w:sz w:val="24"/>
          <w:szCs w:val="24"/>
          <w:lang w:val="mk-MK"/>
        </w:rPr>
        <w:t>:</w:t>
      </w:r>
    </w:p>
    <w:p w14:paraId="50288CD4" w14:textId="7580BE68" w:rsidR="00225811" w:rsidRPr="00397557" w:rsidRDefault="00225811" w:rsidP="00D21A85">
      <w:pPr>
        <w:shd w:val="clear" w:color="auto" w:fill="FFFFFF"/>
        <w:spacing w:before="120" w:after="120"/>
        <w:ind w:left="567" w:hanging="567"/>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(а</w:t>
      </w:r>
      <w:r w:rsidR="00AF7614" w:rsidRPr="00397557">
        <w:rPr>
          <w:rFonts w:ascii="Times New Roman" w:hAnsi="Times New Roman" w:cs="Times New Roman"/>
          <w:color w:val="000000"/>
          <w:sz w:val="24"/>
          <w:szCs w:val="24"/>
          <w:lang w:val="mk-MK"/>
        </w:rPr>
        <w:t>)</w:t>
      </w:r>
      <w:r w:rsidR="000C169E" w:rsidRPr="00397557">
        <w:rPr>
          <w:rFonts w:ascii="Times New Roman" w:hAnsi="Times New Roman" w:cs="Times New Roman"/>
          <w:color w:val="000000"/>
          <w:sz w:val="24"/>
          <w:szCs w:val="24"/>
          <w:lang w:val="mk-MK"/>
        </w:rPr>
        <w:tab/>
      </w:r>
      <w:r w:rsidRPr="00397557">
        <w:rPr>
          <w:rFonts w:ascii="Times New Roman" w:hAnsi="Times New Roman" w:cs="Times New Roman"/>
          <w:color w:val="000000"/>
          <w:sz w:val="24"/>
          <w:szCs w:val="24"/>
          <w:lang w:val="mk-MK"/>
        </w:rPr>
        <w:t xml:space="preserve">кога </w:t>
      </w:r>
      <w:r w:rsidR="00D26C41" w:rsidRPr="00397557">
        <w:rPr>
          <w:rFonts w:ascii="Times New Roman" w:hAnsi="Times New Roman" w:cs="Times New Roman"/>
          <w:color w:val="000000"/>
          <w:sz w:val="24"/>
          <w:szCs w:val="24"/>
          <w:lang w:val="mk-MK"/>
        </w:rPr>
        <w:t>проектираат</w:t>
      </w:r>
      <w:r w:rsidRPr="00397557">
        <w:rPr>
          <w:rFonts w:ascii="Times New Roman" w:hAnsi="Times New Roman" w:cs="Times New Roman"/>
          <w:color w:val="000000"/>
          <w:sz w:val="24"/>
          <w:szCs w:val="24"/>
          <w:lang w:val="mk-MK"/>
        </w:rPr>
        <w:t xml:space="preserve"> производ, дел или </w:t>
      </w:r>
      <w:r w:rsidR="00BB0933">
        <w:rPr>
          <w:rFonts w:ascii="Times New Roman" w:hAnsi="Times New Roman" w:cs="Times New Roman"/>
          <w:color w:val="000000"/>
          <w:sz w:val="24"/>
          <w:szCs w:val="24"/>
          <w:lang w:val="mk-MK"/>
        </w:rPr>
        <w:t>уред</w:t>
      </w:r>
      <w:r w:rsidR="00BB0933"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или го менуваат или поправаат, воспоставуваат систем за водење евиденција и ги одржуваат релевантните информации/податоци за </w:t>
      </w:r>
      <w:r w:rsidR="005E2488" w:rsidRPr="00397557">
        <w:rPr>
          <w:rFonts w:ascii="Times New Roman" w:hAnsi="Times New Roman" w:cs="Times New Roman"/>
          <w:color w:val="000000"/>
          <w:sz w:val="24"/>
          <w:szCs w:val="24"/>
          <w:lang w:val="mk-MK"/>
        </w:rPr>
        <w:t>проектирањето</w:t>
      </w:r>
      <w:r w:rsidR="00FE70EA" w:rsidRPr="00397557">
        <w:rPr>
          <w:rFonts w:ascii="Times New Roman" w:hAnsi="Times New Roman" w:cs="Times New Roman"/>
          <w:color w:val="000000"/>
          <w:sz w:val="24"/>
          <w:szCs w:val="24"/>
          <w:lang w:val="mk-MK"/>
        </w:rPr>
        <w:t>; тие информации/податоци ѝ се</w:t>
      </w:r>
      <w:r w:rsidRPr="00397557">
        <w:rPr>
          <w:rFonts w:ascii="Times New Roman" w:hAnsi="Times New Roman" w:cs="Times New Roman"/>
          <w:color w:val="000000"/>
          <w:sz w:val="24"/>
          <w:szCs w:val="24"/>
          <w:lang w:val="mk-MK"/>
        </w:rPr>
        <w:t xml:space="preserve"> достапни на Агенцијата со цел да се обезбедат информации/податоци кои се неопходни за да се </w:t>
      </w:r>
      <w:r w:rsidR="00FE70EA" w:rsidRPr="00397557">
        <w:rPr>
          <w:rFonts w:ascii="Times New Roman" w:hAnsi="Times New Roman" w:cs="Times New Roman"/>
          <w:color w:val="000000"/>
          <w:sz w:val="24"/>
          <w:szCs w:val="24"/>
          <w:lang w:val="mk-MK"/>
        </w:rPr>
        <w:t>осигури</w:t>
      </w:r>
      <w:r w:rsidRPr="00397557">
        <w:rPr>
          <w:rFonts w:ascii="Times New Roman" w:hAnsi="Times New Roman" w:cs="Times New Roman"/>
          <w:color w:val="000000"/>
          <w:sz w:val="24"/>
          <w:szCs w:val="24"/>
          <w:lang w:val="mk-MK"/>
        </w:rPr>
        <w:t xml:space="preserve"> континуирана пловидбеност на производот, делот или уредот, к</w:t>
      </w:r>
      <w:r w:rsidR="00CF5B55" w:rsidRPr="00397557">
        <w:rPr>
          <w:rFonts w:ascii="Times New Roman" w:hAnsi="Times New Roman" w:cs="Times New Roman"/>
          <w:color w:val="000000"/>
          <w:sz w:val="24"/>
          <w:szCs w:val="24"/>
          <w:lang w:val="mk-MK"/>
        </w:rPr>
        <w:t>онтинуирана</w:t>
      </w:r>
      <w:r w:rsidRPr="00397557">
        <w:rPr>
          <w:rFonts w:ascii="Times New Roman" w:hAnsi="Times New Roman" w:cs="Times New Roman"/>
          <w:color w:val="000000"/>
          <w:sz w:val="24"/>
          <w:szCs w:val="24"/>
          <w:lang w:val="mk-MK"/>
        </w:rPr>
        <w:t xml:space="preserve"> важност на податоците за оперативната соодветност и усогласеноста со применливите барања за заштита</w:t>
      </w:r>
      <w:r w:rsidR="00BB0933">
        <w:rPr>
          <w:rFonts w:ascii="Times New Roman" w:hAnsi="Times New Roman" w:cs="Times New Roman"/>
          <w:color w:val="000000"/>
          <w:sz w:val="24"/>
          <w:szCs w:val="24"/>
          <w:lang w:val="mk-MK"/>
        </w:rPr>
        <w:t xml:space="preserve"> на животната средина</w:t>
      </w:r>
      <w:r w:rsidRPr="00397557">
        <w:rPr>
          <w:rFonts w:ascii="Times New Roman" w:hAnsi="Times New Roman" w:cs="Times New Roman"/>
          <w:color w:val="000000"/>
          <w:sz w:val="24"/>
          <w:szCs w:val="24"/>
          <w:lang w:val="mk-MK"/>
        </w:rPr>
        <w:t>;</w:t>
      </w:r>
    </w:p>
    <w:p w14:paraId="3EAF8B0A" w14:textId="431683FB" w:rsidR="00225811" w:rsidRPr="00397557" w:rsidRDefault="00225811" w:rsidP="00D21A85">
      <w:pPr>
        <w:shd w:val="clear" w:color="auto" w:fill="FFFFFF"/>
        <w:spacing w:before="120" w:after="120"/>
        <w:ind w:left="567" w:hanging="567"/>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(б</w:t>
      </w:r>
      <w:r w:rsidR="00AF7614" w:rsidRPr="00397557">
        <w:rPr>
          <w:rFonts w:ascii="Times New Roman" w:hAnsi="Times New Roman" w:cs="Times New Roman"/>
          <w:color w:val="000000"/>
          <w:sz w:val="24"/>
          <w:szCs w:val="24"/>
          <w:lang w:val="mk-MK"/>
        </w:rPr>
        <w:t>)</w:t>
      </w:r>
      <w:r w:rsidR="000C169E" w:rsidRPr="00397557">
        <w:rPr>
          <w:rFonts w:ascii="Times New Roman" w:hAnsi="Times New Roman" w:cs="Times New Roman"/>
          <w:color w:val="000000"/>
          <w:sz w:val="24"/>
          <w:szCs w:val="24"/>
          <w:lang w:val="mk-MK"/>
        </w:rPr>
        <w:tab/>
      </w:r>
      <w:r w:rsidR="00FE70EA" w:rsidRPr="00397557">
        <w:rPr>
          <w:rFonts w:ascii="Times New Roman" w:hAnsi="Times New Roman" w:cs="Times New Roman"/>
          <w:color w:val="000000"/>
          <w:sz w:val="24"/>
          <w:szCs w:val="24"/>
          <w:lang w:val="mk-MK"/>
        </w:rPr>
        <w:t xml:space="preserve">при </w:t>
      </w:r>
      <w:r w:rsidRPr="00397557">
        <w:rPr>
          <w:rFonts w:ascii="Times New Roman" w:hAnsi="Times New Roman" w:cs="Times New Roman"/>
          <w:color w:val="000000"/>
          <w:sz w:val="24"/>
          <w:szCs w:val="24"/>
          <w:lang w:val="mk-MK"/>
        </w:rPr>
        <w:t>произв</w:t>
      </w:r>
      <w:r w:rsidR="00FE70EA" w:rsidRPr="00397557">
        <w:rPr>
          <w:rFonts w:ascii="Times New Roman" w:hAnsi="Times New Roman" w:cs="Times New Roman"/>
          <w:color w:val="000000"/>
          <w:sz w:val="24"/>
          <w:szCs w:val="24"/>
          <w:lang w:val="mk-MK"/>
        </w:rPr>
        <w:t>о</w:t>
      </w:r>
      <w:r w:rsidRPr="00397557">
        <w:rPr>
          <w:rFonts w:ascii="Times New Roman" w:hAnsi="Times New Roman" w:cs="Times New Roman"/>
          <w:color w:val="000000"/>
          <w:sz w:val="24"/>
          <w:szCs w:val="24"/>
          <w:lang w:val="mk-MK"/>
        </w:rPr>
        <w:t>д</w:t>
      </w:r>
      <w:r w:rsidR="007F0215" w:rsidRPr="00397557">
        <w:rPr>
          <w:rFonts w:ascii="Times New Roman" w:hAnsi="Times New Roman" w:cs="Times New Roman"/>
          <w:color w:val="000000"/>
          <w:sz w:val="24"/>
          <w:szCs w:val="24"/>
          <w:lang w:val="mk-MK"/>
        </w:rPr>
        <w:t>с</w:t>
      </w:r>
      <w:r w:rsidRPr="00397557">
        <w:rPr>
          <w:rFonts w:ascii="Times New Roman" w:hAnsi="Times New Roman" w:cs="Times New Roman"/>
          <w:color w:val="000000"/>
          <w:sz w:val="24"/>
          <w:szCs w:val="24"/>
          <w:lang w:val="mk-MK"/>
        </w:rPr>
        <w:t>т</w:t>
      </w:r>
      <w:r w:rsidR="00FE70EA" w:rsidRPr="00397557">
        <w:rPr>
          <w:rFonts w:ascii="Times New Roman" w:hAnsi="Times New Roman" w:cs="Times New Roman"/>
          <w:color w:val="000000"/>
          <w:sz w:val="24"/>
          <w:szCs w:val="24"/>
          <w:lang w:val="mk-MK"/>
        </w:rPr>
        <w:t>во на</w:t>
      </w:r>
      <w:r w:rsidRPr="00397557">
        <w:rPr>
          <w:rFonts w:ascii="Times New Roman" w:hAnsi="Times New Roman" w:cs="Times New Roman"/>
          <w:color w:val="000000"/>
          <w:sz w:val="24"/>
          <w:szCs w:val="24"/>
          <w:lang w:val="mk-MK"/>
        </w:rPr>
        <w:t xml:space="preserve"> производ, дел или </w:t>
      </w:r>
      <w:r w:rsidR="00BB0933">
        <w:rPr>
          <w:rFonts w:ascii="Times New Roman" w:hAnsi="Times New Roman" w:cs="Times New Roman"/>
          <w:color w:val="000000"/>
          <w:sz w:val="24"/>
          <w:szCs w:val="24"/>
          <w:lang w:val="mk-MK"/>
        </w:rPr>
        <w:t>уред</w:t>
      </w:r>
      <w:r w:rsidRPr="00397557">
        <w:rPr>
          <w:rFonts w:ascii="Times New Roman" w:hAnsi="Times New Roman" w:cs="Times New Roman"/>
          <w:color w:val="000000"/>
          <w:sz w:val="24"/>
          <w:szCs w:val="24"/>
          <w:lang w:val="mk-MK"/>
        </w:rPr>
        <w:t xml:space="preserve">, ги евидентираат деталите за производниот процес релевантни за усогласеноста на производот, делот или </w:t>
      </w:r>
      <w:r w:rsidR="00635BBD" w:rsidRPr="00397557">
        <w:rPr>
          <w:rFonts w:ascii="Times New Roman" w:hAnsi="Times New Roman" w:cs="Times New Roman"/>
          <w:color w:val="000000"/>
          <w:sz w:val="24"/>
          <w:szCs w:val="24"/>
          <w:lang w:val="mk-MK"/>
        </w:rPr>
        <w:t>уреди</w:t>
      </w:r>
      <w:r w:rsidRPr="00397557">
        <w:rPr>
          <w:rFonts w:ascii="Times New Roman" w:hAnsi="Times New Roman" w:cs="Times New Roman"/>
          <w:color w:val="000000"/>
          <w:sz w:val="24"/>
          <w:szCs w:val="24"/>
          <w:lang w:val="mk-MK"/>
        </w:rPr>
        <w:t xml:space="preserve">те со применливите податоци за </w:t>
      </w:r>
      <w:r w:rsidR="005E2488" w:rsidRPr="00397557">
        <w:rPr>
          <w:rFonts w:ascii="Times New Roman" w:hAnsi="Times New Roman" w:cs="Times New Roman"/>
          <w:color w:val="000000"/>
          <w:sz w:val="24"/>
          <w:szCs w:val="24"/>
          <w:lang w:val="mk-MK"/>
        </w:rPr>
        <w:t>проектирањето</w:t>
      </w:r>
      <w:r w:rsidRPr="00397557">
        <w:rPr>
          <w:rFonts w:ascii="Times New Roman" w:hAnsi="Times New Roman" w:cs="Times New Roman"/>
          <w:color w:val="000000"/>
          <w:sz w:val="24"/>
          <w:szCs w:val="24"/>
          <w:lang w:val="mk-MK"/>
        </w:rPr>
        <w:t xml:space="preserve"> и барањата што им се наметнати на нивните партнери и добавувачи</w:t>
      </w:r>
      <w:r w:rsidR="00BB0933">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и </w:t>
      </w:r>
      <w:r w:rsidR="00B20FA8" w:rsidRPr="00397557">
        <w:rPr>
          <w:rFonts w:ascii="Times New Roman" w:hAnsi="Times New Roman" w:cs="Times New Roman"/>
          <w:color w:val="000000"/>
          <w:sz w:val="24"/>
          <w:szCs w:val="24"/>
          <w:lang w:val="mk-MK"/>
        </w:rPr>
        <w:t xml:space="preserve">ги </w:t>
      </w:r>
      <w:r w:rsidR="00D54EBE" w:rsidRPr="00397557">
        <w:rPr>
          <w:rFonts w:ascii="Times New Roman" w:hAnsi="Times New Roman" w:cs="Times New Roman"/>
          <w:color w:val="000000"/>
          <w:sz w:val="24"/>
          <w:szCs w:val="24"/>
          <w:lang w:val="mk-MK"/>
        </w:rPr>
        <w:t>става</w:t>
      </w:r>
      <w:r w:rsidR="00F67467">
        <w:rPr>
          <w:rFonts w:ascii="Times New Roman" w:hAnsi="Times New Roman" w:cs="Times New Roman"/>
          <w:color w:val="000000"/>
          <w:sz w:val="24"/>
          <w:szCs w:val="24"/>
          <w:lang w:val="mk-MK"/>
        </w:rPr>
        <w:t>а</w:t>
      </w:r>
      <w:r w:rsidR="00D54EBE" w:rsidRPr="00397557">
        <w:rPr>
          <w:rFonts w:ascii="Times New Roman" w:hAnsi="Times New Roman" w:cs="Times New Roman"/>
          <w:color w:val="000000"/>
          <w:sz w:val="24"/>
          <w:szCs w:val="24"/>
          <w:lang w:val="mk-MK"/>
        </w:rPr>
        <w:t>т на располагање тие</w:t>
      </w:r>
      <w:r w:rsidRPr="00397557">
        <w:rPr>
          <w:rFonts w:ascii="Times New Roman" w:hAnsi="Times New Roman" w:cs="Times New Roman"/>
          <w:color w:val="000000"/>
          <w:sz w:val="24"/>
          <w:szCs w:val="24"/>
          <w:lang w:val="mk-MK"/>
        </w:rPr>
        <w:t xml:space="preserve"> податоци </w:t>
      </w:r>
      <w:r w:rsidR="00D54EBE" w:rsidRPr="00397557">
        <w:rPr>
          <w:rFonts w:ascii="Times New Roman" w:hAnsi="Times New Roman" w:cs="Times New Roman"/>
          <w:color w:val="000000"/>
          <w:sz w:val="24"/>
          <w:szCs w:val="24"/>
          <w:lang w:val="mk-MK"/>
        </w:rPr>
        <w:t>на</w:t>
      </w:r>
      <w:r w:rsidRPr="00397557">
        <w:rPr>
          <w:rFonts w:ascii="Times New Roman" w:hAnsi="Times New Roman" w:cs="Times New Roman"/>
          <w:color w:val="000000"/>
          <w:sz w:val="24"/>
          <w:szCs w:val="24"/>
          <w:lang w:val="mk-MK"/>
        </w:rPr>
        <w:t xml:space="preserve"> нивниот надлежен орган со цел да се обезбедат информации кои се неопходни за да се </w:t>
      </w:r>
      <w:r w:rsidR="000F3808" w:rsidRPr="00397557">
        <w:rPr>
          <w:rFonts w:ascii="Times New Roman" w:hAnsi="Times New Roman" w:cs="Times New Roman"/>
          <w:color w:val="000000"/>
          <w:sz w:val="24"/>
          <w:szCs w:val="24"/>
          <w:lang w:val="mk-MK"/>
        </w:rPr>
        <w:t>осигури</w:t>
      </w:r>
      <w:r w:rsidRPr="00397557">
        <w:rPr>
          <w:rFonts w:ascii="Times New Roman" w:hAnsi="Times New Roman" w:cs="Times New Roman"/>
          <w:color w:val="000000"/>
          <w:sz w:val="24"/>
          <w:szCs w:val="24"/>
          <w:lang w:val="mk-MK"/>
        </w:rPr>
        <w:t xml:space="preserve"> континуирана пловидбеност на производот, делот или уредот;</w:t>
      </w:r>
    </w:p>
    <w:p w14:paraId="6F75D94B" w14:textId="68F08E60" w:rsidR="00225811" w:rsidRPr="00397557" w:rsidRDefault="00225811" w:rsidP="00D21A85">
      <w:pPr>
        <w:shd w:val="clear" w:color="auto" w:fill="FFFFFF"/>
        <w:spacing w:before="120" w:after="120"/>
        <w:ind w:left="567" w:hanging="567"/>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(в</w:t>
      </w:r>
      <w:r w:rsidR="00AF7614" w:rsidRPr="00397557">
        <w:rPr>
          <w:rFonts w:ascii="Times New Roman" w:hAnsi="Times New Roman" w:cs="Times New Roman"/>
          <w:color w:val="000000"/>
          <w:sz w:val="24"/>
          <w:szCs w:val="24"/>
          <w:lang w:val="mk-MK"/>
        </w:rPr>
        <w:t>)</w:t>
      </w:r>
      <w:r w:rsidR="000C169E" w:rsidRPr="00397557">
        <w:rPr>
          <w:rFonts w:ascii="Times New Roman" w:hAnsi="Times New Roman" w:cs="Times New Roman"/>
          <w:color w:val="000000"/>
          <w:sz w:val="24"/>
          <w:szCs w:val="24"/>
          <w:lang w:val="mk-MK"/>
        </w:rPr>
        <w:tab/>
      </w:r>
      <w:r w:rsidRPr="00397557">
        <w:rPr>
          <w:rFonts w:ascii="Times New Roman" w:hAnsi="Times New Roman" w:cs="Times New Roman"/>
          <w:color w:val="000000"/>
          <w:sz w:val="24"/>
          <w:szCs w:val="24"/>
          <w:lang w:val="mk-MK"/>
        </w:rPr>
        <w:t>во однос на дозволите за летање:</w:t>
      </w:r>
    </w:p>
    <w:p w14:paraId="171E0A36" w14:textId="029BEBEA"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ги </w:t>
      </w:r>
      <w:r w:rsidR="0006046C" w:rsidRPr="00397557">
        <w:rPr>
          <w:rFonts w:ascii="Times New Roman" w:hAnsi="Times New Roman" w:cs="Times New Roman"/>
          <w:color w:val="000000"/>
          <w:sz w:val="24"/>
          <w:szCs w:val="24"/>
          <w:lang w:val="mk-MK"/>
        </w:rPr>
        <w:t xml:space="preserve">чуваат </w:t>
      </w:r>
      <w:r w:rsidRPr="00397557">
        <w:rPr>
          <w:rFonts w:ascii="Times New Roman" w:hAnsi="Times New Roman" w:cs="Times New Roman"/>
          <w:color w:val="000000"/>
          <w:sz w:val="24"/>
          <w:szCs w:val="24"/>
          <w:lang w:val="mk-MK"/>
        </w:rPr>
        <w:t>документите што се изготвени за да се утврдат и оправдаат условите на летот</w:t>
      </w:r>
      <w:r w:rsidR="00F6746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и ги став</w:t>
      </w:r>
      <w:r w:rsidR="00F67467">
        <w:rPr>
          <w:rFonts w:ascii="Times New Roman" w:hAnsi="Times New Roman" w:cs="Times New Roman"/>
          <w:color w:val="000000"/>
          <w:sz w:val="24"/>
          <w:szCs w:val="24"/>
          <w:lang w:val="mk-MK"/>
        </w:rPr>
        <w:t>аат</w:t>
      </w:r>
      <w:r w:rsidRPr="00397557">
        <w:rPr>
          <w:rFonts w:ascii="Times New Roman" w:hAnsi="Times New Roman" w:cs="Times New Roman"/>
          <w:color w:val="000000"/>
          <w:sz w:val="24"/>
          <w:szCs w:val="24"/>
          <w:lang w:val="mk-MK"/>
        </w:rPr>
        <w:t xml:space="preserve"> на располагање на Агенцијата и на нивниот надлежен орган на земјата</w:t>
      </w:r>
      <w:r w:rsidR="00E013E9" w:rsidRPr="00397557">
        <w:rPr>
          <w:rFonts w:ascii="Times New Roman" w:hAnsi="Times New Roman" w:cs="Times New Roman"/>
          <w:color w:val="000000"/>
          <w:sz w:val="24"/>
          <w:szCs w:val="24"/>
          <w:lang w:val="mk-MK"/>
        </w:rPr>
        <w:t xml:space="preserve"> ч</w:t>
      </w:r>
      <w:r w:rsidRPr="00397557">
        <w:rPr>
          <w:rFonts w:ascii="Times New Roman" w:hAnsi="Times New Roman" w:cs="Times New Roman"/>
          <w:color w:val="000000"/>
          <w:sz w:val="24"/>
          <w:szCs w:val="24"/>
          <w:lang w:val="mk-MK"/>
        </w:rPr>
        <w:t xml:space="preserve">ленка со цел да се обезбедат информациите што се неопходни за да се </w:t>
      </w:r>
      <w:r w:rsidR="00495114" w:rsidRPr="00397557">
        <w:rPr>
          <w:rFonts w:ascii="Times New Roman" w:hAnsi="Times New Roman" w:cs="Times New Roman"/>
          <w:color w:val="000000"/>
          <w:sz w:val="24"/>
          <w:szCs w:val="24"/>
          <w:lang w:val="mk-MK"/>
        </w:rPr>
        <w:t xml:space="preserve">осигури континуирана </w:t>
      </w:r>
      <w:r w:rsidRPr="00397557">
        <w:rPr>
          <w:rFonts w:ascii="Times New Roman" w:hAnsi="Times New Roman" w:cs="Times New Roman"/>
          <w:color w:val="000000"/>
          <w:sz w:val="24"/>
          <w:szCs w:val="24"/>
          <w:lang w:val="mk-MK"/>
        </w:rPr>
        <w:t>пловидбеност на воздухопловот;</w:t>
      </w:r>
    </w:p>
    <w:p w14:paraId="767A65BF" w14:textId="040FE349"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кога издаваат дозвола за летање </w:t>
      </w:r>
      <w:r w:rsidR="00381716" w:rsidRPr="00397557">
        <w:rPr>
          <w:rFonts w:ascii="Times New Roman" w:hAnsi="Times New Roman" w:cs="Times New Roman"/>
          <w:color w:val="000000"/>
          <w:sz w:val="24"/>
          <w:szCs w:val="24"/>
          <w:lang w:val="mk-MK"/>
        </w:rPr>
        <w:t>врз основа на</w:t>
      </w:r>
      <w:r w:rsidRPr="00397557">
        <w:rPr>
          <w:rFonts w:ascii="Times New Roman" w:hAnsi="Times New Roman" w:cs="Times New Roman"/>
          <w:color w:val="000000"/>
          <w:sz w:val="24"/>
          <w:szCs w:val="24"/>
          <w:lang w:val="mk-MK"/>
        </w:rPr>
        <w:t xml:space="preserve"> привилеги</w:t>
      </w:r>
      <w:r w:rsidR="00495114" w:rsidRPr="00397557">
        <w:rPr>
          <w:rFonts w:ascii="Times New Roman" w:hAnsi="Times New Roman" w:cs="Times New Roman"/>
          <w:color w:val="000000"/>
          <w:sz w:val="24"/>
          <w:szCs w:val="24"/>
          <w:lang w:val="mk-MK"/>
        </w:rPr>
        <w:t>и</w:t>
      </w:r>
      <w:r w:rsidRPr="00397557">
        <w:rPr>
          <w:rFonts w:ascii="Times New Roman" w:hAnsi="Times New Roman" w:cs="Times New Roman"/>
          <w:color w:val="000000"/>
          <w:sz w:val="24"/>
          <w:szCs w:val="24"/>
          <w:lang w:val="mk-MK"/>
        </w:rPr>
        <w:t xml:space="preserve"> на одобрени организации, да </w:t>
      </w:r>
      <w:r w:rsidRPr="00397557">
        <w:rPr>
          <w:rFonts w:ascii="Times New Roman" w:hAnsi="Times New Roman" w:cs="Times New Roman"/>
          <w:color w:val="000000"/>
          <w:sz w:val="24"/>
          <w:szCs w:val="24"/>
          <w:lang w:val="mk-MK"/>
        </w:rPr>
        <w:lastRenderedPageBreak/>
        <w:t xml:space="preserve">ги </w:t>
      </w:r>
      <w:r w:rsidR="0006046C" w:rsidRPr="00397557">
        <w:rPr>
          <w:rFonts w:ascii="Times New Roman" w:hAnsi="Times New Roman" w:cs="Times New Roman"/>
          <w:color w:val="000000"/>
          <w:sz w:val="24"/>
          <w:szCs w:val="24"/>
          <w:lang w:val="mk-MK"/>
        </w:rPr>
        <w:t xml:space="preserve">чуваат </w:t>
      </w:r>
      <w:r w:rsidRPr="00397557">
        <w:rPr>
          <w:rFonts w:ascii="Times New Roman" w:hAnsi="Times New Roman" w:cs="Times New Roman"/>
          <w:color w:val="000000"/>
          <w:sz w:val="24"/>
          <w:szCs w:val="24"/>
          <w:lang w:val="mk-MK"/>
        </w:rPr>
        <w:t xml:space="preserve">документите поврзани со неа, вклучително и инспекциската евиденција и документите што го поддржуваат одобрувањето на условите </w:t>
      </w:r>
      <w:r w:rsidR="00495114" w:rsidRPr="00397557">
        <w:rPr>
          <w:rFonts w:ascii="Times New Roman" w:hAnsi="Times New Roman" w:cs="Times New Roman"/>
          <w:color w:val="000000"/>
          <w:sz w:val="24"/>
          <w:szCs w:val="24"/>
          <w:lang w:val="mk-MK"/>
        </w:rPr>
        <w:t>з</w:t>
      </w:r>
      <w:r w:rsidRPr="00397557">
        <w:rPr>
          <w:rFonts w:ascii="Times New Roman" w:hAnsi="Times New Roman" w:cs="Times New Roman"/>
          <w:color w:val="000000"/>
          <w:sz w:val="24"/>
          <w:szCs w:val="24"/>
          <w:lang w:val="mk-MK"/>
        </w:rPr>
        <w:t>а лет</w:t>
      </w:r>
      <w:r w:rsidR="00495114" w:rsidRPr="00397557">
        <w:rPr>
          <w:rFonts w:ascii="Times New Roman" w:hAnsi="Times New Roman" w:cs="Times New Roman"/>
          <w:color w:val="000000"/>
          <w:sz w:val="24"/>
          <w:szCs w:val="24"/>
          <w:lang w:val="mk-MK"/>
        </w:rPr>
        <w:t>ање</w:t>
      </w:r>
      <w:r w:rsidRPr="00397557">
        <w:rPr>
          <w:rFonts w:ascii="Times New Roman" w:hAnsi="Times New Roman" w:cs="Times New Roman"/>
          <w:color w:val="000000"/>
          <w:sz w:val="24"/>
          <w:szCs w:val="24"/>
          <w:lang w:val="mk-MK"/>
        </w:rPr>
        <w:t xml:space="preserve"> и издавањето на </w:t>
      </w:r>
      <w:r w:rsidR="00495114" w:rsidRPr="00397557">
        <w:rPr>
          <w:rFonts w:ascii="Times New Roman" w:hAnsi="Times New Roman" w:cs="Times New Roman"/>
          <w:color w:val="000000"/>
          <w:sz w:val="24"/>
          <w:szCs w:val="24"/>
          <w:lang w:val="mk-MK"/>
        </w:rPr>
        <w:t xml:space="preserve">самата </w:t>
      </w:r>
      <w:r w:rsidRPr="00397557">
        <w:rPr>
          <w:rFonts w:ascii="Times New Roman" w:hAnsi="Times New Roman" w:cs="Times New Roman"/>
          <w:color w:val="000000"/>
          <w:sz w:val="24"/>
          <w:szCs w:val="24"/>
          <w:lang w:val="mk-MK"/>
        </w:rPr>
        <w:t xml:space="preserve">дозвола за летање, и ги ставаат </w:t>
      </w:r>
      <w:r w:rsidR="00495114" w:rsidRPr="00397557">
        <w:rPr>
          <w:rFonts w:ascii="Times New Roman" w:hAnsi="Times New Roman" w:cs="Times New Roman"/>
          <w:color w:val="000000"/>
          <w:sz w:val="24"/>
          <w:szCs w:val="24"/>
          <w:lang w:val="mk-MK"/>
        </w:rPr>
        <w:t>на располагање на</w:t>
      </w:r>
      <w:r w:rsidRPr="00397557">
        <w:rPr>
          <w:rFonts w:ascii="Times New Roman" w:hAnsi="Times New Roman" w:cs="Times New Roman"/>
          <w:color w:val="000000"/>
          <w:sz w:val="24"/>
          <w:szCs w:val="24"/>
          <w:lang w:val="mk-MK"/>
        </w:rPr>
        <w:t xml:space="preserve"> Агенцијата и </w:t>
      </w:r>
      <w:r w:rsidR="00495114" w:rsidRPr="00397557">
        <w:rPr>
          <w:rFonts w:ascii="Times New Roman" w:hAnsi="Times New Roman" w:cs="Times New Roman"/>
          <w:color w:val="000000"/>
          <w:sz w:val="24"/>
          <w:szCs w:val="24"/>
          <w:lang w:val="mk-MK"/>
        </w:rPr>
        <w:t>на</w:t>
      </w:r>
      <w:r w:rsidRPr="00397557">
        <w:rPr>
          <w:rFonts w:ascii="Times New Roman" w:hAnsi="Times New Roman" w:cs="Times New Roman"/>
          <w:color w:val="000000"/>
          <w:sz w:val="24"/>
          <w:szCs w:val="24"/>
          <w:lang w:val="mk-MK"/>
        </w:rPr>
        <w:t xml:space="preserve"> </w:t>
      </w:r>
      <w:r w:rsidR="00495114" w:rsidRPr="00397557">
        <w:rPr>
          <w:rFonts w:ascii="Times New Roman" w:hAnsi="Times New Roman" w:cs="Times New Roman"/>
          <w:color w:val="000000"/>
          <w:sz w:val="24"/>
          <w:szCs w:val="24"/>
          <w:lang w:val="mk-MK"/>
        </w:rPr>
        <w:t xml:space="preserve">нивниот </w:t>
      </w:r>
      <w:r w:rsidRPr="00397557">
        <w:rPr>
          <w:rFonts w:ascii="Times New Roman" w:hAnsi="Times New Roman" w:cs="Times New Roman"/>
          <w:color w:val="000000"/>
          <w:sz w:val="24"/>
          <w:szCs w:val="24"/>
          <w:lang w:val="mk-MK"/>
        </w:rPr>
        <w:t>надлежен орган на земјата</w:t>
      </w:r>
      <w:r w:rsidR="00E013E9" w:rsidRPr="00397557">
        <w:rPr>
          <w:rFonts w:ascii="Times New Roman" w:hAnsi="Times New Roman" w:cs="Times New Roman"/>
          <w:color w:val="000000"/>
          <w:sz w:val="24"/>
          <w:szCs w:val="24"/>
          <w:lang w:val="mk-MK"/>
        </w:rPr>
        <w:t xml:space="preserve"> ч</w:t>
      </w:r>
      <w:r w:rsidRPr="00397557">
        <w:rPr>
          <w:rFonts w:ascii="Times New Roman" w:hAnsi="Times New Roman" w:cs="Times New Roman"/>
          <w:color w:val="000000"/>
          <w:sz w:val="24"/>
          <w:szCs w:val="24"/>
          <w:lang w:val="mk-MK"/>
        </w:rPr>
        <w:t xml:space="preserve">ленка одговорна за надзор на организацијата со цел да се обезбедат информациите кои се неопходни за да се </w:t>
      </w:r>
      <w:r w:rsidR="00495114" w:rsidRPr="00397557">
        <w:rPr>
          <w:rFonts w:ascii="Times New Roman" w:hAnsi="Times New Roman" w:cs="Times New Roman"/>
          <w:color w:val="000000"/>
          <w:sz w:val="24"/>
          <w:szCs w:val="24"/>
          <w:lang w:val="mk-MK"/>
        </w:rPr>
        <w:t xml:space="preserve">осигури континуирана </w:t>
      </w:r>
      <w:r w:rsidRPr="00397557">
        <w:rPr>
          <w:rFonts w:ascii="Times New Roman" w:hAnsi="Times New Roman" w:cs="Times New Roman"/>
          <w:color w:val="000000"/>
          <w:sz w:val="24"/>
          <w:szCs w:val="24"/>
          <w:lang w:val="mk-MK"/>
        </w:rPr>
        <w:t>пловидбеност на воздухопловот;</w:t>
      </w:r>
    </w:p>
    <w:p w14:paraId="509E5010" w14:textId="1B3A4E81" w:rsidR="00225811" w:rsidRPr="00397557" w:rsidRDefault="00225811" w:rsidP="00D21A85">
      <w:pPr>
        <w:shd w:val="clear" w:color="auto" w:fill="FFFFFF"/>
        <w:spacing w:before="120" w:after="120"/>
        <w:ind w:left="567" w:hanging="567"/>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(г</w:t>
      </w:r>
      <w:r w:rsidR="00AF7614" w:rsidRPr="00397557">
        <w:rPr>
          <w:rFonts w:ascii="Times New Roman" w:hAnsi="Times New Roman" w:cs="Times New Roman"/>
          <w:color w:val="000000"/>
          <w:sz w:val="24"/>
          <w:szCs w:val="24"/>
          <w:lang w:val="mk-MK"/>
        </w:rPr>
        <w:t>)</w:t>
      </w:r>
      <w:r w:rsidR="0060002E" w:rsidRPr="00397557">
        <w:rPr>
          <w:rFonts w:ascii="Times New Roman" w:hAnsi="Times New Roman" w:cs="Times New Roman"/>
          <w:color w:val="000000"/>
          <w:sz w:val="24"/>
          <w:szCs w:val="24"/>
          <w:lang w:val="mk-MK"/>
        </w:rPr>
        <w:tab/>
      </w:r>
      <w:r w:rsidRPr="00397557">
        <w:rPr>
          <w:rFonts w:ascii="Times New Roman" w:hAnsi="Times New Roman" w:cs="Times New Roman"/>
          <w:color w:val="000000"/>
          <w:sz w:val="24"/>
          <w:szCs w:val="24"/>
          <w:lang w:val="mk-MK"/>
        </w:rPr>
        <w:t>чува евиденција за компетентноста и квалификациите, наведени во точките 21.А.139(в</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21.А.145(б</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21.А.145(в</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21.А.239(в</w:t>
      </w:r>
      <w:r w:rsidR="00AF7614" w:rsidRPr="00397557">
        <w:rPr>
          <w:rFonts w:ascii="Times New Roman" w:hAnsi="Times New Roman" w:cs="Times New Roman"/>
          <w:color w:val="000000"/>
          <w:sz w:val="24"/>
          <w:szCs w:val="24"/>
          <w:lang w:val="mk-MK"/>
        </w:rPr>
        <w:t>)</w:t>
      </w:r>
      <w:r w:rsidR="00927822"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21.A.245(а</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или 21.A.245(д</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(1</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на персоналот кој е вклучен во следните функции:</w:t>
      </w:r>
    </w:p>
    <w:p w14:paraId="6472636E" w14:textId="5A1890F9"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w:t>
      </w:r>
      <w:r w:rsidR="00A87F06" w:rsidRPr="00397557">
        <w:rPr>
          <w:rFonts w:ascii="Times New Roman" w:hAnsi="Times New Roman" w:cs="Times New Roman"/>
          <w:color w:val="000000"/>
          <w:sz w:val="24"/>
          <w:szCs w:val="24"/>
          <w:lang w:val="mk-MK"/>
        </w:rPr>
        <w:t xml:space="preserve"> </w:t>
      </w:r>
      <w:r w:rsidR="00917519" w:rsidRPr="00397557">
        <w:rPr>
          <w:rFonts w:ascii="Times New Roman" w:hAnsi="Times New Roman" w:cs="Times New Roman"/>
          <w:color w:val="000000"/>
          <w:sz w:val="24"/>
          <w:szCs w:val="24"/>
          <w:lang w:val="mk-MK"/>
        </w:rPr>
        <w:t>проектирање</w:t>
      </w:r>
      <w:r w:rsidRPr="00397557">
        <w:rPr>
          <w:rFonts w:ascii="Times New Roman" w:hAnsi="Times New Roman" w:cs="Times New Roman"/>
          <w:color w:val="000000"/>
          <w:sz w:val="24"/>
          <w:szCs w:val="24"/>
          <w:lang w:val="mk-MK"/>
        </w:rPr>
        <w:t xml:space="preserve"> или производство;</w:t>
      </w:r>
    </w:p>
    <w:p w14:paraId="135D6933" w14:textId="42201980"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независно следење на усогласеноста на организацијата со релевантните барања;</w:t>
      </w:r>
    </w:p>
    <w:p w14:paraId="01999522" w14:textId="186922CC"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3.</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управување со безбедноста</w:t>
      </w:r>
      <w:r w:rsidR="009B0F0F" w:rsidRPr="00397557">
        <w:rPr>
          <w:rFonts w:ascii="Times New Roman" w:hAnsi="Times New Roman" w:cs="Times New Roman"/>
          <w:color w:val="000000"/>
          <w:sz w:val="24"/>
          <w:szCs w:val="24"/>
          <w:lang w:val="mk-MK"/>
        </w:rPr>
        <w:t>;</w:t>
      </w:r>
    </w:p>
    <w:p w14:paraId="7BFAF764" w14:textId="2E1A552D" w:rsidR="00225811" w:rsidRPr="00397557" w:rsidRDefault="00225811" w:rsidP="00D21A85">
      <w:pPr>
        <w:shd w:val="clear" w:color="auto" w:fill="FFFFFF"/>
        <w:spacing w:before="120" w:after="120"/>
        <w:ind w:left="567" w:hanging="567"/>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(д</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чува евиденција за овластувањето на персоналот, кога тие вработуваат персонал кој:</w:t>
      </w:r>
    </w:p>
    <w:p w14:paraId="65F1A074" w14:textId="0F013250"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ги остварува привилегиите на одобрената организација согласно точките 21.A.163 и/или 21.A.263, како што е соодветно;</w:t>
      </w:r>
    </w:p>
    <w:p w14:paraId="01A56187" w14:textId="23A371BE"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врши независна функција за следење на усогласеноста на организацијата со релевантните барања во согласност со точките 21.A.139(д</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и/или 21.A.239(д</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како што е соодветно;</w:t>
      </w:r>
    </w:p>
    <w:p w14:paraId="409B3449" w14:textId="4B613CB4"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3.</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ја извршува функцијата на независна верификација на докажувањето на у</w:t>
      </w:r>
      <w:r w:rsidR="005F7F1E" w:rsidRPr="00397557">
        <w:rPr>
          <w:rFonts w:ascii="Times New Roman" w:hAnsi="Times New Roman" w:cs="Times New Roman"/>
          <w:color w:val="000000"/>
          <w:sz w:val="24"/>
          <w:szCs w:val="24"/>
          <w:lang w:val="mk-MK"/>
        </w:rPr>
        <w:t>согласеноста согласно точка 21.</w:t>
      </w:r>
      <w:r w:rsidRPr="00397557">
        <w:rPr>
          <w:rFonts w:ascii="Times New Roman" w:hAnsi="Times New Roman" w:cs="Times New Roman"/>
          <w:color w:val="000000"/>
          <w:sz w:val="24"/>
          <w:szCs w:val="24"/>
          <w:lang w:val="mk-MK"/>
        </w:rPr>
        <w:t>А.239</w:t>
      </w:r>
      <w:r w:rsidR="0019262E"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г</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(2</w:t>
      </w:r>
      <w:r w:rsidR="00AF7614" w:rsidRPr="00397557">
        <w:rPr>
          <w:rFonts w:ascii="Times New Roman" w:hAnsi="Times New Roman" w:cs="Times New Roman"/>
          <w:color w:val="000000"/>
          <w:sz w:val="24"/>
          <w:szCs w:val="24"/>
          <w:lang w:val="mk-MK"/>
        </w:rPr>
        <w:t>)</w:t>
      </w:r>
      <w:r w:rsidR="005C467C" w:rsidRPr="00397557">
        <w:rPr>
          <w:rFonts w:ascii="Times New Roman" w:hAnsi="Times New Roman" w:cs="Times New Roman"/>
          <w:color w:val="000000"/>
          <w:sz w:val="24"/>
          <w:szCs w:val="24"/>
          <w:lang w:val="mk-MK"/>
        </w:rPr>
        <w:t>.“</w:t>
      </w:r>
      <w:r w:rsidR="00A66746" w:rsidRPr="00397557">
        <w:rPr>
          <w:rFonts w:ascii="Times New Roman" w:hAnsi="Times New Roman" w:cs="Times New Roman"/>
          <w:color w:val="000000"/>
          <w:sz w:val="24"/>
          <w:szCs w:val="24"/>
          <w:lang w:val="mk-MK"/>
        </w:rPr>
        <w:t>;</w:t>
      </w:r>
    </w:p>
    <w:p w14:paraId="1D31AFDC" w14:textId="1FD32743"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(5</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се додава следнава точка 21.А.9:</w:t>
      </w:r>
    </w:p>
    <w:p w14:paraId="163459F9" w14:textId="77777777"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 xml:space="preserve">21.A.9 </w:t>
      </w:r>
      <w:r w:rsidRPr="00397557">
        <w:rPr>
          <w:rFonts w:ascii="Times New Roman" w:eastAsia="Times New Roman" w:hAnsi="Times New Roman" w:cs="Times New Roman"/>
          <w:b/>
          <w:bCs/>
          <w:color w:val="000000"/>
          <w:sz w:val="24"/>
          <w:szCs w:val="24"/>
          <w:lang w:val="mk-MK"/>
        </w:rPr>
        <w:t>Пристап и истрага</w:t>
      </w:r>
    </w:p>
    <w:p w14:paraId="716C7122" w14:textId="12A6E4C4"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Секое физичко или правно лице кое поседува или </w:t>
      </w:r>
      <w:r w:rsidR="00F67467">
        <w:rPr>
          <w:rFonts w:ascii="Times New Roman" w:hAnsi="Times New Roman" w:cs="Times New Roman"/>
          <w:color w:val="000000"/>
          <w:sz w:val="24"/>
          <w:szCs w:val="24"/>
          <w:lang w:val="mk-MK"/>
        </w:rPr>
        <w:t>поднело барање</w:t>
      </w:r>
      <w:r w:rsidR="00F67467"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за </w:t>
      </w:r>
      <w:r w:rsidR="00F214BE" w:rsidRPr="00397557">
        <w:rPr>
          <w:rFonts w:ascii="Times New Roman" w:hAnsi="Times New Roman" w:cs="Times New Roman"/>
          <w:color w:val="000000"/>
          <w:sz w:val="24"/>
          <w:szCs w:val="24"/>
          <w:lang w:val="mk-MK"/>
        </w:rPr>
        <w:t>уверение</w:t>
      </w:r>
      <w:r w:rsidRPr="00397557">
        <w:rPr>
          <w:rFonts w:ascii="Times New Roman" w:hAnsi="Times New Roman" w:cs="Times New Roman"/>
          <w:color w:val="000000"/>
          <w:sz w:val="24"/>
          <w:szCs w:val="24"/>
          <w:lang w:val="mk-MK"/>
        </w:rPr>
        <w:t xml:space="preserve"> за тип, </w:t>
      </w:r>
      <w:r w:rsidR="00D11C1F" w:rsidRPr="00397557">
        <w:rPr>
          <w:rFonts w:ascii="Times New Roman" w:hAnsi="Times New Roman" w:cs="Times New Roman"/>
          <w:color w:val="000000"/>
          <w:sz w:val="24"/>
          <w:szCs w:val="24"/>
          <w:lang w:val="mk-MK"/>
        </w:rPr>
        <w:t>уверение за тип со ограничување</w:t>
      </w:r>
      <w:r w:rsidRPr="00397557">
        <w:rPr>
          <w:rFonts w:ascii="Times New Roman" w:hAnsi="Times New Roman" w:cs="Times New Roman"/>
          <w:color w:val="000000"/>
          <w:sz w:val="24"/>
          <w:szCs w:val="24"/>
          <w:lang w:val="mk-MK"/>
        </w:rPr>
        <w:t xml:space="preserve">, </w:t>
      </w:r>
      <w:r w:rsidR="00560F37" w:rsidRPr="00397557">
        <w:rPr>
          <w:rFonts w:ascii="Times New Roman" w:hAnsi="Times New Roman" w:cs="Times New Roman"/>
          <w:color w:val="000000"/>
          <w:sz w:val="24"/>
          <w:szCs w:val="24"/>
          <w:lang w:val="mk-MK"/>
        </w:rPr>
        <w:t>дополнително</w:t>
      </w:r>
      <w:r w:rsidRPr="00397557">
        <w:rPr>
          <w:rFonts w:ascii="Times New Roman" w:hAnsi="Times New Roman" w:cs="Times New Roman"/>
          <w:color w:val="000000"/>
          <w:sz w:val="24"/>
          <w:szCs w:val="24"/>
          <w:lang w:val="mk-MK"/>
        </w:rPr>
        <w:t xml:space="preserve"> </w:t>
      </w:r>
      <w:r w:rsidR="00F214BE" w:rsidRPr="00397557">
        <w:rPr>
          <w:rFonts w:ascii="Times New Roman" w:hAnsi="Times New Roman" w:cs="Times New Roman"/>
          <w:color w:val="000000"/>
          <w:sz w:val="24"/>
          <w:szCs w:val="24"/>
          <w:lang w:val="mk-MK"/>
        </w:rPr>
        <w:t>уверение</w:t>
      </w:r>
      <w:r w:rsidRPr="00397557">
        <w:rPr>
          <w:rFonts w:ascii="Times New Roman" w:hAnsi="Times New Roman" w:cs="Times New Roman"/>
          <w:color w:val="000000"/>
          <w:sz w:val="24"/>
          <w:szCs w:val="24"/>
          <w:lang w:val="mk-MK"/>
        </w:rPr>
        <w:t xml:space="preserve"> за тип, </w:t>
      </w:r>
      <w:r w:rsidR="003B1A90" w:rsidRPr="00397557">
        <w:rPr>
          <w:rFonts w:ascii="Times New Roman" w:hAnsi="Times New Roman" w:cs="Times New Roman"/>
          <w:color w:val="000000"/>
          <w:sz w:val="24"/>
          <w:szCs w:val="24"/>
          <w:lang w:val="mk-MK"/>
        </w:rPr>
        <w:t>ЕТСО овластување</w:t>
      </w:r>
      <w:r w:rsidRPr="00397557">
        <w:rPr>
          <w:rFonts w:ascii="Times New Roman" w:hAnsi="Times New Roman" w:cs="Times New Roman"/>
          <w:color w:val="000000"/>
          <w:sz w:val="24"/>
          <w:szCs w:val="24"/>
          <w:lang w:val="mk-MK"/>
        </w:rPr>
        <w:t xml:space="preserve">, </w:t>
      </w:r>
      <w:r w:rsidR="00550B82" w:rsidRPr="00397557">
        <w:rPr>
          <w:rFonts w:ascii="Times New Roman" w:hAnsi="Times New Roman" w:cs="Times New Roman"/>
          <w:color w:val="000000"/>
          <w:sz w:val="24"/>
          <w:szCs w:val="24"/>
          <w:lang w:val="mk-MK"/>
        </w:rPr>
        <w:t>измена</w:t>
      </w:r>
      <w:r w:rsidRPr="00397557">
        <w:rPr>
          <w:rFonts w:ascii="Times New Roman" w:hAnsi="Times New Roman" w:cs="Times New Roman"/>
          <w:color w:val="000000"/>
          <w:sz w:val="24"/>
          <w:szCs w:val="24"/>
          <w:lang w:val="mk-MK"/>
        </w:rPr>
        <w:t xml:space="preserve"> на </w:t>
      </w:r>
      <w:r w:rsidR="00917519" w:rsidRPr="00397557">
        <w:rPr>
          <w:rFonts w:ascii="Times New Roman" w:hAnsi="Times New Roman" w:cs="Times New Roman"/>
          <w:color w:val="000000"/>
          <w:sz w:val="24"/>
          <w:szCs w:val="24"/>
          <w:lang w:val="mk-MK"/>
        </w:rPr>
        <w:t>проектирање</w:t>
      </w:r>
      <w:r w:rsidRPr="00397557">
        <w:rPr>
          <w:rFonts w:ascii="Times New Roman" w:hAnsi="Times New Roman" w:cs="Times New Roman"/>
          <w:color w:val="000000"/>
          <w:sz w:val="24"/>
          <w:szCs w:val="24"/>
          <w:lang w:val="mk-MK"/>
        </w:rPr>
        <w:t xml:space="preserve"> или одобрение за поправка, </w:t>
      </w:r>
      <w:r w:rsidR="00F214BE" w:rsidRPr="00397557">
        <w:rPr>
          <w:rFonts w:ascii="Times New Roman" w:hAnsi="Times New Roman" w:cs="Times New Roman"/>
          <w:color w:val="000000"/>
          <w:sz w:val="24"/>
          <w:szCs w:val="24"/>
          <w:lang w:val="mk-MK"/>
        </w:rPr>
        <w:t>уверение</w:t>
      </w:r>
      <w:r w:rsidRPr="00397557">
        <w:rPr>
          <w:rFonts w:ascii="Times New Roman" w:hAnsi="Times New Roman" w:cs="Times New Roman"/>
          <w:color w:val="000000"/>
          <w:sz w:val="24"/>
          <w:szCs w:val="24"/>
          <w:lang w:val="mk-MK"/>
        </w:rPr>
        <w:t xml:space="preserve"> за пловидбеност, </w:t>
      </w:r>
      <w:r w:rsidR="00F214BE" w:rsidRPr="00397557">
        <w:rPr>
          <w:rFonts w:ascii="Times New Roman" w:hAnsi="Times New Roman" w:cs="Times New Roman"/>
          <w:color w:val="000000"/>
          <w:sz w:val="24"/>
          <w:szCs w:val="24"/>
          <w:lang w:val="mk-MK"/>
        </w:rPr>
        <w:t>уверение</w:t>
      </w:r>
      <w:r w:rsidRPr="00397557">
        <w:rPr>
          <w:rFonts w:ascii="Times New Roman" w:hAnsi="Times New Roman" w:cs="Times New Roman"/>
          <w:color w:val="000000"/>
          <w:sz w:val="24"/>
          <w:szCs w:val="24"/>
          <w:lang w:val="mk-MK"/>
        </w:rPr>
        <w:t xml:space="preserve"> за бучава, дозвола за летање, одобрение на проектантска организација, </w:t>
      </w:r>
      <w:r w:rsidR="00AD66AA" w:rsidRPr="00397557">
        <w:rPr>
          <w:rFonts w:ascii="Times New Roman" w:hAnsi="Times New Roman" w:cs="Times New Roman"/>
          <w:color w:val="000000"/>
          <w:sz w:val="24"/>
          <w:szCs w:val="24"/>
          <w:lang w:val="mk-MK"/>
        </w:rPr>
        <w:t>у</w:t>
      </w:r>
      <w:r w:rsidR="00D30348" w:rsidRPr="00397557">
        <w:rPr>
          <w:rFonts w:ascii="Times New Roman" w:hAnsi="Times New Roman" w:cs="Times New Roman"/>
          <w:color w:val="000000"/>
          <w:sz w:val="24"/>
          <w:szCs w:val="24"/>
          <w:lang w:val="mk-MK"/>
        </w:rPr>
        <w:t>верение</w:t>
      </w:r>
      <w:r w:rsidRPr="00397557">
        <w:rPr>
          <w:rFonts w:ascii="Times New Roman" w:hAnsi="Times New Roman" w:cs="Times New Roman"/>
          <w:color w:val="000000"/>
          <w:sz w:val="24"/>
          <w:szCs w:val="24"/>
          <w:lang w:val="mk-MK"/>
        </w:rPr>
        <w:t xml:space="preserve"> за одобрение на производствена организација или </w:t>
      </w:r>
      <w:r w:rsidR="00356A54" w:rsidRPr="00397557">
        <w:rPr>
          <w:rFonts w:ascii="Times New Roman" w:hAnsi="Times New Roman" w:cs="Times New Roman"/>
          <w:color w:val="000000"/>
          <w:sz w:val="24"/>
          <w:szCs w:val="24"/>
          <w:lang w:val="mk-MK"/>
        </w:rPr>
        <w:t xml:space="preserve">писмо за </w:t>
      </w:r>
      <w:r w:rsidR="008D51DB">
        <w:rPr>
          <w:rFonts w:ascii="Times New Roman" w:hAnsi="Times New Roman" w:cs="Times New Roman"/>
          <w:color w:val="000000"/>
          <w:sz w:val="24"/>
          <w:szCs w:val="24"/>
          <w:lang w:val="mk-MK"/>
        </w:rPr>
        <w:t>согласност</w:t>
      </w:r>
      <w:r w:rsidRPr="00397557">
        <w:rPr>
          <w:rFonts w:ascii="Times New Roman" w:hAnsi="Times New Roman" w:cs="Times New Roman"/>
          <w:color w:val="000000"/>
          <w:sz w:val="24"/>
          <w:szCs w:val="24"/>
          <w:lang w:val="mk-MK"/>
        </w:rPr>
        <w:t xml:space="preserve"> според оваа регулатива:</w:t>
      </w:r>
    </w:p>
    <w:p w14:paraId="683D10B9" w14:textId="2EA3BC74" w:rsidR="00225811" w:rsidRPr="00397557" w:rsidRDefault="00225811" w:rsidP="00D21A85">
      <w:pPr>
        <w:shd w:val="clear" w:color="auto" w:fill="FFFFFF"/>
        <w:spacing w:before="120" w:after="120"/>
        <w:ind w:left="567" w:hanging="567"/>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(а</w:t>
      </w:r>
      <w:r w:rsidR="00AF7614" w:rsidRPr="00397557">
        <w:rPr>
          <w:rFonts w:ascii="Times New Roman" w:hAnsi="Times New Roman" w:cs="Times New Roman"/>
          <w:color w:val="000000"/>
          <w:sz w:val="24"/>
          <w:szCs w:val="24"/>
          <w:lang w:val="mk-MK"/>
        </w:rPr>
        <w:t>)</w:t>
      </w:r>
      <w:r w:rsidR="0060002E" w:rsidRPr="00397557">
        <w:rPr>
          <w:rFonts w:ascii="Times New Roman" w:hAnsi="Times New Roman" w:cs="Times New Roman"/>
          <w:color w:val="000000"/>
          <w:sz w:val="24"/>
          <w:szCs w:val="24"/>
          <w:lang w:val="mk-MK"/>
        </w:rPr>
        <w:tab/>
      </w:r>
      <w:r w:rsidR="008A0A32" w:rsidRPr="00397557">
        <w:rPr>
          <w:rFonts w:ascii="Times New Roman" w:hAnsi="Times New Roman" w:cs="Times New Roman"/>
          <w:color w:val="000000"/>
          <w:sz w:val="24"/>
          <w:szCs w:val="24"/>
          <w:lang w:val="mk-MK"/>
        </w:rPr>
        <w:t>одобрува</w:t>
      </w:r>
      <w:r w:rsidRPr="00397557">
        <w:rPr>
          <w:rFonts w:ascii="Times New Roman" w:hAnsi="Times New Roman" w:cs="Times New Roman"/>
          <w:color w:val="000000"/>
          <w:sz w:val="24"/>
          <w:szCs w:val="24"/>
          <w:lang w:val="mk-MK"/>
        </w:rPr>
        <w:t xml:space="preserve"> пристап </w:t>
      </w:r>
      <w:r w:rsidR="008A0A32" w:rsidRPr="00397557">
        <w:rPr>
          <w:rFonts w:ascii="Times New Roman" w:hAnsi="Times New Roman" w:cs="Times New Roman"/>
          <w:color w:val="000000"/>
          <w:sz w:val="24"/>
          <w:szCs w:val="24"/>
          <w:lang w:val="mk-MK"/>
        </w:rPr>
        <w:t xml:space="preserve">на надлежниот орган </w:t>
      </w:r>
      <w:r w:rsidRPr="00397557">
        <w:rPr>
          <w:rFonts w:ascii="Times New Roman" w:hAnsi="Times New Roman" w:cs="Times New Roman"/>
          <w:color w:val="000000"/>
          <w:sz w:val="24"/>
          <w:szCs w:val="24"/>
          <w:lang w:val="mk-MK"/>
        </w:rPr>
        <w:t xml:space="preserve">до кој било објект, производ, дел и </w:t>
      </w:r>
      <w:r w:rsidR="00DC73DF">
        <w:rPr>
          <w:rFonts w:ascii="Times New Roman" w:hAnsi="Times New Roman" w:cs="Times New Roman"/>
          <w:color w:val="000000"/>
          <w:sz w:val="24"/>
          <w:szCs w:val="24"/>
          <w:lang w:val="mk-MK"/>
        </w:rPr>
        <w:t>уред</w:t>
      </w:r>
      <w:r w:rsidRPr="00397557">
        <w:rPr>
          <w:rFonts w:ascii="Times New Roman" w:hAnsi="Times New Roman" w:cs="Times New Roman"/>
          <w:color w:val="000000"/>
          <w:sz w:val="24"/>
          <w:szCs w:val="24"/>
          <w:lang w:val="mk-MK"/>
        </w:rPr>
        <w:t xml:space="preserve">, документ, запис, податоци, процес, постапка или до кој било друг материјал со цел да се разгледа кој било извештај, да се изврши каква било инспекција или да се изврши или </w:t>
      </w:r>
      <w:r w:rsidR="00453B9C" w:rsidRPr="00397557">
        <w:rPr>
          <w:rFonts w:ascii="Times New Roman" w:hAnsi="Times New Roman" w:cs="Times New Roman"/>
          <w:color w:val="000000"/>
          <w:sz w:val="24"/>
          <w:szCs w:val="24"/>
          <w:lang w:val="mk-MK"/>
        </w:rPr>
        <w:t>по</w:t>
      </w:r>
      <w:r w:rsidRPr="00397557">
        <w:rPr>
          <w:rFonts w:ascii="Times New Roman" w:hAnsi="Times New Roman" w:cs="Times New Roman"/>
          <w:color w:val="000000"/>
          <w:sz w:val="24"/>
          <w:szCs w:val="24"/>
          <w:lang w:val="mk-MK"/>
        </w:rPr>
        <w:t>сведо</w:t>
      </w:r>
      <w:r w:rsidR="00453B9C" w:rsidRPr="00397557">
        <w:rPr>
          <w:rFonts w:ascii="Times New Roman" w:hAnsi="Times New Roman" w:cs="Times New Roman"/>
          <w:color w:val="000000"/>
          <w:sz w:val="24"/>
          <w:szCs w:val="24"/>
          <w:lang w:val="mk-MK"/>
        </w:rPr>
        <w:t>чи</w:t>
      </w:r>
      <w:r w:rsidRPr="00397557">
        <w:rPr>
          <w:rFonts w:ascii="Times New Roman" w:hAnsi="Times New Roman" w:cs="Times New Roman"/>
          <w:color w:val="000000"/>
          <w:sz w:val="24"/>
          <w:szCs w:val="24"/>
          <w:lang w:val="mk-MK"/>
        </w:rPr>
        <w:t xml:space="preserve"> ко</w:t>
      </w:r>
      <w:r w:rsidR="00453B9C" w:rsidRPr="00397557">
        <w:rPr>
          <w:rFonts w:ascii="Times New Roman" w:hAnsi="Times New Roman" w:cs="Times New Roman"/>
          <w:color w:val="000000"/>
          <w:sz w:val="24"/>
          <w:szCs w:val="24"/>
          <w:lang w:val="mk-MK"/>
        </w:rPr>
        <w:t>е</w:t>
      </w:r>
      <w:r w:rsidRPr="00397557">
        <w:rPr>
          <w:rFonts w:ascii="Times New Roman" w:hAnsi="Times New Roman" w:cs="Times New Roman"/>
          <w:color w:val="000000"/>
          <w:sz w:val="24"/>
          <w:szCs w:val="24"/>
          <w:lang w:val="mk-MK"/>
        </w:rPr>
        <w:t xml:space="preserve"> било </w:t>
      </w:r>
      <w:r w:rsidR="00453B9C" w:rsidRPr="00397557">
        <w:rPr>
          <w:rFonts w:ascii="Times New Roman" w:hAnsi="Times New Roman" w:cs="Times New Roman"/>
          <w:color w:val="000000"/>
          <w:sz w:val="24"/>
          <w:szCs w:val="24"/>
          <w:lang w:val="mk-MK"/>
        </w:rPr>
        <w:t xml:space="preserve">испитување на </w:t>
      </w:r>
      <w:r w:rsidRPr="00397557">
        <w:rPr>
          <w:rFonts w:ascii="Times New Roman" w:hAnsi="Times New Roman" w:cs="Times New Roman"/>
          <w:color w:val="000000"/>
          <w:sz w:val="24"/>
          <w:szCs w:val="24"/>
          <w:lang w:val="mk-MK"/>
        </w:rPr>
        <w:t xml:space="preserve">лет и на земја, по потреба, со цел да се потврди првичната и континуирана усогласеност на организацијата со </w:t>
      </w:r>
      <w:r w:rsidR="00955408">
        <w:rPr>
          <w:rFonts w:ascii="Times New Roman" w:hAnsi="Times New Roman" w:cs="Times New Roman"/>
          <w:color w:val="000000"/>
          <w:sz w:val="24"/>
          <w:szCs w:val="24"/>
          <w:lang w:val="mk-MK"/>
        </w:rPr>
        <w:t>применливите</w:t>
      </w:r>
      <w:r w:rsidR="00955408"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барања од Регулативата (ЕУ</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2018/1139 и нејзините делегирани</w:t>
      </w:r>
      <w:r w:rsidR="005C4852" w:rsidRPr="00397557">
        <w:rPr>
          <w:rFonts w:ascii="Times New Roman" w:hAnsi="Times New Roman" w:cs="Times New Roman"/>
          <w:color w:val="000000"/>
          <w:sz w:val="24"/>
          <w:szCs w:val="24"/>
          <w:lang w:val="mk-MK"/>
        </w:rPr>
        <w:t xml:space="preserve"> акти</w:t>
      </w:r>
      <w:r w:rsidRPr="00397557">
        <w:rPr>
          <w:rFonts w:ascii="Times New Roman" w:hAnsi="Times New Roman" w:cs="Times New Roman"/>
          <w:color w:val="000000"/>
          <w:sz w:val="24"/>
          <w:szCs w:val="24"/>
          <w:lang w:val="mk-MK"/>
        </w:rPr>
        <w:t xml:space="preserve"> и </w:t>
      </w:r>
      <w:r w:rsidR="00453B9C" w:rsidRPr="00397557">
        <w:rPr>
          <w:rFonts w:ascii="Times New Roman" w:hAnsi="Times New Roman" w:cs="Times New Roman"/>
          <w:color w:val="000000"/>
          <w:sz w:val="24"/>
          <w:szCs w:val="24"/>
          <w:lang w:val="mk-MK"/>
        </w:rPr>
        <w:t>акти за спроведување</w:t>
      </w:r>
      <w:r w:rsidRPr="00397557">
        <w:rPr>
          <w:rFonts w:ascii="Times New Roman" w:hAnsi="Times New Roman" w:cs="Times New Roman"/>
          <w:color w:val="000000"/>
          <w:sz w:val="24"/>
          <w:szCs w:val="24"/>
          <w:lang w:val="mk-MK"/>
        </w:rPr>
        <w:t>.;</w:t>
      </w:r>
    </w:p>
    <w:p w14:paraId="09B76E4A" w14:textId="1E94AB55" w:rsidR="00225811" w:rsidRPr="00397557" w:rsidRDefault="00225811" w:rsidP="00D21A85">
      <w:pPr>
        <w:shd w:val="clear" w:color="auto" w:fill="FFFFFF"/>
        <w:spacing w:before="120" w:after="120"/>
        <w:ind w:left="567" w:hanging="567"/>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(б</w:t>
      </w:r>
      <w:r w:rsidR="00AF7614" w:rsidRPr="00397557">
        <w:rPr>
          <w:rFonts w:ascii="Times New Roman" w:hAnsi="Times New Roman" w:cs="Times New Roman"/>
          <w:color w:val="000000"/>
          <w:sz w:val="24"/>
          <w:szCs w:val="24"/>
          <w:lang w:val="mk-MK"/>
        </w:rPr>
        <w:t>)</w:t>
      </w:r>
      <w:r w:rsidR="0060002E" w:rsidRPr="00397557">
        <w:rPr>
          <w:rFonts w:ascii="Times New Roman" w:hAnsi="Times New Roman" w:cs="Times New Roman"/>
          <w:color w:val="000000"/>
          <w:sz w:val="24"/>
          <w:szCs w:val="24"/>
          <w:lang w:val="mk-MK"/>
        </w:rPr>
        <w:tab/>
      </w:r>
      <w:r w:rsidR="00453B9C" w:rsidRPr="00397557">
        <w:rPr>
          <w:rFonts w:ascii="Times New Roman" w:hAnsi="Times New Roman" w:cs="Times New Roman"/>
          <w:color w:val="000000"/>
          <w:sz w:val="24"/>
          <w:szCs w:val="24"/>
          <w:lang w:val="mk-MK"/>
        </w:rPr>
        <w:t>презема</w:t>
      </w:r>
      <w:r w:rsidRPr="00397557">
        <w:rPr>
          <w:rFonts w:ascii="Times New Roman" w:hAnsi="Times New Roman" w:cs="Times New Roman"/>
          <w:color w:val="000000"/>
          <w:sz w:val="24"/>
          <w:szCs w:val="24"/>
          <w:lang w:val="mk-MK"/>
        </w:rPr>
        <w:t xml:space="preserve"> </w:t>
      </w:r>
      <w:r w:rsidR="00453B9C" w:rsidRPr="00397557">
        <w:rPr>
          <w:rFonts w:ascii="Times New Roman" w:hAnsi="Times New Roman" w:cs="Times New Roman"/>
          <w:color w:val="000000"/>
          <w:sz w:val="24"/>
          <w:szCs w:val="24"/>
          <w:lang w:val="mk-MK"/>
        </w:rPr>
        <w:t xml:space="preserve">мерки </w:t>
      </w:r>
      <w:r w:rsidRPr="00397557">
        <w:rPr>
          <w:rFonts w:ascii="Times New Roman" w:hAnsi="Times New Roman" w:cs="Times New Roman"/>
          <w:color w:val="000000"/>
          <w:sz w:val="24"/>
          <w:szCs w:val="24"/>
          <w:lang w:val="mk-MK"/>
        </w:rPr>
        <w:t>за да обезбеди пристап на надлежниот орган, како што е предвидено во точка (а</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исто така и во однос на </w:t>
      </w:r>
      <w:r w:rsidRPr="00397557">
        <w:rPr>
          <w:rFonts w:ascii="Times New Roman" w:eastAsia="Times New Roman" w:hAnsi="Times New Roman" w:cs="Times New Roman"/>
          <w:color w:val="000000"/>
          <w:sz w:val="24"/>
          <w:szCs w:val="24"/>
          <w:lang w:val="mk-MK"/>
        </w:rPr>
        <w:t>партнерите, добавувачите и подизведувачите на физичкото или правното лице.</w:t>
      </w:r>
      <w:r w:rsidR="005F7F1E" w:rsidRPr="00397557">
        <w:rPr>
          <w:rFonts w:ascii="Times New Roman" w:eastAsia="Times New Roman" w:hAnsi="Times New Roman" w:cs="Times New Roman"/>
          <w:color w:val="000000"/>
          <w:sz w:val="24"/>
          <w:szCs w:val="24"/>
          <w:lang w:val="mk-MK"/>
        </w:rPr>
        <w:t>“</w:t>
      </w:r>
      <w:r w:rsidRPr="00397557">
        <w:rPr>
          <w:rFonts w:ascii="Times New Roman" w:eastAsia="Times New Roman" w:hAnsi="Times New Roman" w:cs="Times New Roman"/>
          <w:color w:val="000000"/>
          <w:sz w:val="24"/>
          <w:szCs w:val="24"/>
          <w:lang w:val="mk-MK"/>
        </w:rPr>
        <w:t>;</w:t>
      </w:r>
    </w:p>
    <w:p w14:paraId="5D0EC1A2" w14:textId="35DBC614"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(6</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во точка 21.А.44, точка (а</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w:t>
      </w:r>
      <w:r w:rsidR="00BD6B5A" w:rsidRPr="00397557">
        <w:rPr>
          <w:rFonts w:ascii="Times New Roman" w:hAnsi="Times New Roman" w:cs="Times New Roman"/>
          <w:color w:val="000000"/>
          <w:sz w:val="24"/>
          <w:szCs w:val="24"/>
          <w:lang w:val="mk-MK"/>
        </w:rPr>
        <w:t>се заменува како што следува</w:t>
      </w:r>
      <w:r w:rsidRPr="00397557">
        <w:rPr>
          <w:rFonts w:ascii="Times New Roman" w:hAnsi="Times New Roman" w:cs="Times New Roman"/>
          <w:color w:val="000000"/>
          <w:sz w:val="24"/>
          <w:szCs w:val="24"/>
          <w:lang w:val="mk-MK"/>
        </w:rPr>
        <w:t>:</w:t>
      </w:r>
    </w:p>
    <w:p w14:paraId="1A2738E6" w14:textId="14739DBA"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lastRenderedPageBreak/>
        <w:t>„(а</w:t>
      </w:r>
      <w:r w:rsidR="00AF7614" w:rsidRPr="00397557">
        <w:rPr>
          <w:rFonts w:ascii="Times New Roman" w:eastAsia="Times New Roman" w:hAnsi="Times New Roman" w:cs="Times New Roman"/>
          <w:color w:val="000000"/>
          <w:sz w:val="24"/>
          <w:szCs w:val="24"/>
          <w:lang w:val="mk-MK"/>
        </w:rPr>
        <w:t>)</w:t>
      </w:r>
      <w:r w:rsidR="0060002E" w:rsidRPr="00397557">
        <w:rPr>
          <w:rFonts w:ascii="Times New Roman" w:eastAsia="Times New Roman" w:hAnsi="Times New Roman" w:cs="Times New Roman"/>
          <w:color w:val="000000"/>
          <w:sz w:val="24"/>
          <w:szCs w:val="24"/>
          <w:lang w:val="mk-MK"/>
        </w:rPr>
        <w:tab/>
      </w:r>
      <w:r w:rsidRPr="00397557">
        <w:rPr>
          <w:rFonts w:ascii="Times New Roman" w:eastAsia="Times New Roman" w:hAnsi="Times New Roman" w:cs="Times New Roman"/>
          <w:color w:val="000000"/>
          <w:sz w:val="24"/>
          <w:szCs w:val="24"/>
          <w:lang w:val="mk-MK"/>
        </w:rPr>
        <w:t>ги презема обврските наведени во точките 21.A.3A, 21.A.</w:t>
      </w:r>
      <w:r w:rsidR="00AC0C22" w:rsidRPr="00397557">
        <w:rPr>
          <w:rFonts w:ascii="Times New Roman" w:eastAsia="Times New Roman" w:hAnsi="Times New Roman" w:cs="Times New Roman"/>
          <w:color w:val="000000"/>
          <w:sz w:val="24"/>
          <w:szCs w:val="24"/>
          <w:lang w:val="mk-MK"/>
        </w:rPr>
        <w:t>3B</w:t>
      </w:r>
      <w:r w:rsidRPr="00397557">
        <w:rPr>
          <w:rFonts w:ascii="Times New Roman" w:eastAsia="Times New Roman" w:hAnsi="Times New Roman" w:cs="Times New Roman"/>
          <w:color w:val="000000"/>
          <w:sz w:val="24"/>
          <w:szCs w:val="24"/>
          <w:lang w:val="mk-MK"/>
        </w:rPr>
        <w:t>, 21.A.4, 21.A.5, 21.A.6, 21.A.7, 21.A</w:t>
      </w:r>
      <w:r w:rsidR="001777A4" w:rsidRPr="00397557">
        <w:rPr>
          <w:rFonts w:ascii="Times New Roman" w:eastAsia="Times New Roman" w:hAnsi="Times New Roman" w:cs="Times New Roman"/>
          <w:color w:val="000000"/>
          <w:sz w:val="24"/>
          <w:szCs w:val="24"/>
          <w:lang w:val="mk-MK"/>
        </w:rPr>
        <w:t>.</w:t>
      </w:r>
      <w:r w:rsidR="00AC0C22" w:rsidRPr="00397557">
        <w:rPr>
          <w:rFonts w:ascii="Times New Roman" w:eastAsia="Times New Roman" w:hAnsi="Times New Roman" w:cs="Times New Roman"/>
          <w:color w:val="000000"/>
          <w:sz w:val="24"/>
          <w:szCs w:val="24"/>
          <w:lang w:val="mk-MK"/>
        </w:rPr>
        <w:t>9, 21.</w:t>
      </w:r>
      <w:r w:rsidRPr="00397557">
        <w:rPr>
          <w:rFonts w:ascii="Times New Roman" w:eastAsia="Times New Roman" w:hAnsi="Times New Roman" w:cs="Times New Roman"/>
          <w:color w:val="000000"/>
          <w:sz w:val="24"/>
          <w:szCs w:val="24"/>
          <w:lang w:val="mk-MK"/>
        </w:rPr>
        <w:t>А.62 и 21.А.65 и, за таа цел, продолж</w:t>
      </w:r>
      <w:r w:rsidR="00ED7A1B" w:rsidRPr="00397557">
        <w:rPr>
          <w:rFonts w:ascii="Times New Roman" w:eastAsia="Times New Roman" w:hAnsi="Times New Roman" w:cs="Times New Roman"/>
          <w:color w:val="000000"/>
          <w:sz w:val="24"/>
          <w:szCs w:val="24"/>
          <w:lang w:val="mk-MK"/>
        </w:rPr>
        <w:t xml:space="preserve">ува </w:t>
      </w:r>
      <w:r w:rsidRPr="00397557">
        <w:rPr>
          <w:rFonts w:ascii="Times New Roman" w:eastAsia="Times New Roman" w:hAnsi="Times New Roman" w:cs="Times New Roman"/>
          <w:color w:val="000000"/>
          <w:sz w:val="24"/>
          <w:szCs w:val="24"/>
          <w:lang w:val="mk-MK"/>
        </w:rPr>
        <w:t>да ги исполнува</w:t>
      </w:r>
      <w:r w:rsidR="00ED7A1B" w:rsidRPr="00397557">
        <w:rPr>
          <w:rFonts w:ascii="Times New Roman" w:eastAsia="Times New Roman" w:hAnsi="Times New Roman" w:cs="Times New Roman"/>
          <w:color w:val="000000"/>
          <w:sz w:val="24"/>
          <w:szCs w:val="24"/>
          <w:lang w:val="mk-MK"/>
        </w:rPr>
        <w:t xml:space="preserve"> </w:t>
      </w:r>
      <w:r w:rsidRPr="00397557">
        <w:rPr>
          <w:rFonts w:ascii="Times New Roman" w:eastAsia="Times New Roman" w:hAnsi="Times New Roman" w:cs="Times New Roman"/>
          <w:color w:val="000000"/>
          <w:sz w:val="24"/>
          <w:szCs w:val="24"/>
          <w:lang w:val="mk-MK"/>
        </w:rPr>
        <w:t>условите за квалификација за подобност од точка 21.А.13;</w:t>
      </w:r>
      <w:r w:rsidR="00AC0C22" w:rsidRPr="00397557">
        <w:rPr>
          <w:rFonts w:ascii="Times New Roman" w:eastAsia="Times New Roman" w:hAnsi="Times New Roman" w:cs="Times New Roman"/>
          <w:color w:val="000000"/>
          <w:sz w:val="24"/>
          <w:szCs w:val="24"/>
          <w:lang w:val="mk-MK"/>
        </w:rPr>
        <w:t>“</w:t>
      </w:r>
      <w:r w:rsidRPr="00397557">
        <w:rPr>
          <w:rFonts w:ascii="Times New Roman" w:eastAsia="Times New Roman" w:hAnsi="Times New Roman" w:cs="Times New Roman"/>
          <w:color w:val="000000"/>
          <w:sz w:val="24"/>
          <w:szCs w:val="24"/>
          <w:lang w:val="mk-MK"/>
        </w:rPr>
        <w:t>;</w:t>
      </w:r>
    </w:p>
    <w:p w14:paraId="6DBE893F" w14:textId="4B4ABC3D"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(7</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точка 21.А.47 се </w:t>
      </w:r>
      <w:r w:rsidR="00B0327F" w:rsidRPr="00397557">
        <w:rPr>
          <w:rFonts w:ascii="Times New Roman" w:hAnsi="Times New Roman" w:cs="Times New Roman"/>
          <w:color w:val="000000"/>
          <w:sz w:val="24"/>
          <w:szCs w:val="24"/>
          <w:lang w:val="mk-MK"/>
        </w:rPr>
        <w:t>за</w:t>
      </w:r>
      <w:r w:rsidR="004E7008" w:rsidRPr="00397557">
        <w:rPr>
          <w:rFonts w:ascii="Times New Roman" w:hAnsi="Times New Roman" w:cs="Times New Roman"/>
          <w:color w:val="000000"/>
          <w:sz w:val="24"/>
          <w:szCs w:val="24"/>
          <w:lang w:val="mk-MK"/>
        </w:rPr>
        <w:t xml:space="preserve">менува </w:t>
      </w:r>
      <w:r w:rsidR="00B0327F" w:rsidRPr="00397557">
        <w:rPr>
          <w:rFonts w:ascii="Times New Roman" w:hAnsi="Times New Roman" w:cs="Times New Roman"/>
          <w:color w:val="000000"/>
          <w:sz w:val="24"/>
          <w:szCs w:val="24"/>
          <w:lang w:val="mk-MK"/>
        </w:rPr>
        <w:t>со</w:t>
      </w:r>
      <w:r w:rsidR="004E7008" w:rsidRPr="00397557">
        <w:rPr>
          <w:rFonts w:ascii="Times New Roman" w:hAnsi="Times New Roman" w:cs="Times New Roman"/>
          <w:color w:val="000000"/>
          <w:sz w:val="24"/>
          <w:szCs w:val="24"/>
          <w:lang w:val="mk-MK"/>
        </w:rPr>
        <w:t xml:space="preserve"> след</w:t>
      </w:r>
      <w:r w:rsidR="00B0327F" w:rsidRPr="00397557">
        <w:rPr>
          <w:rFonts w:ascii="Times New Roman" w:hAnsi="Times New Roman" w:cs="Times New Roman"/>
          <w:color w:val="000000"/>
          <w:sz w:val="24"/>
          <w:szCs w:val="24"/>
          <w:lang w:val="mk-MK"/>
        </w:rPr>
        <w:t>ното</w:t>
      </w:r>
      <w:r w:rsidRPr="00397557">
        <w:rPr>
          <w:rFonts w:ascii="Times New Roman" w:hAnsi="Times New Roman" w:cs="Times New Roman"/>
          <w:color w:val="000000"/>
          <w:sz w:val="24"/>
          <w:szCs w:val="24"/>
          <w:lang w:val="mk-MK"/>
        </w:rPr>
        <w:t>:</w:t>
      </w:r>
    </w:p>
    <w:p w14:paraId="41A430D8" w14:textId="0D245B3C" w:rsidR="00225811" w:rsidRPr="00397557" w:rsidRDefault="00397557" w:rsidP="00D21A85">
      <w:pPr>
        <w:shd w:val="clear" w:color="auto" w:fill="FFFFFF"/>
        <w:spacing w:before="120" w:after="120"/>
        <w:jc w:val="both"/>
        <w:rPr>
          <w:rFonts w:ascii="Times New Roman" w:hAnsi="Times New Roman" w:cs="Times New Roman"/>
          <w:sz w:val="24"/>
          <w:szCs w:val="24"/>
          <w:lang w:val="mk-MK"/>
        </w:rPr>
      </w:pPr>
      <w:r>
        <w:rPr>
          <w:rFonts w:ascii="Times New Roman" w:eastAsia="Times New Roman" w:hAnsi="Times New Roman" w:cs="Times New Roman"/>
          <w:color w:val="000000"/>
          <w:sz w:val="24"/>
          <w:szCs w:val="24"/>
          <w:lang w:val="mk-MK"/>
        </w:rPr>
        <w:t>„</w:t>
      </w:r>
      <w:r w:rsidR="00225811" w:rsidRPr="00397557">
        <w:rPr>
          <w:rFonts w:ascii="Times New Roman" w:eastAsia="Times New Roman" w:hAnsi="Times New Roman" w:cs="Times New Roman"/>
          <w:b/>
          <w:bCs/>
          <w:color w:val="000000"/>
          <w:sz w:val="24"/>
          <w:szCs w:val="24"/>
          <w:lang w:val="mk-MK"/>
        </w:rPr>
        <w:t>21.A.47 Преносливост</w:t>
      </w:r>
    </w:p>
    <w:p w14:paraId="52F2AB27" w14:textId="226338C4"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Преносот на </w:t>
      </w:r>
      <w:r w:rsidR="00F214BE" w:rsidRPr="00397557">
        <w:rPr>
          <w:rFonts w:ascii="Times New Roman" w:hAnsi="Times New Roman" w:cs="Times New Roman"/>
          <w:color w:val="000000"/>
          <w:sz w:val="24"/>
          <w:szCs w:val="24"/>
          <w:lang w:val="mk-MK"/>
        </w:rPr>
        <w:t>уверение</w:t>
      </w:r>
      <w:r w:rsidRPr="00397557">
        <w:rPr>
          <w:rFonts w:ascii="Times New Roman" w:hAnsi="Times New Roman" w:cs="Times New Roman"/>
          <w:color w:val="000000"/>
          <w:sz w:val="24"/>
          <w:szCs w:val="24"/>
          <w:lang w:val="mk-MK"/>
        </w:rPr>
        <w:t xml:space="preserve"> за тип или </w:t>
      </w:r>
      <w:r w:rsidR="00D11C1F" w:rsidRPr="00397557">
        <w:rPr>
          <w:rFonts w:ascii="Times New Roman" w:hAnsi="Times New Roman" w:cs="Times New Roman"/>
          <w:color w:val="000000"/>
          <w:sz w:val="24"/>
          <w:szCs w:val="24"/>
          <w:lang w:val="mk-MK"/>
        </w:rPr>
        <w:t>уверение за тип со ограничување</w:t>
      </w:r>
      <w:r w:rsidRPr="00397557">
        <w:rPr>
          <w:rFonts w:ascii="Times New Roman" w:hAnsi="Times New Roman" w:cs="Times New Roman"/>
          <w:color w:val="000000"/>
          <w:sz w:val="24"/>
          <w:szCs w:val="24"/>
          <w:lang w:val="mk-MK"/>
        </w:rPr>
        <w:t xml:space="preserve"> или </w:t>
      </w:r>
      <w:r w:rsidR="003B1A90" w:rsidRPr="00397557">
        <w:rPr>
          <w:rFonts w:ascii="Times New Roman" w:hAnsi="Times New Roman" w:cs="Times New Roman"/>
          <w:color w:val="000000"/>
          <w:sz w:val="24"/>
          <w:szCs w:val="24"/>
          <w:lang w:val="mk-MK"/>
        </w:rPr>
        <w:t>ЕТСО овластување</w:t>
      </w:r>
      <w:r w:rsidRPr="00397557">
        <w:rPr>
          <w:rFonts w:ascii="Times New Roman" w:hAnsi="Times New Roman" w:cs="Times New Roman"/>
          <w:color w:val="000000"/>
          <w:sz w:val="24"/>
          <w:szCs w:val="24"/>
          <w:lang w:val="mk-MK"/>
        </w:rPr>
        <w:t xml:space="preserve"> за помошна енергетска единица може да се изврши само на физичко или правно лице кое е способно да ги преземе обврските пропишани во точка 21.A.44, и</w:t>
      </w:r>
      <w:r w:rsidR="00927822"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за оваа цел, ја </w:t>
      </w:r>
      <w:r w:rsidR="009E1CC8" w:rsidRPr="00397557">
        <w:rPr>
          <w:rFonts w:ascii="Times New Roman" w:hAnsi="Times New Roman" w:cs="Times New Roman"/>
          <w:color w:val="000000"/>
          <w:sz w:val="24"/>
          <w:szCs w:val="24"/>
          <w:lang w:val="mk-MK"/>
        </w:rPr>
        <w:t>д</w:t>
      </w:r>
      <w:r w:rsidRPr="00397557">
        <w:rPr>
          <w:rFonts w:ascii="Times New Roman" w:hAnsi="Times New Roman" w:cs="Times New Roman"/>
          <w:color w:val="000000"/>
          <w:sz w:val="24"/>
          <w:szCs w:val="24"/>
          <w:lang w:val="mk-MK"/>
        </w:rPr>
        <w:t>окажа</w:t>
      </w:r>
      <w:r w:rsidR="009E1CC8" w:rsidRPr="00397557">
        <w:rPr>
          <w:rFonts w:ascii="Times New Roman" w:hAnsi="Times New Roman" w:cs="Times New Roman"/>
          <w:color w:val="000000"/>
          <w:sz w:val="24"/>
          <w:szCs w:val="24"/>
          <w:lang w:val="mk-MK"/>
        </w:rPr>
        <w:t>ло</w:t>
      </w:r>
      <w:r w:rsidRPr="00397557">
        <w:rPr>
          <w:rFonts w:ascii="Times New Roman" w:hAnsi="Times New Roman" w:cs="Times New Roman"/>
          <w:color w:val="000000"/>
          <w:sz w:val="24"/>
          <w:szCs w:val="24"/>
          <w:lang w:val="mk-MK"/>
        </w:rPr>
        <w:t xml:space="preserve"> својата способност во согласност со точка 21.А.14.</w:t>
      </w:r>
      <w:r w:rsidR="00AC0C22" w:rsidRPr="00397557">
        <w:rPr>
          <w:rFonts w:ascii="Times New Roman" w:eastAsia="Times New Roman" w:hAnsi="Times New Roman" w:cs="Times New Roman"/>
          <w:color w:val="000000"/>
          <w:sz w:val="24"/>
          <w:szCs w:val="24"/>
          <w:lang w:val="mk-MK"/>
        </w:rPr>
        <w:t>“</w:t>
      </w:r>
      <w:r w:rsidRPr="00397557">
        <w:rPr>
          <w:rFonts w:ascii="Times New Roman" w:eastAsia="Times New Roman" w:hAnsi="Times New Roman" w:cs="Times New Roman"/>
          <w:color w:val="000000"/>
          <w:sz w:val="24"/>
          <w:szCs w:val="24"/>
          <w:lang w:val="mk-MK"/>
        </w:rPr>
        <w:t>;</w:t>
      </w:r>
    </w:p>
    <w:p w14:paraId="429CEB75" w14:textId="46CCD5ED"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(8</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во точка 21.А.109, точка (а</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w:t>
      </w:r>
      <w:r w:rsidR="00BD6B5A" w:rsidRPr="00397557">
        <w:rPr>
          <w:rFonts w:ascii="Times New Roman" w:hAnsi="Times New Roman" w:cs="Times New Roman"/>
          <w:color w:val="000000"/>
          <w:sz w:val="24"/>
          <w:szCs w:val="24"/>
          <w:lang w:val="mk-MK"/>
        </w:rPr>
        <w:t>се заменува како што следува</w:t>
      </w:r>
      <w:r w:rsidRPr="00397557">
        <w:rPr>
          <w:rFonts w:ascii="Times New Roman" w:hAnsi="Times New Roman" w:cs="Times New Roman"/>
          <w:color w:val="000000"/>
          <w:sz w:val="24"/>
          <w:szCs w:val="24"/>
          <w:lang w:val="mk-MK"/>
        </w:rPr>
        <w:t>:</w:t>
      </w:r>
    </w:p>
    <w:p w14:paraId="1901BDC0" w14:textId="38A7596B"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„(а</w:t>
      </w:r>
      <w:r w:rsidR="00AF7614" w:rsidRPr="00397557">
        <w:rPr>
          <w:rFonts w:ascii="Times New Roman" w:eastAsia="Times New Roman" w:hAnsi="Times New Roman" w:cs="Times New Roman"/>
          <w:color w:val="000000"/>
          <w:sz w:val="24"/>
          <w:szCs w:val="24"/>
          <w:lang w:val="mk-MK"/>
        </w:rPr>
        <w:t>)</w:t>
      </w:r>
      <w:r w:rsidR="00A87F06" w:rsidRPr="00397557">
        <w:rPr>
          <w:rFonts w:ascii="Times New Roman" w:eastAsia="Times New Roman" w:hAnsi="Times New Roman" w:cs="Times New Roman"/>
          <w:color w:val="000000"/>
          <w:sz w:val="24"/>
          <w:szCs w:val="24"/>
          <w:lang w:val="mk-MK"/>
        </w:rPr>
        <w:t xml:space="preserve"> </w:t>
      </w:r>
      <w:r w:rsidRPr="00397557">
        <w:rPr>
          <w:rFonts w:ascii="Times New Roman" w:eastAsia="Times New Roman" w:hAnsi="Times New Roman" w:cs="Times New Roman"/>
          <w:color w:val="000000"/>
          <w:sz w:val="24"/>
          <w:szCs w:val="24"/>
          <w:lang w:val="mk-MK"/>
        </w:rPr>
        <w:t>ги презема обврските наведени во точките 21.A.4, 21.A.5, 21.A.6, 21.A.7, 21.A.9 и 21.A.108;</w:t>
      </w:r>
      <w:r w:rsidR="0060002E" w:rsidRPr="00397557">
        <w:rPr>
          <w:rFonts w:ascii="Times New Roman" w:eastAsia="Times New Roman" w:hAnsi="Times New Roman" w:cs="Times New Roman"/>
          <w:color w:val="000000"/>
          <w:sz w:val="24"/>
          <w:szCs w:val="24"/>
          <w:lang w:val="mk-MK"/>
        </w:rPr>
        <w:t>“</w:t>
      </w:r>
      <w:r w:rsidRPr="00397557">
        <w:rPr>
          <w:rFonts w:ascii="Times New Roman" w:eastAsia="Times New Roman" w:hAnsi="Times New Roman" w:cs="Times New Roman"/>
          <w:color w:val="000000"/>
          <w:sz w:val="24"/>
          <w:szCs w:val="24"/>
          <w:lang w:val="mk-MK"/>
        </w:rPr>
        <w:t>;</w:t>
      </w:r>
    </w:p>
    <w:p w14:paraId="72D924D8" w14:textId="3B37C9BA"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(9</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во точка 21.А.118А(а</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точка (1</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w:t>
      </w:r>
      <w:r w:rsidR="00BD6B5A" w:rsidRPr="00397557">
        <w:rPr>
          <w:rFonts w:ascii="Times New Roman" w:hAnsi="Times New Roman" w:cs="Times New Roman"/>
          <w:color w:val="000000"/>
          <w:sz w:val="24"/>
          <w:szCs w:val="24"/>
          <w:lang w:val="mk-MK"/>
        </w:rPr>
        <w:t>се заменува како што следува</w:t>
      </w:r>
      <w:r w:rsidRPr="00397557">
        <w:rPr>
          <w:rFonts w:ascii="Times New Roman" w:hAnsi="Times New Roman" w:cs="Times New Roman"/>
          <w:color w:val="000000"/>
          <w:sz w:val="24"/>
          <w:szCs w:val="24"/>
          <w:lang w:val="mk-MK"/>
        </w:rPr>
        <w:t>:</w:t>
      </w:r>
    </w:p>
    <w:p w14:paraId="0F677838" w14:textId="38921FCC" w:rsidR="00225811" w:rsidRPr="00397557" w:rsidRDefault="0060002E"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w:t>
      </w:r>
      <w:r w:rsidR="00225811" w:rsidRPr="00397557">
        <w:rPr>
          <w:rFonts w:ascii="Times New Roman" w:eastAsia="Times New Roman" w:hAnsi="Times New Roman" w:cs="Times New Roman"/>
          <w:color w:val="000000"/>
          <w:sz w:val="24"/>
          <w:szCs w:val="24"/>
          <w:lang w:val="mk-MK"/>
        </w:rPr>
        <w:t>1.</w:t>
      </w:r>
      <w:r w:rsidR="00A87F06" w:rsidRPr="00397557">
        <w:rPr>
          <w:rFonts w:ascii="Times New Roman" w:eastAsia="Times New Roman" w:hAnsi="Times New Roman" w:cs="Times New Roman"/>
          <w:color w:val="000000"/>
          <w:sz w:val="24"/>
          <w:szCs w:val="24"/>
          <w:lang w:val="mk-MK"/>
        </w:rPr>
        <w:t xml:space="preserve"> </w:t>
      </w:r>
      <w:r w:rsidR="00225811" w:rsidRPr="00397557">
        <w:rPr>
          <w:rFonts w:ascii="Times New Roman" w:eastAsia="Times New Roman" w:hAnsi="Times New Roman" w:cs="Times New Roman"/>
          <w:color w:val="000000"/>
          <w:sz w:val="24"/>
          <w:szCs w:val="24"/>
          <w:lang w:val="mk-MK"/>
        </w:rPr>
        <w:t>утврдени во точките 21.A.3A, 21.</w:t>
      </w:r>
      <w:r w:rsidR="002E31F3" w:rsidRPr="00397557">
        <w:rPr>
          <w:rFonts w:ascii="Times New Roman" w:eastAsia="Times New Roman" w:hAnsi="Times New Roman" w:cs="Times New Roman"/>
          <w:color w:val="000000"/>
          <w:sz w:val="24"/>
          <w:szCs w:val="24"/>
          <w:lang w:val="mk-MK"/>
        </w:rPr>
        <w:t>A.</w:t>
      </w:r>
      <w:r w:rsidR="00AC0C22" w:rsidRPr="00397557">
        <w:rPr>
          <w:rFonts w:ascii="Times New Roman" w:eastAsia="Times New Roman" w:hAnsi="Times New Roman" w:cs="Times New Roman"/>
          <w:color w:val="000000"/>
          <w:sz w:val="24"/>
          <w:szCs w:val="24"/>
          <w:lang w:val="mk-MK"/>
        </w:rPr>
        <w:t>3B</w:t>
      </w:r>
      <w:r w:rsidR="00225811" w:rsidRPr="00397557">
        <w:rPr>
          <w:rFonts w:ascii="Times New Roman" w:eastAsia="Times New Roman" w:hAnsi="Times New Roman" w:cs="Times New Roman"/>
          <w:color w:val="000000"/>
          <w:sz w:val="24"/>
          <w:szCs w:val="24"/>
          <w:lang w:val="mk-MK"/>
        </w:rPr>
        <w:t xml:space="preserve">, 21.A.4, 21.A.5, 21.A.6, 21.A.7, 21.A.9 и 21.A. </w:t>
      </w:r>
      <w:r w:rsidR="002E31F3" w:rsidRPr="00397557">
        <w:rPr>
          <w:rFonts w:ascii="Times New Roman" w:eastAsia="Times New Roman" w:hAnsi="Times New Roman" w:cs="Times New Roman"/>
          <w:color w:val="000000"/>
          <w:sz w:val="24"/>
          <w:szCs w:val="24"/>
          <w:lang w:val="mk-MK"/>
        </w:rPr>
        <w:t>120</w:t>
      </w:r>
      <w:r w:rsidR="00AC0C22" w:rsidRPr="00397557">
        <w:rPr>
          <w:rFonts w:ascii="Times New Roman" w:eastAsia="Times New Roman" w:hAnsi="Times New Roman" w:cs="Times New Roman"/>
          <w:color w:val="000000"/>
          <w:sz w:val="24"/>
          <w:szCs w:val="24"/>
          <w:lang w:val="en-GB"/>
        </w:rPr>
        <w:t>B</w:t>
      </w:r>
      <w:r w:rsidR="00225811" w:rsidRPr="00397557">
        <w:rPr>
          <w:rFonts w:ascii="Times New Roman" w:eastAsia="Times New Roman" w:hAnsi="Times New Roman" w:cs="Times New Roman"/>
          <w:color w:val="000000"/>
          <w:sz w:val="24"/>
          <w:szCs w:val="24"/>
          <w:lang w:val="mk-MK"/>
        </w:rPr>
        <w:t>;</w:t>
      </w:r>
      <w:r w:rsidRPr="00397557">
        <w:rPr>
          <w:rFonts w:ascii="Times New Roman" w:eastAsia="Times New Roman" w:hAnsi="Times New Roman" w:cs="Times New Roman"/>
          <w:color w:val="000000"/>
          <w:sz w:val="24"/>
          <w:szCs w:val="24"/>
          <w:lang w:val="mk-MK"/>
        </w:rPr>
        <w:t>“</w:t>
      </w:r>
      <w:r w:rsidR="00225811" w:rsidRPr="00397557">
        <w:rPr>
          <w:rFonts w:ascii="Times New Roman" w:eastAsia="Times New Roman" w:hAnsi="Times New Roman" w:cs="Times New Roman"/>
          <w:color w:val="000000"/>
          <w:sz w:val="24"/>
          <w:szCs w:val="24"/>
          <w:lang w:val="mk-MK"/>
        </w:rPr>
        <w:t>;</w:t>
      </w:r>
    </w:p>
    <w:p w14:paraId="0F7BB8AA" w14:textId="150E691F"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(10</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се додава следнава точка 21.А.124А:</w:t>
      </w:r>
    </w:p>
    <w:p w14:paraId="18680DB4" w14:textId="7316F875" w:rsidR="00225811" w:rsidRPr="00397557" w:rsidRDefault="0060002E" w:rsidP="00D21A85">
      <w:pPr>
        <w:shd w:val="clear" w:color="auto" w:fill="FFFFFF"/>
        <w:spacing w:before="120" w:after="120"/>
        <w:jc w:val="both"/>
        <w:rPr>
          <w:rFonts w:ascii="Times New Roman" w:hAnsi="Times New Roman" w:cs="Times New Roman"/>
          <w:sz w:val="24"/>
          <w:szCs w:val="24"/>
          <w:lang w:val="mk-MK"/>
        </w:rPr>
      </w:pPr>
      <w:r w:rsidRPr="006A69E5">
        <w:rPr>
          <w:rFonts w:ascii="Times New Roman" w:eastAsia="Times New Roman" w:hAnsi="Times New Roman" w:cs="Times New Roman"/>
          <w:color w:val="000000"/>
          <w:sz w:val="24"/>
          <w:szCs w:val="24"/>
          <w:lang w:val="mk-MK"/>
        </w:rPr>
        <w:t>„</w:t>
      </w:r>
      <w:r w:rsidR="00225811" w:rsidRPr="006A69E5">
        <w:rPr>
          <w:rFonts w:ascii="Times New Roman" w:eastAsia="Times New Roman" w:hAnsi="Times New Roman" w:cs="Times New Roman"/>
          <w:b/>
          <w:bCs/>
          <w:color w:val="000000"/>
          <w:sz w:val="24"/>
          <w:szCs w:val="24"/>
          <w:lang w:val="mk-MK"/>
        </w:rPr>
        <w:t xml:space="preserve">21.A.124A </w:t>
      </w:r>
      <w:r w:rsidR="00C027C5" w:rsidRPr="006A69E5">
        <w:rPr>
          <w:rFonts w:ascii="Times New Roman" w:eastAsia="Times New Roman" w:hAnsi="Times New Roman" w:cs="Times New Roman"/>
          <w:b/>
          <w:bCs/>
          <w:color w:val="000000"/>
          <w:sz w:val="24"/>
          <w:szCs w:val="24"/>
          <w:lang w:val="mk-MK"/>
        </w:rPr>
        <w:t>Средства за усогласување</w:t>
      </w:r>
    </w:p>
    <w:p w14:paraId="6AE271DA" w14:textId="0918EDC8"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(а</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Организацијата може да користи какви било алтернативни средства за усогласување за да </w:t>
      </w:r>
      <w:r w:rsidR="002E31F3" w:rsidRPr="00397557">
        <w:rPr>
          <w:rFonts w:ascii="Times New Roman" w:hAnsi="Times New Roman" w:cs="Times New Roman"/>
          <w:color w:val="000000"/>
          <w:sz w:val="24"/>
          <w:szCs w:val="24"/>
          <w:lang w:val="mk-MK"/>
        </w:rPr>
        <w:t>се воспостави</w:t>
      </w:r>
      <w:r w:rsidRPr="00397557">
        <w:rPr>
          <w:rFonts w:ascii="Times New Roman" w:hAnsi="Times New Roman" w:cs="Times New Roman"/>
          <w:color w:val="000000"/>
          <w:sz w:val="24"/>
          <w:szCs w:val="24"/>
          <w:lang w:val="mk-MK"/>
        </w:rPr>
        <w:t xml:space="preserve"> усогласеност со оваа </w:t>
      </w:r>
      <w:r w:rsidR="002E31F3" w:rsidRPr="00397557">
        <w:rPr>
          <w:rFonts w:ascii="Times New Roman" w:hAnsi="Times New Roman" w:cs="Times New Roman"/>
          <w:color w:val="000000"/>
          <w:sz w:val="24"/>
          <w:szCs w:val="24"/>
          <w:lang w:val="mk-MK"/>
        </w:rPr>
        <w:t>р</w:t>
      </w:r>
      <w:r w:rsidRPr="00397557">
        <w:rPr>
          <w:rFonts w:ascii="Times New Roman" w:hAnsi="Times New Roman" w:cs="Times New Roman"/>
          <w:color w:val="000000"/>
          <w:sz w:val="24"/>
          <w:szCs w:val="24"/>
          <w:lang w:val="mk-MK"/>
        </w:rPr>
        <w:t>егулатива.</w:t>
      </w:r>
    </w:p>
    <w:p w14:paraId="0C36B2A2" w14:textId="5A818595"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(б</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Ако организацијата сака да користи алтернативни средства за усоглас</w:t>
      </w:r>
      <w:r w:rsidR="005176FF">
        <w:rPr>
          <w:rFonts w:ascii="Times New Roman" w:hAnsi="Times New Roman" w:cs="Times New Roman"/>
          <w:color w:val="000000"/>
          <w:sz w:val="24"/>
          <w:szCs w:val="24"/>
          <w:lang w:val="mk-MK"/>
        </w:rPr>
        <w:t>ување</w:t>
      </w:r>
      <w:r w:rsidRPr="00397557">
        <w:rPr>
          <w:rFonts w:ascii="Times New Roman" w:hAnsi="Times New Roman" w:cs="Times New Roman"/>
          <w:color w:val="000000"/>
          <w:sz w:val="24"/>
          <w:szCs w:val="24"/>
          <w:lang w:val="mk-MK"/>
        </w:rPr>
        <w:t>, таа, пред да г</w:t>
      </w:r>
      <w:r w:rsidR="00015998" w:rsidRPr="00397557">
        <w:rPr>
          <w:rFonts w:ascii="Times New Roman" w:hAnsi="Times New Roman" w:cs="Times New Roman"/>
          <w:color w:val="000000"/>
          <w:sz w:val="24"/>
          <w:szCs w:val="24"/>
          <w:lang w:val="mk-MK"/>
        </w:rPr>
        <w:t>и</w:t>
      </w:r>
      <w:r w:rsidRPr="00397557">
        <w:rPr>
          <w:rFonts w:ascii="Times New Roman" w:hAnsi="Times New Roman" w:cs="Times New Roman"/>
          <w:color w:val="000000"/>
          <w:sz w:val="24"/>
          <w:szCs w:val="24"/>
          <w:lang w:val="mk-MK"/>
        </w:rPr>
        <w:t xml:space="preserve"> користи, му достав</w:t>
      </w:r>
      <w:r w:rsidR="00015998" w:rsidRPr="00397557">
        <w:rPr>
          <w:rFonts w:ascii="Times New Roman" w:hAnsi="Times New Roman" w:cs="Times New Roman"/>
          <w:color w:val="000000"/>
          <w:sz w:val="24"/>
          <w:szCs w:val="24"/>
          <w:lang w:val="mk-MK"/>
        </w:rPr>
        <w:t xml:space="preserve">ува </w:t>
      </w:r>
      <w:r w:rsidRPr="00397557">
        <w:rPr>
          <w:rFonts w:ascii="Times New Roman" w:hAnsi="Times New Roman" w:cs="Times New Roman"/>
          <w:color w:val="000000"/>
          <w:sz w:val="24"/>
          <w:szCs w:val="24"/>
          <w:lang w:val="mk-MK"/>
        </w:rPr>
        <w:t xml:space="preserve">на надлежниот орган целосен опис. Описот ги вклучува сите ревизии на прирачниците или </w:t>
      </w:r>
      <w:r w:rsidR="00917519" w:rsidRPr="00397557">
        <w:rPr>
          <w:rFonts w:ascii="Times New Roman" w:hAnsi="Times New Roman" w:cs="Times New Roman"/>
          <w:color w:val="000000"/>
          <w:sz w:val="24"/>
          <w:szCs w:val="24"/>
          <w:lang w:val="mk-MK"/>
        </w:rPr>
        <w:t>постапките</w:t>
      </w:r>
      <w:r w:rsidRPr="00397557">
        <w:rPr>
          <w:rFonts w:ascii="Times New Roman" w:hAnsi="Times New Roman" w:cs="Times New Roman"/>
          <w:color w:val="000000"/>
          <w:sz w:val="24"/>
          <w:szCs w:val="24"/>
          <w:lang w:val="mk-MK"/>
        </w:rPr>
        <w:t xml:space="preserve"> што може да бидат релевантни, како и објаснување што укажува на тоа како се постигнува усогласеност со </w:t>
      </w:r>
      <w:r w:rsidR="00015998" w:rsidRPr="00397557">
        <w:rPr>
          <w:rFonts w:ascii="Times New Roman" w:hAnsi="Times New Roman" w:cs="Times New Roman"/>
          <w:color w:val="000000"/>
          <w:sz w:val="24"/>
          <w:szCs w:val="24"/>
          <w:lang w:val="mk-MK"/>
        </w:rPr>
        <w:t>оваа р</w:t>
      </w:r>
      <w:r w:rsidRPr="00397557">
        <w:rPr>
          <w:rFonts w:ascii="Times New Roman" w:hAnsi="Times New Roman" w:cs="Times New Roman"/>
          <w:color w:val="000000"/>
          <w:sz w:val="24"/>
          <w:szCs w:val="24"/>
          <w:lang w:val="mk-MK"/>
        </w:rPr>
        <w:t>егулатива.</w:t>
      </w:r>
    </w:p>
    <w:p w14:paraId="296F9CD6" w14:textId="35EE7DFF"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Организацијата може да ги користи тие алтернативни средства за усоглас</w:t>
      </w:r>
      <w:r w:rsidR="005176FF">
        <w:rPr>
          <w:rFonts w:ascii="Times New Roman" w:hAnsi="Times New Roman" w:cs="Times New Roman"/>
          <w:color w:val="000000"/>
          <w:sz w:val="24"/>
          <w:szCs w:val="24"/>
          <w:lang w:val="mk-MK"/>
        </w:rPr>
        <w:t>ување</w:t>
      </w:r>
      <w:r w:rsidRPr="00397557">
        <w:rPr>
          <w:rFonts w:ascii="Times New Roman" w:hAnsi="Times New Roman" w:cs="Times New Roman"/>
          <w:color w:val="000000"/>
          <w:sz w:val="24"/>
          <w:szCs w:val="24"/>
          <w:lang w:val="mk-MK"/>
        </w:rPr>
        <w:t xml:space="preserve"> </w:t>
      </w:r>
      <w:r w:rsidR="00015998" w:rsidRPr="00397557">
        <w:rPr>
          <w:rFonts w:ascii="Times New Roman" w:hAnsi="Times New Roman" w:cs="Times New Roman"/>
          <w:color w:val="000000"/>
          <w:sz w:val="24"/>
          <w:szCs w:val="24"/>
          <w:lang w:val="mk-MK"/>
        </w:rPr>
        <w:t xml:space="preserve">со </w:t>
      </w:r>
      <w:r w:rsidRPr="00397557">
        <w:rPr>
          <w:rFonts w:ascii="Times New Roman" w:hAnsi="Times New Roman" w:cs="Times New Roman"/>
          <w:color w:val="000000"/>
          <w:sz w:val="24"/>
          <w:szCs w:val="24"/>
          <w:lang w:val="mk-MK"/>
        </w:rPr>
        <w:t>претходно одобрение од надлежниот орган.</w:t>
      </w:r>
      <w:r w:rsidR="005F7F1E" w:rsidRPr="00397557">
        <w:rPr>
          <w:rFonts w:ascii="Times New Roman" w:eastAsia="Times New Roman" w:hAnsi="Times New Roman" w:cs="Times New Roman"/>
          <w:color w:val="000000"/>
          <w:sz w:val="24"/>
          <w:szCs w:val="24"/>
          <w:lang w:val="mk-MK"/>
        </w:rPr>
        <w:t>”;</w:t>
      </w:r>
    </w:p>
    <w:p w14:paraId="39E0891F" w14:textId="0E7D5F8C"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(11</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во точка 21.А.125А, насловот </w:t>
      </w:r>
      <w:r w:rsidR="00BD6B5A" w:rsidRPr="00397557">
        <w:rPr>
          <w:rFonts w:ascii="Times New Roman" w:hAnsi="Times New Roman" w:cs="Times New Roman"/>
          <w:color w:val="000000"/>
          <w:sz w:val="24"/>
          <w:szCs w:val="24"/>
          <w:lang w:val="mk-MK"/>
        </w:rPr>
        <w:t>се заменува како што следува</w:t>
      </w:r>
      <w:r w:rsidRPr="00397557">
        <w:rPr>
          <w:rFonts w:ascii="Times New Roman" w:hAnsi="Times New Roman" w:cs="Times New Roman"/>
          <w:color w:val="000000"/>
          <w:sz w:val="24"/>
          <w:szCs w:val="24"/>
          <w:lang w:val="mk-MK"/>
        </w:rPr>
        <w:t>:</w:t>
      </w:r>
    </w:p>
    <w:p w14:paraId="75F939C2" w14:textId="19646373" w:rsidR="00225811" w:rsidRPr="00397557" w:rsidRDefault="0060002E"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w:t>
      </w:r>
      <w:r w:rsidR="00225811" w:rsidRPr="00397557">
        <w:rPr>
          <w:rFonts w:ascii="Times New Roman" w:eastAsia="Times New Roman" w:hAnsi="Times New Roman" w:cs="Times New Roman"/>
          <w:b/>
          <w:bCs/>
          <w:color w:val="000000"/>
          <w:sz w:val="24"/>
          <w:szCs w:val="24"/>
          <w:lang w:val="mk-MK"/>
        </w:rPr>
        <w:t xml:space="preserve">21.A.125A Издавање на </w:t>
      </w:r>
      <w:r w:rsidR="00356A54" w:rsidRPr="00397557">
        <w:rPr>
          <w:rFonts w:ascii="Times New Roman" w:eastAsia="Times New Roman" w:hAnsi="Times New Roman" w:cs="Times New Roman"/>
          <w:b/>
          <w:bCs/>
          <w:color w:val="000000"/>
          <w:sz w:val="24"/>
          <w:szCs w:val="24"/>
          <w:lang w:val="mk-MK"/>
        </w:rPr>
        <w:t xml:space="preserve">писмо за </w:t>
      </w:r>
      <w:r w:rsidR="008D51DB">
        <w:rPr>
          <w:rFonts w:ascii="Times New Roman" w:eastAsia="Times New Roman" w:hAnsi="Times New Roman" w:cs="Times New Roman"/>
          <w:b/>
          <w:bCs/>
          <w:color w:val="000000"/>
          <w:sz w:val="24"/>
          <w:szCs w:val="24"/>
          <w:lang w:val="mk-MK"/>
        </w:rPr>
        <w:t>согласност</w:t>
      </w:r>
      <w:r w:rsidR="005F7F1E" w:rsidRPr="00397557">
        <w:rPr>
          <w:rFonts w:ascii="Times New Roman" w:eastAsia="Times New Roman" w:hAnsi="Times New Roman" w:cs="Times New Roman"/>
          <w:b/>
          <w:bCs/>
          <w:color w:val="000000"/>
          <w:sz w:val="24"/>
          <w:szCs w:val="24"/>
          <w:lang w:val="mk-MK"/>
        </w:rPr>
        <w:t>“</w:t>
      </w:r>
    </w:p>
    <w:p w14:paraId="7529BCF6" w14:textId="3B47F504"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(12</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точка 21.А.125</w:t>
      </w:r>
      <w:r w:rsidR="005176FF">
        <w:rPr>
          <w:rFonts w:ascii="Times New Roman" w:hAnsi="Times New Roman" w:cs="Times New Roman"/>
          <w:color w:val="000000"/>
          <w:sz w:val="24"/>
          <w:szCs w:val="24"/>
          <w:lang w:val="mk-MK"/>
        </w:rPr>
        <w:t>Б</w:t>
      </w:r>
      <w:r w:rsidRPr="00397557">
        <w:rPr>
          <w:rFonts w:ascii="Times New Roman" w:hAnsi="Times New Roman" w:cs="Times New Roman"/>
          <w:color w:val="000000"/>
          <w:sz w:val="24"/>
          <w:szCs w:val="24"/>
          <w:lang w:val="mk-MK"/>
        </w:rPr>
        <w:t xml:space="preserve"> се </w:t>
      </w:r>
      <w:r w:rsidR="00DD5C05" w:rsidRPr="00397557">
        <w:rPr>
          <w:rFonts w:ascii="Times New Roman" w:hAnsi="Times New Roman" w:cs="Times New Roman"/>
          <w:color w:val="000000"/>
          <w:sz w:val="24"/>
          <w:szCs w:val="24"/>
          <w:lang w:val="mk-MK"/>
        </w:rPr>
        <w:t>за</w:t>
      </w:r>
      <w:r w:rsidR="004E7008" w:rsidRPr="00397557">
        <w:rPr>
          <w:rFonts w:ascii="Times New Roman" w:hAnsi="Times New Roman" w:cs="Times New Roman"/>
          <w:color w:val="000000"/>
          <w:sz w:val="24"/>
          <w:szCs w:val="24"/>
          <w:lang w:val="mk-MK"/>
        </w:rPr>
        <w:t>менува како што следува</w:t>
      </w:r>
      <w:r w:rsidRPr="00397557">
        <w:rPr>
          <w:rFonts w:ascii="Times New Roman" w:hAnsi="Times New Roman" w:cs="Times New Roman"/>
          <w:color w:val="000000"/>
          <w:sz w:val="24"/>
          <w:szCs w:val="24"/>
          <w:lang w:val="mk-MK"/>
        </w:rPr>
        <w:t>:</w:t>
      </w:r>
    </w:p>
    <w:p w14:paraId="5D432260" w14:textId="528F63CF" w:rsidR="00225811" w:rsidRPr="00397557" w:rsidRDefault="0060002E"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w:t>
      </w:r>
      <w:r w:rsidR="00225811" w:rsidRPr="00397557">
        <w:rPr>
          <w:rFonts w:ascii="Times New Roman" w:eastAsia="Times New Roman" w:hAnsi="Times New Roman" w:cs="Times New Roman"/>
          <w:b/>
          <w:bCs/>
          <w:color w:val="000000"/>
          <w:sz w:val="24"/>
          <w:szCs w:val="24"/>
          <w:lang w:val="mk-MK"/>
        </w:rPr>
        <w:t>21.A.125</w:t>
      </w:r>
      <w:r w:rsidR="005176FF">
        <w:rPr>
          <w:rFonts w:ascii="Times New Roman" w:eastAsia="Times New Roman" w:hAnsi="Times New Roman" w:cs="Times New Roman"/>
          <w:b/>
          <w:bCs/>
          <w:color w:val="000000"/>
          <w:sz w:val="24"/>
          <w:szCs w:val="24"/>
          <w:lang w:val="mk-MK"/>
        </w:rPr>
        <w:t>Б</w:t>
      </w:r>
      <w:r w:rsidR="00A87F06" w:rsidRPr="00397557">
        <w:rPr>
          <w:rFonts w:ascii="Times New Roman" w:eastAsia="Times New Roman" w:hAnsi="Times New Roman" w:cs="Times New Roman"/>
          <w:b/>
          <w:bCs/>
          <w:color w:val="000000"/>
          <w:sz w:val="24"/>
          <w:szCs w:val="24"/>
          <w:lang w:val="mk-MK"/>
        </w:rPr>
        <w:t xml:space="preserve"> </w:t>
      </w:r>
      <w:r w:rsidR="00225811" w:rsidRPr="00397557">
        <w:rPr>
          <w:rFonts w:ascii="Times New Roman" w:eastAsia="Times New Roman" w:hAnsi="Times New Roman" w:cs="Times New Roman"/>
          <w:b/>
          <w:bCs/>
          <w:color w:val="000000"/>
          <w:sz w:val="24"/>
          <w:szCs w:val="24"/>
          <w:lang w:val="mk-MK"/>
        </w:rPr>
        <w:t xml:space="preserve">Наоди и </w:t>
      </w:r>
      <w:r w:rsidR="00015998" w:rsidRPr="00397557">
        <w:rPr>
          <w:rFonts w:ascii="Times New Roman" w:eastAsia="Times New Roman" w:hAnsi="Times New Roman" w:cs="Times New Roman"/>
          <w:b/>
          <w:bCs/>
          <w:color w:val="000000"/>
          <w:sz w:val="24"/>
          <w:szCs w:val="24"/>
          <w:lang w:val="mk-MK"/>
        </w:rPr>
        <w:t>согле</w:t>
      </w:r>
      <w:r w:rsidR="00225811" w:rsidRPr="00397557">
        <w:rPr>
          <w:rFonts w:ascii="Times New Roman" w:eastAsia="Times New Roman" w:hAnsi="Times New Roman" w:cs="Times New Roman"/>
          <w:b/>
          <w:bCs/>
          <w:color w:val="000000"/>
          <w:sz w:val="24"/>
          <w:szCs w:val="24"/>
          <w:lang w:val="mk-MK"/>
        </w:rPr>
        <w:t>дувања</w:t>
      </w:r>
    </w:p>
    <w:p w14:paraId="738AA433" w14:textId="0E112C76"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(а</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По приемот на известувањето за наодите во согласност со точка </w:t>
      </w:r>
      <w:r w:rsidR="00655E48">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125, </w:t>
      </w:r>
      <w:r w:rsidR="00D22799" w:rsidRPr="00397557">
        <w:rPr>
          <w:rFonts w:ascii="Times New Roman" w:hAnsi="Times New Roman" w:cs="Times New Roman"/>
          <w:color w:val="000000"/>
          <w:sz w:val="24"/>
          <w:szCs w:val="24"/>
          <w:lang w:val="mk-MK"/>
        </w:rPr>
        <w:t>носителот</w:t>
      </w:r>
      <w:r w:rsidRPr="00397557">
        <w:rPr>
          <w:rFonts w:ascii="Times New Roman" w:hAnsi="Times New Roman" w:cs="Times New Roman"/>
          <w:color w:val="000000"/>
          <w:sz w:val="24"/>
          <w:szCs w:val="24"/>
          <w:lang w:val="mk-MK"/>
        </w:rPr>
        <w:t xml:space="preserve"> на </w:t>
      </w:r>
      <w:r w:rsidR="00356A54" w:rsidRPr="00397557">
        <w:rPr>
          <w:rFonts w:ascii="Times New Roman" w:hAnsi="Times New Roman" w:cs="Times New Roman"/>
          <w:color w:val="000000"/>
          <w:sz w:val="24"/>
          <w:szCs w:val="24"/>
          <w:lang w:val="mk-MK"/>
        </w:rPr>
        <w:t xml:space="preserve">писмо за </w:t>
      </w:r>
      <w:r w:rsidR="008D51DB">
        <w:rPr>
          <w:rFonts w:ascii="Times New Roman" w:hAnsi="Times New Roman" w:cs="Times New Roman"/>
          <w:color w:val="000000"/>
          <w:sz w:val="24"/>
          <w:szCs w:val="24"/>
          <w:lang w:val="mk-MK"/>
        </w:rPr>
        <w:t>согласност</w:t>
      </w:r>
      <w:r w:rsidRPr="00397557">
        <w:rPr>
          <w:rFonts w:ascii="Times New Roman" w:hAnsi="Times New Roman" w:cs="Times New Roman"/>
          <w:color w:val="000000"/>
          <w:sz w:val="24"/>
          <w:szCs w:val="24"/>
          <w:lang w:val="mk-MK"/>
        </w:rPr>
        <w:t>:</w:t>
      </w:r>
    </w:p>
    <w:p w14:paraId="28CA24E0" w14:textId="43E357C0"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w:t>
      </w:r>
      <w:r w:rsidR="00A87F06" w:rsidRPr="00397557">
        <w:rPr>
          <w:rFonts w:ascii="Times New Roman" w:hAnsi="Times New Roman" w:cs="Times New Roman"/>
          <w:color w:val="000000"/>
          <w:sz w:val="24"/>
          <w:szCs w:val="24"/>
          <w:lang w:val="mk-MK"/>
        </w:rPr>
        <w:t xml:space="preserve"> </w:t>
      </w:r>
      <w:r w:rsidR="005176FF">
        <w:rPr>
          <w:rFonts w:ascii="Times New Roman" w:hAnsi="Times New Roman" w:cs="Times New Roman"/>
          <w:color w:val="000000"/>
          <w:sz w:val="24"/>
          <w:szCs w:val="24"/>
          <w:lang w:val="mk-MK"/>
        </w:rPr>
        <w:t xml:space="preserve">ги </w:t>
      </w:r>
      <w:r w:rsidRPr="00397557">
        <w:rPr>
          <w:rFonts w:ascii="Times New Roman" w:hAnsi="Times New Roman" w:cs="Times New Roman"/>
          <w:color w:val="000000"/>
          <w:sz w:val="24"/>
          <w:szCs w:val="24"/>
          <w:lang w:val="mk-MK"/>
        </w:rPr>
        <w:t>идентификува основната</w:t>
      </w:r>
      <w:r w:rsidR="005176FF">
        <w:rPr>
          <w:rFonts w:ascii="Times New Roman" w:hAnsi="Times New Roman" w:cs="Times New Roman"/>
          <w:color w:val="000000"/>
          <w:sz w:val="24"/>
          <w:szCs w:val="24"/>
          <w:lang w:val="mk-MK"/>
        </w:rPr>
        <w:t>(ните)</w:t>
      </w:r>
      <w:r w:rsidRPr="00397557">
        <w:rPr>
          <w:rFonts w:ascii="Times New Roman" w:hAnsi="Times New Roman" w:cs="Times New Roman"/>
          <w:color w:val="000000"/>
          <w:sz w:val="24"/>
          <w:szCs w:val="24"/>
          <w:lang w:val="mk-MK"/>
        </w:rPr>
        <w:t xml:space="preserve"> причина(и</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и фактор(и</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кои придонесуваат за неусогласеноста;</w:t>
      </w:r>
    </w:p>
    <w:p w14:paraId="6DF57206" w14:textId="339F86C5"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дефинира план</w:t>
      </w:r>
      <w:r w:rsidR="00FD78D8" w:rsidRPr="00397557">
        <w:rPr>
          <w:rFonts w:ascii="Times New Roman" w:hAnsi="Times New Roman" w:cs="Times New Roman"/>
          <w:color w:val="000000"/>
          <w:sz w:val="24"/>
          <w:szCs w:val="24"/>
          <w:lang w:val="mk-MK"/>
        </w:rPr>
        <w:t xml:space="preserve"> на </w:t>
      </w:r>
      <w:r w:rsidR="00003BD8" w:rsidRPr="00397557">
        <w:rPr>
          <w:rFonts w:ascii="Times New Roman" w:hAnsi="Times New Roman" w:cs="Times New Roman"/>
          <w:color w:val="000000"/>
          <w:sz w:val="24"/>
          <w:szCs w:val="24"/>
          <w:lang w:val="mk-MK"/>
        </w:rPr>
        <w:t>корективни мерки</w:t>
      </w:r>
      <w:r w:rsidRPr="00397557">
        <w:rPr>
          <w:rFonts w:ascii="Times New Roman" w:hAnsi="Times New Roman" w:cs="Times New Roman"/>
          <w:color w:val="000000"/>
          <w:sz w:val="24"/>
          <w:szCs w:val="24"/>
          <w:lang w:val="mk-MK"/>
        </w:rPr>
        <w:t>;</w:t>
      </w:r>
    </w:p>
    <w:p w14:paraId="7C244969" w14:textId="33743197"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lastRenderedPageBreak/>
        <w:t>3.</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го</w:t>
      </w:r>
      <w:r w:rsidR="00FD78D8" w:rsidRPr="00397557">
        <w:rPr>
          <w:rFonts w:ascii="Times New Roman" w:hAnsi="Times New Roman" w:cs="Times New Roman"/>
          <w:color w:val="000000"/>
          <w:sz w:val="24"/>
          <w:szCs w:val="24"/>
          <w:lang w:val="mk-MK"/>
        </w:rPr>
        <w:t xml:space="preserve"> </w:t>
      </w:r>
      <w:r w:rsidR="00B417F6" w:rsidRPr="00397557">
        <w:rPr>
          <w:rFonts w:ascii="Times New Roman" w:hAnsi="Times New Roman" w:cs="Times New Roman"/>
          <w:color w:val="000000"/>
          <w:sz w:val="24"/>
          <w:szCs w:val="24"/>
          <w:lang w:val="mk-MK"/>
        </w:rPr>
        <w:t>покажува</w:t>
      </w:r>
      <w:r w:rsidRPr="00397557">
        <w:rPr>
          <w:rFonts w:ascii="Times New Roman" w:hAnsi="Times New Roman" w:cs="Times New Roman"/>
          <w:color w:val="000000"/>
          <w:sz w:val="24"/>
          <w:szCs w:val="24"/>
          <w:lang w:val="mk-MK"/>
        </w:rPr>
        <w:t xml:space="preserve"> спроведувањето на корективните мерки на </w:t>
      </w:r>
      <w:r w:rsidR="005176FF">
        <w:rPr>
          <w:rFonts w:ascii="Times New Roman" w:hAnsi="Times New Roman" w:cs="Times New Roman"/>
          <w:color w:val="000000"/>
          <w:sz w:val="24"/>
          <w:szCs w:val="24"/>
          <w:lang w:val="mk-MK"/>
        </w:rPr>
        <w:t xml:space="preserve">начин </w:t>
      </w:r>
      <w:r w:rsidRPr="00397557">
        <w:rPr>
          <w:rFonts w:ascii="Times New Roman" w:hAnsi="Times New Roman" w:cs="Times New Roman"/>
          <w:color w:val="000000"/>
          <w:sz w:val="24"/>
          <w:szCs w:val="24"/>
          <w:lang w:val="mk-MK"/>
        </w:rPr>
        <w:t>задовол</w:t>
      </w:r>
      <w:r w:rsidR="005176FF">
        <w:rPr>
          <w:rFonts w:ascii="Times New Roman" w:hAnsi="Times New Roman" w:cs="Times New Roman"/>
          <w:color w:val="000000"/>
          <w:sz w:val="24"/>
          <w:szCs w:val="24"/>
          <w:lang w:val="mk-MK"/>
        </w:rPr>
        <w:t>ителен</w:t>
      </w:r>
      <w:r w:rsidRPr="00397557">
        <w:rPr>
          <w:rFonts w:ascii="Times New Roman" w:hAnsi="Times New Roman" w:cs="Times New Roman"/>
          <w:color w:val="000000"/>
          <w:sz w:val="24"/>
          <w:szCs w:val="24"/>
          <w:lang w:val="mk-MK"/>
        </w:rPr>
        <w:t xml:space="preserve"> </w:t>
      </w:r>
      <w:r w:rsidR="005176FF">
        <w:rPr>
          <w:rFonts w:ascii="Times New Roman" w:hAnsi="Times New Roman" w:cs="Times New Roman"/>
          <w:color w:val="000000"/>
          <w:sz w:val="24"/>
          <w:szCs w:val="24"/>
          <w:lang w:val="mk-MK"/>
        </w:rPr>
        <w:t>за</w:t>
      </w:r>
      <w:r w:rsidRPr="00397557">
        <w:rPr>
          <w:rFonts w:ascii="Times New Roman" w:hAnsi="Times New Roman" w:cs="Times New Roman"/>
          <w:color w:val="000000"/>
          <w:sz w:val="24"/>
          <w:szCs w:val="24"/>
          <w:lang w:val="mk-MK"/>
        </w:rPr>
        <w:t xml:space="preserve"> надлежниот орган.</w:t>
      </w:r>
    </w:p>
    <w:p w14:paraId="17213D74" w14:textId="779FB411"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(б</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Дејствијата наведени во точка (а</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се изврш</w:t>
      </w:r>
      <w:r w:rsidR="00B417F6" w:rsidRPr="00397557">
        <w:rPr>
          <w:rFonts w:ascii="Times New Roman" w:hAnsi="Times New Roman" w:cs="Times New Roman"/>
          <w:color w:val="000000"/>
          <w:sz w:val="24"/>
          <w:szCs w:val="24"/>
          <w:lang w:val="mk-MK"/>
        </w:rPr>
        <w:t>ува</w:t>
      </w:r>
      <w:r w:rsidRPr="00397557">
        <w:rPr>
          <w:rFonts w:ascii="Times New Roman" w:hAnsi="Times New Roman" w:cs="Times New Roman"/>
          <w:color w:val="000000"/>
          <w:sz w:val="24"/>
          <w:szCs w:val="24"/>
          <w:lang w:val="mk-MK"/>
        </w:rPr>
        <w:t xml:space="preserve">ат во рокот договорен со тој надлежен орган во согласност со точка </w:t>
      </w:r>
      <w:r w:rsidR="00655E48">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125.</w:t>
      </w:r>
    </w:p>
    <w:p w14:paraId="713F4BCD" w14:textId="5E44B165"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(в</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006C61C7" w:rsidRPr="00397557">
        <w:rPr>
          <w:rFonts w:ascii="Times New Roman" w:hAnsi="Times New Roman" w:cs="Times New Roman"/>
          <w:color w:val="000000"/>
          <w:sz w:val="24"/>
          <w:szCs w:val="24"/>
          <w:lang w:val="mk-MK"/>
        </w:rPr>
        <w:t>Согледувањата</w:t>
      </w:r>
      <w:r w:rsidRPr="00397557">
        <w:rPr>
          <w:rFonts w:ascii="Times New Roman" w:hAnsi="Times New Roman" w:cs="Times New Roman"/>
          <w:color w:val="000000"/>
          <w:sz w:val="24"/>
          <w:szCs w:val="24"/>
          <w:lang w:val="mk-MK"/>
        </w:rPr>
        <w:t xml:space="preserve"> добиени во согласност со точка </w:t>
      </w:r>
      <w:r w:rsidR="00655E48">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125</w:t>
      </w:r>
      <w:r w:rsidR="0019262E"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д</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w:t>
      </w:r>
      <w:r w:rsidR="0049321D" w:rsidRPr="00397557">
        <w:rPr>
          <w:rFonts w:ascii="Times New Roman" w:hAnsi="Times New Roman" w:cs="Times New Roman"/>
          <w:color w:val="000000"/>
          <w:sz w:val="24"/>
          <w:szCs w:val="24"/>
          <w:lang w:val="mk-MK"/>
        </w:rPr>
        <w:t xml:space="preserve">се </w:t>
      </w:r>
      <w:r w:rsidRPr="00397557">
        <w:rPr>
          <w:rFonts w:ascii="Times New Roman" w:hAnsi="Times New Roman" w:cs="Times New Roman"/>
          <w:color w:val="000000"/>
          <w:sz w:val="24"/>
          <w:szCs w:val="24"/>
          <w:lang w:val="mk-MK"/>
        </w:rPr>
        <w:t>зем</w:t>
      </w:r>
      <w:r w:rsidR="0049321D" w:rsidRPr="00397557">
        <w:rPr>
          <w:rFonts w:ascii="Times New Roman" w:hAnsi="Times New Roman" w:cs="Times New Roman"/>
          <w:color w:val="000000"/>
          <w:sz w:val="24"/>
          <w:szCs w:val="24"/>
          <w:lang w:val="mk-MK"/>
        </w:rPr>
        <w:t>аат со</w:t>
      </w:r>
      <w:r w:rsidRPr="00397557">
        <w:rPr>
          <w:rFonts w:ascii="Times New Roman" w:hAnsi="Times New Roman" w:cs="Times New Roman"/>
          <w:color w:val="000000"/>
          <w:sz w:val="24"/>
          <w:szCs w:val="24"/>
          <w:lang w:val="mk-MK"/>
        </w:rPr>
        <w:t xml:space="preserve"> соодветно внимание од страна на </w:t>
      </w:r>
      <w:r w:rsidR="00D22799" w:rsidRPr="00397557">
        <w:rPr>
          <w:rFonts w:ascii="Times New Roman" w:hAnsi="Times New Roman" w:cs="Times New Roman"/>
          <w:color w:val="000000"/>
          <w:sz w:val="24"/>
          <w:szCs w:val="24"/>
          <w:lang w:val="mk-MK"/>
        </w:rPr>
        <w:t>носителот</w:t>
      </w:r>
      <w:r w:rsidRPr="00397557">
        <w:rPr>
          <w:rFonts w:ascii="Times New Roman" w:hAnsi="Times New Roman" w:cs="Times New Roman"/>
          <w:color w:val="000000"/>
          <w:sz w:val="24"/>
          <w:szCs w:val="24"/>
          <w:lang w:val="mk-MK"/>
        </w:rPr>
        <w:t xml:space="preserve"> на писмото за согласност. Организацијата ги евидентира одлуките донесени во однос на тие </w:t>
      </w:r>
      <w:r w:rsidR="00AA52A0" w:rsidRPr="00397557">
        <w:rPr>
          <w:rFonts w:ascii="Times New Roman" w:hAnsi="Times New Roman" w:cs="Times New Roman"/>
          <w:color w:val="000000"/>
          <w:sz w:val="24"/>
          <w:szCs w:val="24"/>
          <w:lang w:val="mk-MK"/>
        </w:rPr>
        <w:t>согледувања</w:t>
      </w:r>
      <w:r w:rsidRPr="00397557">
        <w:rPr>
          <w:rFonts w:ascii="Times New Roman" w:hAnsi="Times New Roman" w:cs="Times New Roman"/>
          <w:color w:val="000000"/>
          <w:sz w:val="24"/>
          <w:szCs w:val="24"/>
          <w:lang w:val="mk-MK"/>
        </w:rPr>
        <w:t>.</w:t>
      </w:r>
      <w:r w:rsidR="005F7F1E" w:rsidRPr="00397557">
        <w:rPr>
          <w:rFonts w:ascii="Times New Roman" w:eastAsia="Times New Roman" w:hAnsi="Times New Roman" w:cs="Times New Roman"/>
          <w:color w:val="000000"/>
          <w:sz w:val="24"/>
          <w:szCs w:val="24"/>
          <w:lang w:val="mk-MK"/>
        </w:rPr>
        <w:t>”;</w:t>
      </w:r>
    </w:p>
    <w:p w14:paraId="244BEE50" w14:textId="70639C90"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(13</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точка 21.А.125В </w:t>
      </w:r>
      <w:r w:rsidR="00BD6B5A" w:rsidRPr="00397557">
        <w:rPr>
          <w:rFonts w:ascii="Times New Roman" w:hAnsi="Times New Roman" w:cs="Times New Roman"/>
          <w:color w:val="000000"/>
          <w:sz w:val="24"/>
          <w:szCs w:val="24"/>
          <w:lang w:val="mk-MK"/>
        </w:rPr>
        <w:t>се заменува како што следува</w:t>
      </w:r>
      <w:r w:rsidRPr="00397557">
        <w:rPr>
          <w:rFonts w:ascii="Times New Roman" w:hAnsi="Times New Roman" w:cs="Times New Roman"/>
          <w:color w:val="000000"/>
          <w:sz w:val="24"/>
          <w:szCs w:val="24"/>
          <w:lang w:val="mk-MK"/>
        </w:rPr>
        <w:t>:</w:t>
      </w:r>
    </w:p>
    <w:p w14:paraId="100229D7" w14:textId="6A4C9921" w:rsidR="00225811" w:rsidRPr="00397557" w:rsidRDefault="0060002E"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w:t>
      </w:r>
      <w:r w:rsidR="00225811" w:rsidRPr="00397557">
        <w:rPr>
          <w:rFonts w:ascii="Times New Roman" w:eastAsia="Times New Roman" w:hAnsi="Times New Roman" w:cs="Times New Roman"/>
          <w:b/>
          <w:bCs/>
          <w:color w:val="000000"/>
          <w:sz w:val="24"/>
          <w:szCs w:val="24"/>
          <w:lang w:val="mk-MK"/>
        </w:rPr>
        <w:t>21.A.</w:t>
      </w:r>
      <w:r w:rsidR="0049321D" w:rsidRPr="00397557">
        <w:rPr>
          <w:rFonts w:ascii="Times New Roman" w:eastAsia="Times New Roman" w:hAnsi="Times New Roman" w:cs="Times New Roman"/>
          <w:b/>
          <w:bCs/>
          <w:color w:val="000000"/>
          <w:sz w:val="24"/>
          <w:szCs w:val="24"/>
          <w:lang w:val="mk-MK"/>
        </w:rPr>
        <w:t>125В</w:t>
      </w:r>
      <w:r w:rsidR="00225811" w:rsidRPr="00397557">
        <w:rPr>
          <w:rFonts w:ascii="Times New Roman" w:eastAsia="Times New Roman" w:hAnsi="Times New Roman" w:cs="Times New Roman"/>
          <w:b/>
          <w:bCs/>
          <w:color w:val="000000"/>
          <w:sz w:val="24"/>
          <w:szCs w:val="24"/>
          <w:lang w:val="mk-MK"/>
        </w:rPr>
        <w:t xml:space="preserve"> Времетраење и континуирана важност</w:t>
      </w:r>
    </w:p>
    <w:p w14:paraId="3E0BC81D" w14:textId="0C566123"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(а</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Писмото за </w:t>
      </w:r>
      <w:r w:rsidR="008D51DB">
        <w:rPr>
          <w:rFonts w:ascii="Times New Roman" w:hAnsi="Times New Roman" w:cs="Times New Roman"/>
          <w:color w:val="000000"/>
          <w:sz w:val="24"/>
          <w:szCs w:val="24"/>
          <w:lang w:val="mk-MK"/>
        </w:rPr>
        <w:t>согласност</w:t>
      </w:r>
      <w:r w:rsidRPr="00397557">
        <w:rPr>
          <w:rFonts w:ascii="Times New Roman" w:hAnsi="Times New Roman" w:cs="Times New Roman"/>
          <w:color w:val="000000"/>
          <w:sz w:val="24"/>
          <w:szCs w:val="24"/>
          <w:lang w:val="mk-MK"/>
        </w:rPr>
        <w:t xml:space="preserve"> се издава за ограничен временски период кој во секој случај не смее да надмине 1 година. Тој остан</w:t>
      </w:r>
      <w:r w:rsidR="0049321D" w:rsidRPr="00397557">
        <w:rPr>
          <w:rFonts w:ascii="Times New Roman" w:hAnsi="Times New Roman" w:cs="Times New Roman"/>
          <w:color w:val="000000"/>
          <w:sz w:val="24"/>
          <w:szCs w:val="24"/>
          <w:lang w:val="mk-MK"/>
        </w:rPr>
        <w:t>ува</w:t>
      </w:r>
      <w:r w:rsidRPr="00397557">
        <w:rPr>
          <w:rFonts w:ascii="Times New Roman" w:hAnsi="Times New Roman" w:cs="Times New Roman"/>
          <w:color w:val="000000"/>
          <w:sz w:val="24"/>
          <w:szCs w:val="24"/>
          <w:lang w:val="mk-MK"/>
        </w:rPr>
        <w:t xml:space="preserve"> валиден под услов организацијата </w:t>
      </w:r>
      <w:r w:rsidRPr="00397557">
        <w:rPr>
          <w:rFonts w:ascii="Times New Roman" w:eastAsia="Times New Roman" w:hAnsi="Times New Roman" w:cs="Times New Roman"/>
          <w:color w:val="000000"/>
          <w:sz w:val="24"/>
          <w:szCs w:val="24"/>
          <w:lang w:val="mk-MK"/>
        </w:rPr>
        <w:t>да ги исполни сите следни услови:</w:t>
      </w:r>
    </w:p>
    <w:p w14:paraId="6508E46A" w14:textId="68D92F57"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1. производната организација продолжува да се придржува кон </w:t>
      </w:r>
      <w:r w:rsidR="00955408">
        <w:rPr>
          <w:rFonts w:ascii="Times New Roman" w:hAnsi="Times New Roman" w:cs="Times New Roman"/>
          <w:color w:val="000000"/>
          <w:sz w:val="24"/>
          <w:szCs w:val="24"/>
          <w:lang w:val="mk-MK"/>
        </w:rPr>
        <w:t>применливите</w:t>
      </w:r>
      <w:r w:rsidR="00955408"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барања од овој </w:t>
      </w:r>
      <w:r w:rsidR="0049321D" w:rsidRPr="00397557">
        <w:rPr>
          <w:rFonts w:ascii="Times New Roman" w:hAnsi="Times New Roman" w:cs="Times New Roman"/>
          <w:color w:val="000000"/>
          <w:sz w:val="24"/>
          <w:szCs w:val="24"/>
          <w:lang w:val="mk-MK"/>
        </w:rPr>
        <w:t>а</w:t>
      </w:r>
      <w:r w:rsidRPr="00397557">
        <w:rPr>
          <w:rFonts w:ascii="Times New Roman" w:hAnsi="Times New Roman" w:cs="Times New Roman"/>
          <w:color w:val="000000"/>
          <w:sz w:val="24"/>
          <w:szCs w:val="24"/>
          <w:lang w:val="mk-MK"/>
        </w:rPr>
        <w:t>некс;</w:t>
      </w:r>
    </w:p>
    <w:p w14:paraId="212F9538" w14:textId="25282CA8"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 производствената</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организација или кој било од нејзините партнери, добавувачи или подизведувачи </w:t>
      </w:r>
      <w:r w:rsidR="00A87F06" w:rsidRPr="00397557">
        <w:rPr>
          <w:rFonts w:ascii="Times New Roman" w:hAnsi="Times New Roman" w:cs="Times New Roman"/>
          <w:color w:val="000000"/>
          <w:sz w:val="24"/>
          <w:szCs w:val="24"/>
          <w:lang w:val="mk-MK"/>
        </w:rPr>
        <w:t>потврдува</w:t>
      </w:r>
      <w:r w:rsidRPr="00397557">
        <w:rPr>
          <w:rFonts w:ascii="Times New Roman" w:hAnsi="Times New Roman" w:cs="Times New Roman"/>
          <w:color w:val="000000"/>
          <w:sz w:val="24"/>
          <w:szCs w:val="24"/>
          <w:lang w:val="mk-MK"/>
        </w:rPr>
        <w:t xml:space="preserve"> дека надлежниот орган може да спроведе истраги во согласност со точка 21.А.9;</w:t>
      </w:r>
    </w:p>
    <w:p w14:paraId="397C4F99" w14:textId="6EF9FC36"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3.</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производствената организација </w:t>
      </w:r>
      <w:r w:rsidR="00A87F06" w:rsidRPr="00397557">
        <w:rPr>
          <w:rFonts w:ascii="Times New Roman" w:hAnsi="Times New Roman" w:cs="Times New Roman"/>
          <w:color w:val="000000"/>
          <w:sz w:val="24"/>
          <w:szCs w:val="24"/>
          <w:lang w:val="mk-MK"/>
        </w:rPr>
        <w:t xml:space="preserve">е во </w:t>
      </w:r>
      <w:r w:rsidRPr="00397557">
        <w:rPr>
          <w:rFonts w:ascii="Times New Roman" w:hAnsi="Times New Roman" w:cs="Times New Roman"/>
          <w:color w:val="000000"/>
          <w:sz w:val="24"/>
          <w:szCs w:val="24"/>
          <w:lang w:val="mk-MK"/>
        </w:rPr>
        <w:t>мож</w:t>
      </w:r>
      <w:r w:rsidR="00A87F06" w:rsidRPr="00397557">
        <w:rPr>
          <w:rFonts w:ascii="Times New Roman" w:hAnsi="Times New Roman" w:cs="Times New Roman"/>
          <w:color w:val="000000"/>
          <w:sz w:val="24"/>
          <w:szCs w:val="24"/>
          <w:lang w:val="mk-MK"/>
        </w:rPr>
        <w:t>ност</w:t>
      </w:r>
      <w:r w:rsidRPr="00397557">
        <w:rPr>
          <w:rFonts w:ascii="Times New Roman" w:hAnsi="Times New Roman" w:cs="Times New Roman"/>
          <w:color w:val="000000"/>
          <w:sz w:val="24"/>
          <w:szCs w:val="24"/>
          <w:lang w:val="mk-MK"/>
        </w:rPr>
        <w:t xml:space="preserve"> да му достави на надлежниот орган докази што покажуваат дека одржува задоволителна контрола на производството на производи, делови и </w:t>
      </w:r>
      <w:r w:rsidR="00635BBD" w:rsidRPr="00397557">
        <w:rPr>
          <w:rFonts w:ascii="Times New Roman" w:hAnsi="Times New Roman" w:cs="Times New Roman"/>
          <w:color w:val="000000"/>
          <w:sz w:val="24"/>
          <w:szCs w:val="24"/>
          <w:lang w:val="mk-MK"/>
        </w:rPr>
        <w:t>уреди</w:t>
      </w:r>
      <w:r w:rsidRPr="00397557">
        <w:rPr>
          <w:rFonts w:ascii="Times New Roman" w:hAnsi="Times New Roman" w:cs="Times New Roman"/>
          <w:color w:val="000000"/>
          <w:sz w:val="24"/>
          <w:szCs w:val="24"/>
          <w:lang w:val="mk-MK"/>
        </w:rPr>
        <w:t xml:space="preserve"> според </w:t>
      </w:r>
      <w:r w:rsidR="00A87F06" w:rsidRPr="00397557">
        <w:rPr>
          <w:rFonts w:ascii="Times New Roman" w:hAnsi="Times New Roman" w:cs="Times New Roman"/>
          <w:color w:val="000000"/>
          <w:sz w:val="24"/>
          <w:szCs w:val="24"/>
          <w:lang w:val="mk-MK"/>
        </w:rPr>
        <w:t xml:space="preserve">писмото за </w:t>
      </w:r>
      <w:r w:rsidR="008D51DB">
        <w:rPr>
          <w:rFonts w:ascii="Times New Roman" w:hAnsi="Times New Roman" w:cs="Times New Roman"/>
          <w:color w:val="000000"/>
          <w:sz w:val="24"/>
          <w:szCs w:val="24"/>
          <w:lang w:val="mk-MK"/>
        </w:rPr>
        <w:t>согласност</w:t>
      </w:r>
      <w:r w:rsidRPr="00397557">
        <w:rPr>
          <w:rFonts w:ascii="Times New Roman" w:hAnsi="Times New Roman" w:cs="Times New Roman"/>
          <w:color w:val="000000"/>
          <w:sz w:val="24"/>
          <w:szCs w:val="24"/>
          <w:lang w:val="mk-MK"/>
        </w:rPr>
        <w:t>;</w:t>
      </w:r>
    </w:p>
    <w:p w14:paraId="71067AA5" w14:textId="70759112"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4.</w:t>
      </w:r>
      <w:r w:rsidR="00A87F06" w:rsidRPr="00397557">
        <w:rPr>
          <w:rFonts w:ascii="Times New Roman" w:hAnsi="Times New Roman" w:cs="Times New Roman"/>
          <w:color w:val="000000"/>
          <w:sz w:val="24"/>
          <w:szCs w:val="24"/>
          <w:lang w:val="mk-MK"/>
        </w:rPr>
        <w:t xml:space="preserve"> писмото за </w:t>
      </w:r>
      <w:r w:rsidR="008D51DB">
        <w:rPr>
          <w:rFonts w:ascii="Times New Roman" w:hAnsi="Times New Roman" w:cs="Times New Roman"/>
          <w:color w:val="000000"/>
          <w:sz w:val="24"/>
          <w:szCs w:val="24"/>
          <w:lang w:val="mk-MK"/>
        </w:rPr>
        <w:t>согласност</w:t>
      </w:r>
      <w:r w:rsidRPr="00397557">
        <w:rPr>
          <w:rFonts w:ascii="Times New Roman" w:hAnsi="Times New Roman" w:cs="Times New Roman"/>
          <w:color w:val="000000"/>
          <w:sz w:val="24"/>
          <w:szCs w:val="24"/>
          <w:lang w:val="mk-MK"/>
        </w:rPr>
        <w:t xml:space="preserve"> не е </w:t>
      </w:r>
      <w:r w:rsidR="00DA2154">
        <w:rPr>
          <w:rFonts w:ascii="Times New Roman" w:hAnsi="Times New Roman" w:cs="Times New Roman"/>
          <w:color w:val="000000"/>
          <w:sz w:val="24"/>
          <w:szCs w:val="24"/>
          <w:lang w:val="mk-MK"/>
        </w:rPr>
        <w:t>повлечено</w:t>
      </w:r>
      <w:r w:rsidR="00DA2154"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од надлежниот орган според точка </w:t>
      </w:r>
      <w:r w:rsidR="00655E48">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65, не е предадено од производствената организација и неговото времетраење не е истечено.</w:t>
      </w:r>
    </w:p>
    <w:p w14:paraId="209BF285" w14:textId="07915CA5"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(б</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По предавањето, </w:t>
      </w:r>
      <w:r w:rsidR="004A7B21">
        <w:rPr>
          <w:rFonts w:ascii="Times New Roman" w:hAnsi="Times New Roman" w:cs="Times New Roman"/>
          <w:color w:val="000000"/>
          <w:sz w:val="24"/>
          <w:szCs w:val="24"/>
          <w:lang w:val="mk-MK"/>
        </w:rPr>
        <w:t>повлекува</w:t>
      </w:r>
      <w:r w:rsidRPr="00397557">
        <w:rPr>
          <w:rFonts w:ascii="Times New Roman" w:hAnsi="Times New Roman" w:cs="Times New Roman"/>
          <w:color w:val="000000"/>
          <w:sz w:val="24"/>
          <w:szCs w:val="24"/>
          <w:lang w:val="mk-MK"/>
        </w:rPr>
        <w:t xml:space="preserve">њето или истекувањето, писмото за </w:t>
      </w:r>
      <w:r w:rsidR="008D51DB">
        <w:rPr>
          <w:rFonts w:ascii="Times New Roman" w:hAnsi="Times New Roman" w:cs="Times New Roman"/>
          <w:color w:val="000000"/>
          <w:sz w:val="24"/>
          <w:szCs w:val="24"/>
          <w:lang w:val="mk-MK"/>
        </w:rPr>
        <w:t>согласност</w:t>
      </w:r>
      <w:r w:rsidRPr="00397557">
        <w:rPr>
          <w:rFonts w:ascii="Times New Roman" w:hAnsi="Times New Roman" w:cs="Times New Roman"/>
          <w:color w:val="000000"/>
          <w:sz w:val="24"/>
          <w:szCs w:val="24"/>
          <w:lang w:val="mk-MK"/>
        </w:rPr>
        <w:t xml:space="preserve"> се вра</w:t>
      </w:r>
      <w:r w:rsidR="00A66746" w:rsidRPr="00397557">
        <w:rPr>
          <w:rFonts w:ascii="Times New Roman" w:hAnsi="Times New Roman" w:cs="Times New Roman"/>
          <w:color w:val="000000"/>
          <w:sz w:val="24"/>
          <w:szCs w:val="24"/>
          <w:lang w:val="mk-MK"/>
        </w:rPr>
        <w:t>ќа</w:t>
      </w:r>
      <w:r w:rsidRPr="00397557">
        <w:rPr>
          <w:rFonts w:ascii="Times New Roman" w:hAnsi="Times New Roman" w:cs="Times New Roman"/>
          <w:color w:val="000000"/>
          <w:sz w:val="24"/>
          <w:szCs w:val="24"/>
          <w:lang w:val="mk-MK"/>
        </w:rPr>
        <w:t xml:space="preserve"> на надлежниот орган</w:t>
      </w:r>
      <w:r w:rsidR="005C467C" w:rsidRPr="00397557">
        <w:rPr>
          <w:rFonts w:ascii="Times New Roman" w:hAnsi="Times New Roman" w:cs="Times New Roman"/>
          <w:color w:val="000000"/>
          <w:sz w:val="24"/>
          <w:szCs w:val="24"/>
          <w:lang w:val="mk-MK"/>
        </w:rPr>
        <w:t>.“</w:t>
      </w:r>
      <w:r w:rsidR="00A66746" w:rsidRPr="00397557">
        <w:rPr>
          <w:rFonts w:ascii="Times New Roman" w:hAnsi="Times New Roman" w:cs="Times New Roman"/>
          <w:color w:val="000000"/>
          <w:sz w:val="24"/>
          <w:szCs w:val="24"/>
          <w:lang w:val="mk-MK"/>
        </w:rPr>
        <w:t>;</w:t>
      </w:r>
    </w:p>
    <w:p w14:paraId="19B3A56C" w14:textId="47D880F8"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(14</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точка 21.А.126(б</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w:t>
      </w:r>
      <w:r w:rsidR="005F7F1E" w:rsidRPr="00397557">
        <w:rPr>
          <w:rFonts w:ascii="Times New Roman" w:hAnsi="Times New Roman" w:cs="Times New Roman"/>
          <w:color w:val="000000"/>
          <w:sz w:val="24"/>
          <w:szCs w:val="24"/>
          <w:lang w:val="mk-MK"/>
        </w:rPr>
        <w:t>се изменува</w:t>
      </w:r>
      <w:r w:rsidR="004E7008" w:rsidRPr="00397557">
        <w:rPr>
          <w:rFonts w:ascii="Times New Roman" w:hAnsi="Times New Roman" w:cs="Times New Roman"/>
          <w:color w:val="000000"/>
          <w:sz w:val="24"/>
          <w:szCs w:val="24"/>
          <w:lang w:val="mk-MK"/>
        </w:rPr>
        <w:t xml:space="preserve"> како што следува</w:t>
      </w:r>
      <w:r w:rsidRPr="00397557">
        <w:rPr>
          <w:rFonts w:ascii="Times New Roman" w:hAnsi="Times New Roman" w:cs="Times New Roman"/>
          <w:color w:val="000000"/>
          <w:sz w:val="24"/>
          <w:szCs w:val="24"/>
          <w:lang w:val="mk-MK"/>
        </w:rPr>
        <w:t>:</w:t>
      </w:r>
    </w:p>
    <w:p w14:paraId="1BDDD031" w14:textId="062C937D"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(а</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точка (5</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се </w:t>
      </w:r>
      <w:r w:rsidR="00BC3B2D" w:rsidRPr="00397557">
        <w:rPr>
          <w:rFonts w:ascii="Times New Roman" w:hAnsi="Times New Roman" w:cs="Times New Roman"/>
          <w:color w:val="000000"/>
          <w:sz w:val="24"/>
          <w:szCs w:val="24"/>
          <w:lang w:val="mk-MK"/>
        </w:rPr>
        <w:t>з</w:t>
      </w:r>
      <w:r w:rsidR="00577A5A" w:rsidRPr="00397557">
        <w:rPr>
          <w:rFonts w:ascii="Times New Roman" w:hAnsi="Times New Roman" w:cs="Times New Roman"/>
          <w:color w:val="000000"/>
          <w:sz w:val="24"/>
          <w:szCs w:val="24"/>
          <w:lang w:val="mk-MK"/>
        </w:rPr>
        <w:t>а</w:t>
      </w:r>
      <w:r w:rsidR="00BC3B2D" w:rsidRPr="00397557">
        <w:rPr>
          <w:rFonts w:ascii="Times New Roman" w:hAnsi="Times New Roman" w:cs="Times New Roman"/>
          <w:color w:val="000000"/>
          <w:sz w:val="24"/>
          <w:szCs w:val="24"/>
          <w:lang w:val="mk-MK"/>
        </w:rPr>
        <w:t>менува</w:t>
      </w:r>
      <w:r w:rsidR="00AD0D63"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со следново:</w:t>
      </w:r>
    </w:p>
    <w:p w14:paraId="2788A4DF" w14:textId="7722E5C5" w:rsidR="00225811" w:rsidRPr="00397557" w:rsidRDefault="000C169E"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w:t>
      </w:r>
      <w:r w:rsidR="00225811" w:rsidRPr="00397557">
        <w:rPr>
          <w:rFonts w:ascii="Times New Roman" w:eastAsia="Times New Roman" w:hAnsi="Times New Roman" w:cs="Times New Roman"/>
          <w:color w:val="000000"/>
          <w:sz w:val="24"/>
          <w:szCs w:val="24"/>
          <w:lang w:val="mk-MK"/>
        </w:rPr>
        <w:t>5.</w:t>
      </w:r>
      <w:r w:rsidR="00A87F06" w:rsidRPr="00397557">
        <w:rPr>
          <w:rFonts w:ascii="Times New Roman" w:eastAsia="Times New Roman" w:hAnsi="Times New Roman" w:cs="Times New Roman"/>
          <w:color w:val="000000"/>
          <w:sz w:val="24"/>
          <w:szCs w:val="24"/>
          <w:lang w:val="mk-MK"/>
        </w:rPr>
        <w:t xml:space="preserve"> </w:t>
      </w:r>
      <w:r w:rsidR="00225811" w:rsidRPr="00397557">
        <w:rPr>
          <w:rFonts w:ascii="Times New Roman" w:eastAsia="Times New Roman" w:hAnsi="Times New Roman" w:cs="Times New Roman"/>
          <w:color w:val="000000"/>
          <w:sz w:val="24"/>
          <w:szCs w:val="24"/>
          <w:lang w:val="mk-MK"/>
        </w:rPr>
        <w:t xml:space="preserve">материјалите и деловите кои се задржани поради отстапувања од </w:t>
      </w:r>
      <w:r w:rsidR="005E2488" w:rsidRPr="00397557">
        <w:rPr>
          <w:rFonts w:ascii="Times New Roman" w:eastAsia="Times New Roman" w:hAnsi="Times New Roman" w:cs="Times New Roman"/>
          <w:color w:val="000000"/>
          <w:sz w:val="24"/>
          <w:szCs w:val="24"/>
          <w:lang w:val="mk-MK"/>
        </w:rPr>
        <w:t>проект</w:t>
      </w:r>
      <w:r w:rsidR="00577A5A" w:rsidRPr="00397557">
        <w:rPr>
          <w:rFonts w:ascii="Times New Roman" w:eastAsia="Times New Roman" w:hAnsi="Times New Roman" w:cs="Times New Roman"/>
          <w:color w:val="000000"/>
          <w:sz w:val="24"/>
          <w:szCs w:val="24"/>
          <w:lang w:val="mk-MK"/>
        </w:rPr>
        <w:t>ен тип</w:t>
      </w:r>
      <w:r w:rsidR="00225811" w:rsidRPr="00397557">
        <w:rPr>
          <w:rFonts w:ascii="Times New Roman" w:eastAsia="Times New Roman" w:hAnsi="Times New Roman" w:cs="Times New Roman"/>
          <w:color w:val="000000"/>
          <w:sz w:val="24"/>
          <w:szCs w:val="24"/>
          <w:lang w:val="mk-MK"/>
        </w:rPr>
        <w:t xml:space="preserve"> или производни</w:t>
      </w:r>
      <w:r w:rsidR="00577A5A" w:rsidRPr="00397557">
        <w:rPr>
          <w:rFonts w:ascii="Times New Roman" w:eastAsia="Times New Roman" w:hAnsi="Times New Roman" w:cs="Times New Roman"/>
          <w:color w:val="000000"/>
          <w:sz w:val="24"/>
          <w:szCs w:val="24"/>
          <w:lang w:val="mk-MK"/>
        </w:rPr>
        <w:t xml:space="preserve"> </w:t>
      </w:r>
      <w:r w:rsidR="00225811" w:rsidRPr="00397557">
        <w:rPr>
          <w:rFonts w:ascii="Times New Roman" w:eastAsia="Times New Roman" w:hAnsi="Times New Roman" w:cs="Times New Roman"/>
          <w:color w:val="000000"/>
          <w:sz w:val="24"/>
          <w:szCs w:val="24"/>
          <w:lang w:val="mk-MK"/>
        </w:rPr>
        <w:t xml:space="preserve">спецификации, а кои треба да се земат предвид за вградување во готовиот производ, се подложни на одобрена процедура за </w:t>
      </w:r>
      <w:r w:rsidR="00426896" w:rsidRPr="00397557">
        <w:rPr>
          <w:rFonts w:ascii="Times New Roman" w:eastAsia="Times New Roman" w:hAnsi="Times New Roman" w:cs="Times New Roman"/>
          <w:color w:val="000000"/>
          <w:sz w:val="24"/>
          <w:szCs w:val="24"/>
          <w:lang w:val="mk-MK"/>
        </w:rPr>
        <w:t>техничка</w:t>
      </w:r>
      <w:r w:rsidR="00225811" w:rsidRPr="00397557">
        <w:rPr>
          <w:rFonts w:ascii="Times New Roman" w:eastAsia="Times New Roman" w:hAnsi="Times New Roman" w:cs="Times New Roman"/>
          <w:color w:val="000000"/>
          <w:sz w:val="24"/>
          <w:szCs w:val="24"/>
          <w:lang w:val="mk-MK"/>
        </w:rPr>
        <w:t xml:space="preserve"> и производ</w:t>
      </w:r>
      <w:r w:rsidR="00426896" w:rsidRPr="00397557">
        <w:rPr>
          <w:rFonts w:ascii="Times New Roman" w:eastAsia="Times New Roman" w:hAnsi="Times New Roman" w:cs="Times New Roman"/>
          <w:color w:val="000000"/>
          <w:sz w:val="24"/>
          <w:szCs w:val="24"/>
          <w:lang w:val="mk-MK"/>
        </w:rPr>
        <w:t>стве</w:t>
      </w:r>
      <w:r w:rsidR="00225811" w:rsidRPr="00397557">
        <w:rPr>
          <w:rFonts w:ascii="Times New Roman" w:eastAsia="Times New Roman" w:hAnsi="Times New Roman" w:cs="Times New Roman"/>
          <w:color w:val="000000"/>
          <w:sz w:val="24"/>
          <w:szCs w:val="24"/>
          <w:lang w:val="mk-MK"/>
        </w:rPr>
        <w:t>на ревизија. Оние материјали и делови за кои е утврдено дека во таа постапка се сервисираат</w:t>
      </w:r>
      <w:r w:rsidR="0022072C" w:rsidRPr="00397557">
        <w:rPr>
          <w:rFonts w:ascii="Times New Roman" w:eastAsia="Times New Roman" w:hAnsi="Times New Roman" w:cs="Times New Roman"/>
          <w:color w:val="000000"/>
          <w:sz w:val="24"/>
          <w:szCs w:val="24"/>
          <w:lang w:val="mk-MK"/>
        </w:rPr>
        <w:t>,</w:t>
      </w:r>
      <w:r w:rsidR="00225811" w:rsidRPr="00397557">
        <w:rPr>
          <w:rFonts w:ascii="Times New Roman" w:eastAsia="Times New Roman" w:hAnsi="Times New Roman" w:cs="Times New Roman"/>
          <w:color w:val="000000"/>
          <w:sz w:val="24"/>
          <w:szCs w:val="24"/>
          <w:lang w:val="mk-MK"/>
        </w:rPr>
        <w:t xml:space="preserve"> соодветно </w:t>
      </w:r>
      <w:r w:rsidR="0022072C" w:rsidRPr="00397557">
        <w:rPr>
          <w:rFonts w:ascii="Times New Roman" w:eastAsia="Times New Roman" w:hAnsi="Times New Roman" w:cs="Times New Roman"/>
          <w:color w:val="000000"/>
          <w:sz w:val="24"/>
          <w:szCs w:val="24"/>
          <w:lang w:val="mk-MK"/>
        </w:rPr>
        <w:t xml:space="preserve">се </w:t>
      </w:r>
      <w:r w:rsidR="00225811" w:rsidRPr="00397557">
        <w:rPr>
          <w:rFonts w:ascii="Times New Roman" w:eastAsia="Times New Roman" w:hAnsi="Times New Roman" w:cs="Times New Roman"/>
          <w:color w:val="000000"/>
          <w:sz w:val="24"/>
          <w:szCs w:val="24"/>
          <w:lang w:val="mk-MK"/>
        </w:rPr>
        <w:t>идентификува</w:t>
      </w:r>
      <w:r w:rsidR="0022072C" w:rsidRPr="00397557">
        <w:rPr>
          <w:rFonts w:ascii="Times New Roman" w:eastAsia="Times New Roman" w:hAnsi="Times New Roman" w:cs="Times New Roman"/>
          <w:color w:val="000000"/>
          <w:sz w:val="24"/>
          <w:szCs w:val="24"/>
          <w:lang w:val="mk-MK"/>
        </w:rPr>
        <w:t xml:space="preserve">ат </w:t>
      </w:r>
      <w:r w:rsidR="00225811" w:rsidRPr="00397557">
        <w:rPr>
          <w:rFonts w:ascii="Times New Roman" w:eastAsia="Times New Roman" w:hAnsi="Times New Roman" w:cs="Times New Roman"/>
          <w:color w:val="000000"/>
          <w:sz w:val="24"/>
          <w:szCs w:val="24"/>
          <w:lang w:val="mk-MK"/>
        </w:rPr>
        <w:t xml:space="preserve">и </w:t>
      </w:r>
      <w:r w:rsidR="0022072C" w:rsidRPr="00397557">
        <w:rPr>
          <w:rFonts w:ascii="Times New Roman" w:eastAsia="Times New Roman" w:hAnsi="Times New Roman" w:cs="Times New Roman"/>
          <w:color w:val="000000"/>
          <w:sz w:val="24"/>
          <w:szCs w:val="24"/>
          <w:lang w:val="mk-MK"/>
        </w:rPr>
        <w:t xml:space="preserve">им се врши </w:t>
      </w:r>
      <w:r w:rsidR="00225811" w:rsidRPr="00397557">
        <w:rPr>
          <w:rFonts w:ascii="Times New Roman" w:eastAsia="Times New Roman" w:hAnsi="Times New Roman" w:cs="Times New Roman"/>
          <w:color w:val="000000"/>
          <w:sz w:val="24"/>
          <w:szCs w:val="24"/>
          <w:lang w:val="mk-MK"/>
        </w:rPr>
        <w:t>повторн</w:t>
      </w:r>
      <w:r w:rsidR="0022072C" w:rsidRPr="00397557">
        <w:rPr>
          <w:rFonts w:ascii="Times New Roman" w:eastAsia="Times New Roman" w:hAnsi="Times New Roman" w:cs="Times New Roman"/>
          <w:color w:val="000000"/>
          <w:sz w:val="24"/>
          <w:szCs w:val="24"/>
          <w:lang w:val="mk-MK"/>
        </w:rPr>
        <w:t xml:space="preserve">а </w:t>
      </w:r>
      <w:r w:rsidR="00225811" w:rsidRPr="00397557">
        <w:rPr>
          <w:rFonts w:ascii="Times New Roman" w:eastAsia="Times New Roman" w:hAnsi="Times New Roman" w:cs="Times New Roman"/>
          <w:color w:val="000000"/>
          <w:sz w:val="24"/>
          <w:szCs w:val="24"/>
          <w:lang w:val="mk-MK"/>
        </w:rPr>
        <w:t>провер</w:t>
      </w:r>
      <w:r w:rsidR="0022072C" w:rsidRPr="00397557">
        <w:rPr>
          <w:rFonts w:ascii="Times New Roman" w:eastAsia="Times New Roman" w:hAnsi="Times New Roman" w:cs="Times New Roman"/>
          <w:color w:val="000000"/>
          <w:sz w:val="24"/>
          <w:szCs w:val="24"/>
          <w:lang w:val="mk-MK"/>
        </w:rPr>
        <w:t xml:space="preserve">ка </w:t>
      </w:r>
      <w:r w:rsidR="00225811" w:rsidRPr="00397557">
        <w:rPr>
          <w:rFonts w:ascii="Times New Roman" w:eastAsia="Times New Roman" w:hAnsi="Times New Roman" w:cs="Times New Roman"/>
          <w:color w:val="000000"/>
          <w:sz w:val="24"/>
          <w:szCs w:val="24"/>
          <w:lang w:val="mk-MK"/>
        </w:rPr>
        <w:t xml:space="preserve">доколку е потребно да се преработат или поправат. Материјалите и деловите што се отфрлени во таа постапка </w:t>
      </w:r>
      <w:r w:rsidR="0022072C" w:rsidRPr="00397557">
        <w:rPr>
          <w:rFonts w:ascii="Times New Roman" w:eastAsia="Times New Roman" w:hAnsi="Times New Roman" w:cs="Times New Roman"/>
          <w:color w:val="000000"/>
          <w:sz w:val="24"/>
          <w:szCs w:val="24"/>
          <w:lang w:val="mk-MK"/>
        </w:rPr>
        <w:t>с</w:t>
      </w:r>
      <w:r w:rsidR="00225811" w:rsidRPr="00397557">
        <w:rPr>
          <w:rFonts w:ascii="Times New Roman" w:eastAsia="Times New Roman" w:hAnsi="Times New Roman" w:cs="Times New Roman"/>
          <w:color w:val="000000"/>
          <w:sz w:val="24"/>
          <w:szCs w:val="24"/>
          <w:lang w:val="mk-MK"/>
        </w:rPr>
        <w:t>е означ</w:t>
      </w:r>
      <w:r w:rsidR="0022072C" w:rsidRPr="00397557">
        <w:rPr>
          <w:rFonts w:ascii="Times New Roman" w:eastAsia="Times New Roman" w:hAnsi="Times New Roman" w:cs="Times New Roman"/>
          <w:color w:val="000000"/>
          <w:sz w:val="24"/>
          <w:szCs w:val="24"/>
          <w:lang w:val="mk-MK"/>
        </w:rPr>
        <w:t xml:space="preserve">уваат </w:t>
      </w:r>
      <w:r w:rsidR="00225811" w:rsidRPr="00397557">
        <w:rPr>
          <w:rFonts w:ascii="Times New Roman" w:eastAsia="Times New Roman" w:hAnsi="Times New Roman" w:cs="Times New Roman"/>
          <w:color w:val="000000"/>
          <w:sz w:val="24"/>
          <w:szCs w:val="24"/>
          <w:lang w:val="mk-MK"/>
        </w:rPr>
        <w:t>и отстран</w:t>
      </w:r>
      <w:r w:rsidR="0022072C" w:rsidRPr="00397557">
        <w:rPr>
          <w:rFonts w:ascii="Times New Roman" w:eastAsia="Times New Roman" w:hAnsi="Times New Roman" w:cs="Times New Roman"/>
          <w:color w:val="000000"/>
          <w:sz w:val="24"/>
          <w:szCs w:val="24"/>
          <w:lang w:val="mk-MK"/>
        </w:rPr>
        <w:t xml:space="preserve">уваат </w:t>
      </w:r>
      <w:r w:rsidR="00225811" w:rsidRPr="00397557">
        <w:rPr>
          <w:rFonts w:ascii="Times New Roman" w:eastAsia="Times New Roman" w:hAnsi="Times New Roman" w:cs="Times New Roman"/>
          <w:color w:val="000000"/>
          <w:sz w:val="24"/>
          <w:szCs w:val="24"/>
          <w:lang w:val="mk-MK"/>
        </w:rPr>
        <w:t xml:space="preserve">за да се </w:t>
      </w:r>
      <w:r w:rsidR="00AC6AFA" w:rsidRPr="00397557">
        <w:rPr>
          <w:rFonts w:ascii="Times New Roman" w:eastAsia="Times New Roman" w:hAnsi="Times New Roman" w:cs="Times New Roman"/>
          <w:color w:val="000000"/>
          <w:sz w:val="24"/>
          <w:szCs w:val="24"/>
          <w:lang w:val="mk-MK"/>
        </w:rPr>
        <w:t>осигури</w:t>
      </w:r>
      <w:r w:rsidR="00225811" w:rsidRPr="00397557">
        <w:rPr>
          <w:rFonts w:ascii="Times New Roman" w:eastAsia="Times New Roman" w:hAnsi="Times New Roman" w:cs="Times New Roman"/>
          <w:color w:val="000000"/>
          <w:sz w:val="24"/>
          <w:szCs w:val="24"/>
          <w:lang w:val="mk-MK"/>
        </w:rPr>
        <w:t xml:space="preserve"> дека тие не</w:t>
      </w:r>
      <w:r w:rsidR="0022072C" w:rsidRPr="00397557">
        <w:rPr>
          <w:rFonts w:ascii="Times New Roman" w:eastAsia="Times New Roman" w:hAnsi="Times New Roman" w:cs="Times New Roman"/>
          <w:color w:val="000000"/>
          <w:sz w:val="24"/>
          <w:szCs w:val="24"/>
          <w:lang w:val="mk-MK"/>
        </w:rPr>
        <w:t>ма да</w:t>
      </w:r>
      <w:r w:rsidR="00225811" w:rsidRPr="00397557">
        <w:rPr>
          <w:rFonts w:ascii="Times New Roman" w:eastAsia="Times New Roman" w:hAnsi="Times New Roman" w:cs="Times New Roman"/>
          <w:color w:val="000000"/>
          <w:sz w:val="24"/>
          <w:szCs w:val="24"/>
          <w:lang w:val="mk-MK"/>
        </w:rPr>
        <w:t xml:space="preserve"> се вград</w:t>
      </w:r>
      <w:r w:rsidR="0022072C" w:rsidRPr="00397557">
        <w:rPr>
          <w:rFonts w:ascii="Times New Roman" w:eastAsia="Times New Roman" w:hAnsi="Times New Roman" w:cs="Times New Roman"/>
          <w:color w:val="000000"/>
          <w:sz w:val="24"/>
          <w:szCs w:val="24"/>
          <w:lang w:val="mk-MK"/>
        </w:rPr>
        <w:t>ат</w:t>
      </w:r>
      <w:r w:rsidR="00225811" w:rsidRPr="00397557">
        <w:rPr>
          <w:rFonts w:ascii="Times New Roman" w:eastAsia="Times New Roman" w:hAnsi="Times New Roman" w:cs="Times New Roman"/>
          <w:color w:val="000000"/>
          <w:sz w:val="24"/>
          <w:szCs w:val="24"/>
          <w:lang w:val="mk-MK"/>
        </w:rPr>
        <w:t xml:space="preserve"> во финалниот производ.“;</w:t>
      </w:r>
    </w:p>
    <w:p w14:paraId="4029B3E9" w14:textId="6DC3C413"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(б</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007B08ED" w:rsidRPr="00397557">
        <w:rPr>
          <w:rFonts w:ascii="Times New Roman" w:hAnsi="Times New Roman" w:cs="Times New Roman"/>
          <w:color w:val="000000"/>
          <w:sz w:val="24"/>
          <w:szCs w:val="24"/>
          <w:lang w:val="mk-MK"/>
        </w:rPr>
        <w:t xml:space="preserve">се брише </w:t>
      </w:r>
      <w:r w:rsidRPr="00397557">
        <w:rPr>
          <w:rFonts w:ascii="Times New Roman" w:hAnsi="Times New Roman" w:cs="Times New Roman"/>
          <w:color w:val="000000"/>
          <w:sz w:val="24"/>
          <w:szCs w:val="24"/>
          <w:lang w:val="mk-MK"/>
        </w:rPr>
        <w:t>точка (6</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w:t>
      </w:r>
    </w:p>
    <w:p w14:paraId="1AE7D4A1" w14:textId="0A45EBC4"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(15</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точка 21.А.129 </w:t>
      </w:r>
      <w:r w:rsidR="005F7F1E" w:rsidRPr="00397557">
        <w:rPr>
          <w:rFonts w:ascii="Times New Roman" w:hAnsi="Times New Roman" w:cs="Times New Roman"/>
          <w:color w:val="000000"/>
          <w:sz w:val="24"/>
          <w:szCs w:val="24"/>
          <w:lang w:val="mk-MK"/>
        </w:rPr>
        <w:t>се изменува</w:t>
      </w:r>
      <w:r w:rsidR="004E7008" w:rsidRPr="00397557">
        <w:rPr>
          <w:rFonts w:ascii="Times New Roman" w:hAnsi="Times New Roman" w:cs="Times New Roman"/>
          <w:color w:val="000000"/>
          <w:sz w:val="24"/>
          <w:szCs w:val="24"/>
          <w:lang w:val="mk-MK"/>
        </w:rPr>
        <w:t xml:space="preserve"> како што следува</w:t>
      </w:r>
      <w:r w:rsidRPr="00397557">
        <w:rPr>
          <w:rFonts w:ascii="Times New Roman" w:hAnsi="Times New Roman" w:cs="Times New Roman"/>
          <w:color w:val="000000"/>
          <w:sz w:val="24"/>
          <w:szCs w:val="24"/>
          <w:lang w:val="mk-MK"/>
        </w:rPr>
        <w:t>:</w:t>
      </w:r>
    </w:p>
    <w:p w14:paraId="4AD4D5F1" w14:textId="729704A0"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(а</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насловот </w:t>
      </w:r>
      <w:r w:rsidR="00DB4F2E" w:rsidRPr="00397557">
        <w:rPr>
          <w:rFonts w:ascii="Times New Roman" w:hAnsi="Times New Roman" w:cs="Times New Roman"/>
          <w:color w:val="000000"/>
          <w:sz w:val="24"/>
          <w:szCs w:val="24"/>
          <w:lang w:val="mk-MK"/>
        </w:rPr>
        <w:t>се заменува како што следува</w:t>
      </w:r>
      <w:r w:rsidRPr="00397557">
        <w:rPr>
          <w:rFonts w:ascii="Times New Roman" w:hAnsi="Times New Roman" w:cs="Times New Roman"/>
          <w:color w:val="000000"/>
          <w:sz w:val="24"/>
          <w:szCs w:val="24"/>
          <w:lang w:val="mk-MK"/>
        </w:rPr>
        <w:t>:</w:t>
      </w:r>
    </w:p>
    <w:p w14:paraId="622053E4" w14:textId="66C0FE55" w:rsidR="00225811" w:rsidRPr="00397557" w:rsidRDefault="000C169E"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lastRenderedPageBreak/>
        <w:t>„</w:t>
      </w:r>
      <w:r w:rsidR="00225811" w:rsidRPr="00397557">
        <w:rPr>
          <w:rFonts w:ascii="Times New Roman" w:eastAsia="Times New Roman" w:hAnsi="Times New Roman" w:cs="Times New Roman"/>
          <w:b/>
          <w:bCs/>
          <w:color w:val="000000"/>
          <w:sz w:val="24"/>
          <w:szCs w:val="24"/>
          <w:lang w:val="mk-MK"/>
        </w:rPr>
        <w:t>21.A.129 Обврски на производствената организација</w:t>
      </w:r>
      <w:r w:rsidR="005F7F1E" w:rsidRPr="00397557">
        <w:rPr>
          <w:rFonts w:ascii="Times New Roman" w:eastAsia="Times New Roman" w:hAnsi="Times New Roman" w:cs="Times New Roman"/>
          <w:color w:val="000000"/>
          <w:sz w:val="24"/>
          <w:szCs w:val="24"/>
          <w:lang w:val="mk-MK"/>
        </w:rPr>
        <w:t>”;</w:t>
      </w:r>
    </w:p>
    <w:p w14:paraId="0D3F4DC3" w14:textId="3772702E"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(б</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точка (д</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w:t>
      </w:r>
      <w:r w:rsidR="00DB4F2E" w:rsidRPr="00397557">
        <w:rPr>
          <w:rFonts w:ascii="Times New Roman" w:hAnsi="Times New Roman" w:cs="Times New Roman"/>
          <w:color w:val="000000"/>
          <w:sz w:val="24"/>
          <w:szCs w:val="24"/>
          <w:lang w:val="mk-MK"/>
        </w:rPr>
        <w:t>се заменува како што следува</w:t>
      </w:r>
      <w:r w:rsidRPr="00397557">
        <w:rPr>
          <w:rFonts w:ascii="Times New Roman" w:hAnsi="Times New Roman" w:cs="Times New Roman"/>
          <w:color w:val="000000"/>
          <w:sz w:val="24"/>
          <w:szCs w:val="24"/>
          <w:lang w:val="mk-MK"/>
        </w:rPr>
        <w:t>:</w:t>
      </w:r>
    </w:p>
    <w:p w14:paraId="5096F5F3" w14:textId="3C467478"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„(д</w:t>
      </w:r>
      <w:r w:rsidR="00AF7614" w:rsidRPr="00397557">
        <w:rPr>
          <w:rFonts w:ascii="Times New Roman" w:eastAsia="Times New Roman" w:hAnsi="Times New Roman" w:cs="Times New Roman"/>
          <w:color w:val="000000"/>
          <w:sz w:val="24"/>
          <w:szCs w:val="24"/>
          <w:lang w:val="mk-MK"/>
        </w:rPr>
        <w:t>)</w:t>
      </w:r>
      <w:r w:rsidR="00A87F06" w:rsidRPr="00397557">
        <w:rPr>
          <w:rFonts w:ascii="Times New Roman" w:eastAsia="Times New Roman" w:hAnsi="Times New Roman" w:cs="Times New Roman"/>
          <w:color w:val="000000"/>
          <w:sz w:val="24"/>
          <w:szCs w:val="24"/>
          <w:lang w:val="mk-MK"/>
        </w:rPr>
        <w:t xml:space="preserve"> </w:t>
      </w:r>
      <w:r w:rsidRPr="00397557">
        <w:rPr>
          <w:rFonts w:ascii="Times New Roman" w:eastAsia="Times New Roman" w:hAnsi="Times New Roman" w:cs="Times New Roman"/>
          <w:color w:val="000000"/>
          <w:sz w:val="24"/>
          <w:szCs w:val="24"/>
          <w:lang w:val="mk-MK"/>
        </w:rPr>
        <w:t xml:space="preserve">да се усогласи со Поддел А од овој </w:t>
      </w:r>
      <w:r w:rsidR="00765B09">
        <w:rPr>
          <w:rFonts w:ascii="Times New Roman" w:eastAsia="Times New Roman" w:hAnsi="Times New Roman" w:cs="Times New Roman"/>
          <w:color w:val="000000"/>
          <w:sz w:val="24"/>
          <w:szCs w:val="24"/>
          <w:lang w:val="mk-MK"/>
        </w:rPr>
        <w:t>оддел</w:t>
      </w:r>
      <w:r w:rsidRPr="00397557">
        <w:rPr>
          <w:rFonts w:ascii="Times New Roman" w:eastAsia="Times New Roman" w:hAnsi="Times New Roman" w:cs="Times New Roman"/>
          <w:color w:val="000000"/>
          <w:sz w:val="24"/>
          <w:szCs w:val="24"/>
          <w:lang w:val="mk-MK"/>
        </w:rPr>
        <w:t>.“;</w:t>
      </w:r>
    </w:p>
    <w:p w14:paraId="4A664963" w14:textId="6CAD1FF1"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(в</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007B08ED" w:rsidRPr="00397557">
        <w:rPr>
          <w:rFonts w:ascii="Times New Roman" w:hAnsi="Times New Roman" w:cs="Times New Roman"/>
          <w:color w:val="000000"/>
          <w:sz w:val="24"/>
          <w:szCs w:val="24"/>
          <w:lang w:val="mk-MK"/>
        </w:rPr>
        <w:t xml:space="preserve">се брише </w:t>
      </w:r>
      <w:r w:rsidRPr="00397557">
        <w:rPr>
          <w:rFonts w:ascii="Times New Roman" w:hAnsi="Times New Roman" w:cs="Times New Roman"/>
          <w:color w:val="000000"/>
          <w:sz w:val="24"/>
          <w:szCs w:val="24"/>
          <w:lang w:val="mk-MK"/>
        </w:rPr>
        <w:t>точка (ѓ</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w:t>
      </w:r>
    </w:p>
    <w:p w14:paraId="511A3A33" w14:textId="63C3701A"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(16</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се </w:t>
      </w:r>
      <w:r w:rsidR="005D4332" w:rsidRPr="00397557">
        <w:rPr>
          <w:rFonts w:ascii="Times New Roman" w:hAnsi="Times New Roman" w:cs="Times New Roman"/>
          <w:color w:val="000000"/>
          <w:sz w:val="24"/>
          <w:szCs w:val="24"/>
          <w:lang w:val="mk-MK"/>
        </w:rPr>
        <w:t>вметнува</w:t>
      </w:r>
      <w:r w:rsidRPr="00397557">
        <w:rPr>
          <w:rFonts w:ascii="Times New Roman" w:hAnsi="Times New Roman" w:cs="Times New Roman"/>
          <w:color w:val="000000"/>
          <w:sz w:val="24"/>
          <w:szCs w:val="24"/>
          <w:lang w:val="mk-MK"/>
        </w:rPr>
        <w:t xml:space="preserve"> следнава точка 21.А.134А:</w:t>
      </w:r>
    </w:p>
    <w:p w14:paraId="76378B31" w14:textId="045533B7" w:rsidR="00225811" w:rsidRPr="00397557" w:rsidRDefault="0060002E"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w:t>
      </w:r>
      <w:r w:rsidR="00225811" w:rsidRPr="00397557">
        <w:rPr>
          <w:rFonts w:ascii="Times New Roman" w:eastAsia="Times New Roman" w:hAnsi="Times New Roman" w:cs="Times New Roman"/>
          <w:b/>
          <w:bCs/>
          <w:color w:val="000000"/>
          <w:sz w:val="24"/>
          <w:szCs w:val="24"/>
          <w:lang w:val="mk-MK"/>
        </w:rPr>
        <w:t xml:space="preserve">21.A.134A </w:t>
      </w:r>
      <w:r w:rsidR="00C027C5" w:rsidRPr="00397557">
        <w:rPr>
          <w:rFonts w:ascii="Times New Roman" w:eastAsia="Times New Roman" w:hAnsi="Times New Roman" w:cs="Times New Roman"/>
          <w:b/>
          <w:bCs/>
          <w:color w:val="000000"/>
          <w:sz w:val="24"/>
          <w:szCs w:val="24"/>
          <w:lang w:val="mk-MK"/>
        </w:rPr>
        <w:t>Средства за усогласување</w:t>
      </w:r>
    </w:p>
    <w:p w14:paraId="4BE3E0BE" w14:textId="459211B4" w:rsidR="00225811" w:rsidRPr="00397557" w:rsidRDefault="00225811" w:rsidP="00D21A85">
      <w:pPr>
        <w:shd w:val="clear" w:color="auto" w:fill="FFFFFF"/>
        <w:spacing w:before="120" w:after="120"/>
        <w:ind w:left="567" w:hanging="567"/>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(а</w:t>
      </w:r>
      <w:r w:rsidR="00AF7614" w:rsidRPr="00397557">
        <w:rPr>
          <w:rFonts w:ascii="Times New Roman" w:hAnsi="Times New Roman" w:cs="Times New Roman"/>
          <w:color w:val="000000"/>
          <w:sz w:val="24"/>
          <w:szCs w:val="24"/>
          <w:lang w:val="mk-MK"/>
        </w:rPr>
        <w:t>)</w:t>
      </w:r>
      <w:r w:rsidR="0060002E" w:rsidRPr="00397557">
        <w:rPr>
          <w:rFonts w:ascii="Times New Roman" w:hAnsi="Times New Roman" w:cs="Times New Roman"/>
          <w:color w:val="000000"/>
          <w:sz w:val="24"/>
          <w:szCs w:val="24"/>
          <w:lang w:val="mk-MK"/>
        </w:rPr>
        <w:tab/>
      </w:r>
      <w:r w:rsidRPr="00397557">
        <w:rPr>
          <w:rFonts w:ascii="Times New Roman" w:hAnsi="Times New Roman" w:cs="Times New Roman"/>
          <w:color w:val="000000"/>
          <w:sz w:val="24"/>
          <w:szCs w:val="24"/>
          <w:lang w:val="mk-MK"/>
        </w:rPr>
        <w:t xml:space="preserve">Организација може да користи какви било алтернативни средства за усогласување за да </w:t>
      </w:r>
      <w:r w:rsidR="005D4332" w:rsidRPr="00397557">
        <w:rPr>
          <w:rFonts w:ascii="Times New Roman" w:hAnsi="Times New Roman" w:cs="Times New Roman"/>
          <w:color w:val="000000"/>
          <w:sz w:val="24"/>
          <w:szCs w:val="24"/>
          <w:lang w:val="mk-MK"/>
        </w:rPr>
        <w:t>воспостави</w:t>
      </w:r>
      <w:r w:rsidRPr="00397557">
        <w:rPr>
          <w:rFonts w:ascii="Times New Roman" w:hAnsi="Times New Roman" w:cs="Times New Roman"/>
          <w:color w:val="000000"/>
          <w:sz w:val="24"/>
          <w:szCs w:val="24"/>
          <w:lang w:val="mk-MK"/>
        </w:rPr>
        <w:t xml:space="preserve"> усогласеност со </w:t>
      </w:r>
      <w:r w:rsidR="00015998" w:rsidRPr="00397557">
        <w:rPr>
          <w:rFonts w:ascii="Times New Roman" w:hAnsi="Times New Roman" w:cs="Times New Roman"/>
          <w:color w:val="000000"/>
          <w:sz w:val="24"/>
          <w:szCs w:val="24"/>
          <w:lang w:val="mk-MK"/>
        </w:rPr>
        <w:t>оваа р</w:t>
      </w:r>
      <w:r w:rsidRPr="00397557">
        <w:rPr>
          <w:rFonts w:ascii="Times New Roman" w:hAnsi="Times New Roman" w:cs="Times New Roman"/>
          <w:color w:val="000000"/>
          <w:sz w:val="24"/>
          <w:szCs w:val="24"/>
          <w:lang w:val="mk-MK"/>
        </w:rPr>
        <w:t>егулатива.</w:t>
      </w:r>
    </w:p>
    <w:p w14:paraId="0031C24D" w14:textId="6E9BD8BE" w:rsidR="00225811" w:rsidRPr="00397557" w:rsidRDefault="00225811" w:rsidP="00D21A85">
      <w:pPr>
        <w:shd w:val="clear" w:color="auto" w:fill="FFFFFF"/>
        <w:spacing w:before="120" w:after="120"/>
        <w:ind w:left="567" w:hanging="567"/>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(б</w:t>
      </w:r>
      <w:r w:rsidR="00AF7614" w:rsidRPr="00397557">
        <w:rPr>
          <w:rFonts w:ascii="Times New Roman" w:hAnsi="Times New Roman" w:cs="Times New Roman"/>
          <w:color w:val="000000"/>
          <w:sz w:val="24"/>
          <w:szCs w:val="24"/>
          <w:lang w:val="mk-MK"/>
        </w:rPr>
        <w:t>)</w:t>
      </w:r>
      <w:r w:rsidR="0060002E" w:rsidRPr="00397557">
        <w:rPr>
          <w:rFonts w:ascii="Times New Roman" w:hAnsi="Times New Roman" w:cs="Times New Roman"/>
          <w:color w:val="000000"/>
          <w:sz w:val="24"/>
          <w:szCs w:val="24"/>
          <w:lang w:val="mk-MK"/>
        </w:rPr>
        <w:tab/>
      </w:r>
      <w:r w:rsidRPr="00397557">
        <w:rPr>
          <w:rFonts w:ascii="Times New Roman" w:hAnsi="Times New Roman" w:cs="Times New Roman"/>
          <w:color w:val="000000"/>
          <w:sz w:val="24"/>
          <w:szCs w:val="24"/>
          <w:lang w:val="mk-MK"/>
        </w:rPr>
        <w:t>Ако организацијата сака да користи алтернативни средства за усоглас</w:t>
      </w:r>
      <w:r w:rsidR="0066021D">
        <w:rPr>
          <w:rFonts w:ascii="Times New Roman" w:hAnsi="Times New Roman" w:cs="Times New Roman"/>
          <w:color w:val="000000"/>
          <w:sz w:val="24"/>
          <w:szCs w:val="24"/>
          <w:lang w:val="mk-MK"/>
        </w:rPr>
        <w:t>ување</w:t>
      </w:r>
      <w:r w:rsidRPr="00397557">
        <w:rPr>
          <w:rFonts w:ascii="Times New Roman" w:hAnsi="Times New Roman" w:cs="Times New Roman"/>
          <w:color w:val="000000"/>
          <w:sz w:val="24"/>
          <w:szCs w:val="24"/>
          <w:lang w:val="mk-MK"/>
        </w:rPr>
        <w:t>, таа, пред да г</w:t>
      </w:r>
      <w:r w:rsidR="005D4332" w:rsidRPr="00397557">
        <w:rPr>
          <w:rFonts w:ascii="Times New Roman" w:hAnsi="Times New Roman" w:cs="Times New Roman"/>
          <w:color w:val="000000"/>
          <w:sz w:val="24"/>
          <w:szCs w:val="24"/>
          <w:lang w:val="mk-MK"/>
        </w:rPr>
        <w:t>и</w:t>
      </w:r>
      <w:r w:rsidRPr="00397557">
        <w:rPr>
          <w:rFonts w:ascii="Times New Roman" w:hAnsi="Times New Roman" w:cs="Times New Roman"/>
          <w:color w:val="000000"/>
          <w:sz w:val="24"/>
          <w:szCs w:val="24"/>
          <w:lang w:val="mk-MK"/>
        </w:rPr>
        <w:t xml:space="preserve"> користи, му достав</w:t>
      </w:r>
      <w:r w:rsidR="005C467C" w:rsidRPr="00397557">
        <w:rPr>
          <w:rFonts w:ascii="Times New Roman" w:hAnsi="Times New Roman" w:cs="Times New Roman"/>
          <w:color w:val="000000"/>
          <w:sz w:val="24"/>
          <w:szCs w:val="24"/>
          <w:lang w:val="mk-MK"/>
        </w:rPr>
        <w:t>ува</w:t>
      </w:r>
      <w:r w:rsidRPr="00397557">
        <w:rPr>
          <w:rFonts w:ascii="Times New Roman" w:hAnsi="Times New Roman" w:cs="Times New Roman"/>
          <w:color w:val="000000"/>
          <w:sz w:val="24"/>
          <w:szCs w:val="24"/>
          <w:lang w:val="mk-MK"/>
        </w:rPr>
        <w:t xml:space="preserve"> на надлежниот орган целосен опис. Описот ги вклучува сите ревизии на прирачниците или </w:t>
      </w:r>
      <w:r w:rsidR="00917519" w:rsidRPr="00397557">
        <w:rPr>
          <w:rFonts w:ascii="Times New Roman" w:hAnsi="Times New Roman" w:cs="Times New Roman"/>
          <w:color w:val="000000"/>
          <w:sz w:val="24"/>
          <w:szCs w:val="24"/>
          <w:lang w:val="mk-MK"/>
        </w:rPr>
        <w:t>постапките</w:t>
      </w:r>
      <w:r w:rsidRPr="00397557">
        <w:rPr>
          <w:rFonts w:ascii="Times New Roman" w:hAnsi="Times New Roman" w:cs="Times New Roman"/>
          <w:color w:val="000000"/>
          <w:sz w:val="24"/>
          <w:szCs w:val="24"/>
          <w:lang w:val="mk-MK"/>
        </w:rPr>
        <w:t xml:space="preserve"> што може да бидат релевантни, како и објаснување што укажува на тоа како се постигнува усогласеност со </w:t>
      </w:r>
      <w:r w:rsidR="00015998" w:rsidRPr="00397557">
        <w:rPr>
          <w:rFonts w:ascii="Times New Roman" w:hAnsi="Times New Roman" w:cs="Times New Roman"/>
          <w:color w:val="000000"/>
          <w:sz w:val="24"/>
          <w:szCs w:val="24"/>
          <w:lang w:val="mk-MK"/>
        </w:rPr>
        <w:t>оваа р</w:t>
      </w:r>
      <w:r w:rsidRPr="00397557">
        <w:rPr>
          <w:rFonts w:ascii="Times New Roman" w:hAnsi="Times New Roman" w:cs="Times New Roman"/>
          <w:color w:val="000000"/>
          <w:sz w:val="24"/>
          <w:szCs w:val="24"/>
          <w:lang w:val="mk-MK"/>
        </w:rPr>
        <w:t>егулатива.</w:t>
      </w:r>
    </w:p>
    <w:p w14:paraId="0FF7BF52" w14:textId="6BD6D0B4"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Организацијата може да ги користи тие алтернативни средства за усоглас</w:t>
      </w:r>
      <w:r w:rsidR="0066021D">
        <w:rPr>
          <w:rFonts w:ascii="Times New Roman" w:hAnsi="Times New Roman" w:cs="Times New Roman"/>
          <w:color w:val="000000"/>
          <w:sz w:val="24"/>
          <w:szCs w:val="24"/>
          <w:lang w:val="mk-MK"/>
        </w:rPr>
        <w:t>ување</w:t>
      </w:r>
      <w:r w:rsidRPr="00397557">
        <w:rPr>
          <w:rFonts w:ascii="Times New Roman" w:hAnsi="Times New Roman" w:cs="Times New Roman"/>
          <w:color w:val="000000"/>
          <w:sz w:val="24"/>
          <w:szCs w:val="24"/>
          <w:lang w:val="mk-MK"/>
        </w:rPr>
        <w:t xml:space="preserve"> </w:t>
      </w:r>
      <w:r w:rsidR="005C467C" w:rsidRPr="00397557">
        <w:rPr>
          <w:rFonts w:ascii="Times New Roman" w:hAnsi="Times New Roman" w:cs="Times New Roman"/>
          <w:color w:val="000000"/>
          <w:sz w:val="24"/>
          <w:szCs w:val="24"/>
          <w:lang w:val="mk-MK"/>
        </w:rPr>
        <w:t xml:space="preserve">со </w:t>
      </w:r>
      <w:r w:rsidRPr="00397557">
        <w:rPr>
          <w:rFonts w:ascii="Times New Roman" w:hAnsi="Times New Roman" w:cs="Times New Roman"/>
          <w:color w:val="000000"/>
          <w:sz w:val="24"/>
          <w:szCs w:val="24"/>
          <w:lang w:val="mk-MK"/>
        </w:rPr>
        <w:t>претходно одобрение од надлежниот орган</w:t>
      </w:r>
      <w:r w:rsidR="001777A4" w:rsidRPr="00397557">
        <w:rPr>
          <w:rFonts w:ascii="Times New Roman" w:hAnsi="Times New Roman" w:cs="Times New Roman"/>
          <w:color w:val="000000"/>
          <w:sz w:val="24"/>
          <w:szCs w:val="24"/>
          <w:lang w:val="mk-MK"/>
        </w:rPr>
        <w:t>.</w:t>
      </w:r>
      <w:r w:rsidRPr="00397557">
        <w:rPr>
          <w:rFonts w:ascii="Times New Roman" w:eastAsia="Times New Roman" w:hAnsi="Times New Roman" w:cs="Times New Roman"/>
          <w:color w:val="000000"/>
          <w:sz w:val="24"/>
          <w:szCs w:val="24"/>
          <w:lang w:val="mk-MK"/>
        </w:rPr>
        <w:t>“</w:t>
      </w:r>
      <w:r w:rsidR="009B0F0F" w:rsidRPr="00397557">
        <w:rPr>
          <w:rFonts w:ascii="Times New Roman" w:eastAsia="Times New Roman" w:hAnsi="Times New Roman" w:cs="Times New Roman"/>
          <w:color w:val="000000"/>
          <w:sz w:val="24"/>
          <w:szCs w:val="24"/>
          <w:lang w:val="mk-MK"/>
        </w:rPr>
        <w:t>;</w:t>
      </w:r>
    </w:p>
    <w:p w14:paraId="2E735ADF" w14:textId="48AF4C5F"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(17</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во точка 21.А.135, на</w:t>
      </w:r>
      <w:r w:rsidR="00EF3170" w:rsidRPr="00397557">
        <w:rPr>
          <w:rFonts w:ascii="Times New Roman" w:hAnsi="Times New Roman" w:cs="Times New Roman"/>
          <w:color w:val="000000"/>
          <w:sz w:val="24"/>
          <w:szCs w:val="24"/>
          <w:lang w:val="mk-MK"/>
        </w:rPr>
        <w:t>сло</w:t>
      </w:r>
      <w:r w:rsidRPr="00397557">
        <w:rPr>
          <w:rFonts w:ascii="Times New Roman" w:hAnsi="Times New Roman" w:cs="Times New Roman"/>
          <w:color w:val="000000"/>
          <w:sz w:val="24"/>
          <w:szCs w:val="24"/>
          <w:lang w:val="mk-MK"/>
        </w:rPr>
        <w:t xml:space="preserve">вот се </w:t>
      </w:r>
      <w:r w:rsidR="00BC3B2D" w:rsidRPr="00397557">
        <w:rPr>
          <w:rFonts w:ascii="Times New Roman" w:hAnsi="Times New Roman" w:cs="Times New Roman"/>
          <w:color w:val="000000"/>
          <w:sz w:val="24"/>
          <w:szCs w:val="24"/>
          <w:lang w:val="mk-MK"/>
        </w:rPr>
        <w:t>з</w:t>
      </w:r>
      <w:r w:rsidR="00EF3170" w:rsidRPr="00397557">
        <w:rPr>
          <w:rFonts w:ascii="Times New Roman" w:hAnsi="Times New Roman" w:cs="Times New Roman"/>
          <w:color w:val="000000"/>
          <w:sz w:val="24"/>
          <w:szCs w:val="24"/>
          <w:lang w:val="mk-MK"/>
        </w:rPr>
        <w:t>а</w:t>
      </w:r>
      <w:r w:rsidR="00BC3B2D" w:rsidRPr="00397557">
        <w:rPr>
          <w:rFonts w:ascii="Times New Roman" w:hAnsi="Times New Roman" w:cs="Times New Roman"/>
          <w:color w:val="000000"/>
          <w:sz w:val="24"/>
          <w:szCs w:val="24"/>
          <w:lang w:val="mk-MK"/>
        </w:rPr>
        <w:t>менува</w:t>
      </w:r>
      <w:r w:rsidR="00AD0D63" w:rsidRPr="00397557">
        <w:rPr>
          <w:rFonts w:ascii="Times New Roman" w:hAnsi="Times New Roman" w:cs="Times New Roman"/>
          <w:color w:val="000000"/>
          <w:sz w:val="24"/>
          <w:szCs w:val="24"/>
          <w:lang w:val="mk-MK"/>
        </w:rPr>
        <w:t xml:space="preserve"> </w:t>
      </w:r>
      <w:r w:rsidR="00EF3170" w:rsidRPr="00397557">
        <w:rPr>
          <w:rFonts w:ascii="Times New Roman" w:hAnsi="Times New Roman" w:cs="Times New Roman"/>
          <w:color w:val="000000"/>
          <w:sz w:val="24"/>
          <w:szCs w:val="24"/>
          <w:lang w:val="mk-MK"/>
        </w:rPr>
        <w:t>како што следува</w:t>
      </w:r>
      <w:r w:rsidRPr="00397557">
        <w:rPr>
          <w:rFonts w:ascii="Times New Roman" w:hAnsi="Times New Roman" w:cs="Times New Roman"/>
          <w:color w:val="000000"/>
          <w:sz w:val="24"/>
          <w:szCs w:val="24"/>
          <w:lang w:val="mk-MK"/>
        </w:rPr>
        <w:t>:</w:t>
      </w:r>
    </w:p>
    <w:p w14:paraId="1A71FA0E" w14:textId="2C275F05" w:rsidR="00225811" w:rsidRPr="00397557" w:rsidRDefault="000C169E"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w:t>
      </w:r>
      <w:r w:rsidR="00225811" w:rsidRPr="00397557">
        <w:rPr>
          <w:rFonts w:ascii="Times New Roman" w:eastAsia="Times New Roman" w:hAnsi="Times New Roman" w:cs="Times New Roman"/>
          <w:b/>
          <w:bCs/>
          <w:color w:val="000000"/>
          <w:sz w:val="24"/>
          <w:szCs w:val="24"/>
          <w:lang w:val="mk-MK"/>
        </w:rPr>
        <w:t>21.A.135 Издавање одобрение за производствена организација</w:t>
      </w:r>
      <w:r w:rsidR="00D21A85">
        <w:rPr>
          <w:rFonts w:ascii="Times New Roman" w:eastAsia="Times New Roman" w:hAnsi="Times New Roman" w:cs="Times New Roman"/>
          <w:color w:val="000000"/>
          <w:sz w:val="24"/>
          <w:szCs w:val="24"/>
          <w:lang w:val="mk-MK"/>
        </w:rPr>
        <w:t>“</w:t>
      </w:r>
    </w:p>
    <w:p w14:paraId="2192BD5C" w14:textId="7D751A1B"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(18</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точка 21.А.139 се </w:t>
      </w:r>
      <w:r w:rsidR="00BC3B2D" w:rsidRPr="00397557">
        <w:rPr>
          <w:rFonts w:ascii="Times New Roman" w:hAnsi="Times New Roman" w:cs="Times New Roman"/>
          <w:color w:val="000000"/>
          <w:sz w:val="24"/>
          <w:szCs w:val="24"/>
          <w:lang w:val="mk-MK"/>
        </w:rPr>
        <w:t>з</w:t>
      </w:r>
      <w:r w:rsidR="00EF3170" w:rsidRPr="00397557">
        <w:rPr>
          <w:rFonts w:ascii="Times New Roman" w:hAnsi="Times New Roman" w:cs="Times New Roman"/>
          <w:color w:val="000000"/>
          <w:sz w:val="24"/>
          <w:szCs w:val="24"/>
          <w:lang w:val="mk-MK"/>
        </w:rPr>
        <w:t>а</w:t>
      </w:r>
      <w:r w:rsidR="00BC3B2D" w:rsidRPr="00397557">
        <w:rPr>
          <w:rFonts w:ascii="Times New Roman" w:hAnsi="Times New Roman" w:cs="Times New Roman"/>
          <w:color w:val="000000"/>
          <w:sz w:val="24"/>
          <w:szCs w:val="24"/>
          <w:lang w:val="mk-MK"/>
        </w:rPr>
        <w:t>менува</w:t>
      </w:r>
      <w:r w:rsidR="00AD0D63"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како што следува.</w:t>
      </w:r>
    </w:p>
    <w:p w14:paraId="157736D6" w14:textId="5E666309" w:rsidR="00225811" w:rsidRPr="00397557" w:rsidRDefault="000C169E"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w:t>
      </w:r>
      <w:r w:rsidR="00225811" w:rsidRPr="00397557">
        <w:rPr>
          <w:rFonts w:ascii="Times New Roman" w:eastAsia="Times New Roman" w:hAnsi="Times New Roman" w:cs="Times New Roman"/>
          <w:b/>
          <w:bCs/>
          <w:color w:val="000000"/>
          <w:sz w:val="24"/>
          <w:szCs w:val="24"/>
          <w:lang w:val="mk-MK"/>
        </w:rPr>
        <w:t>21.A.139 Систем</w:t>
      </w:r>
      <w:r w:rsidR="00A87F06" w:rsidRPr="00397557">
        <w:rPr>
          <w:rFonts w:ascii="Times New Roman" w:eastAsia="Times New Roman" w:hAnsi="Times New Roman" w:cs="Times New Roman"/>
          <w:b/>
          <w:bCs/>
          <w:color w:val="000000"/>
          <w:sz w:val="24"/>
          <w:szCs w:val="24"/>
          <w:lang w:val="mk-MK"/>
        </w:rPr>
        <w:t xml:space="preserve"> </w:t>
      </w:r>
      <w:r w:rsidR="00225811" w:rsidRPr="00397557">
        <w:rPr>
          <w:rFonts w:ascii="Times New Roman" w:eastAsia="Times New Roman" w:hAnsi="Times New Roman" w:cs="Times New Roman"/>
          <w:b/>
          <w:bCs/>
          <w:color w:val="000000"/>
          <w:sz w:val="24"/>
          <w:szCs w:val="24"/>
          <w:lang w:val="mk-MK"/>
        </w:rPr>
        <w:t>за управување со производството</w:t>
      </w:r>
    </w:p>
    <w:p w14:paraId="197F5D00" w14:textId="180B80AA" w:rsidR="00225811" w:rsidRPr="00397557" w:rsidRDefault="00225811" w:rsidP="00D21A85">
      <w:pPr>
        <w:shd w:val="clear" w:color="auto" w:fill="FFFFFF"/>
        <w:spacing w:before="120" w:after="120"/>
        <w:ind w:left="567" w:hanging="567"/>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(а</w:t>
      </w:r>
      <w:r w:rsidR="00AF7614" w:rsidRPr="00397557">
        <w:rPr>
          <w:rFonts w:ascii="Times New Roman" w:hAnsi="Times New Roman" w:cs="Times New Roman"/>
          <w:color w:val="000000"/>
          <w:sz w:val="24"/>
          <w:szCs w:val="24"/>
          <w:lang w:val="mk-MK"/>
        </w:rPr>
        <w:t>)</w:t>
      </w:r>
      <w:r w:rsidR="0060002E" w:rsidRPr="00397557">
        <w:rPr>
          <w:rFonts w:ascii="Times New Roman" w:hAnsi="Times New Roman" w:cs="Times New Roman"/>
          <w:color w:val="000000"/>
          <w:sz w:val="24"/>
          <w:szCs w:val="24"/>
          <w:lang w:val="mk-MK"/>
        </w:rPr>
        <w:tab/>
      </w:r>
      <w:r w:rsidRPr="00397557">
        <w:rPr>
          <w:rFonts w:ascii="Times New Roman" w:hAnsi="Times New Roman" w:cs="Times New Roman"/>
          <w:color w:val="000000"/>
          <w:sz w:val="24"/>
          <w:szCs w:val="24"/>
          <w:lang w:val="mk-MK"/>
        </w:rPr>
        <w:t>Производната организација воспостав</w:t>
      </w:r>
      <w:r w:rsidR="00DB4F2E" w:rsidRPr="00397557">
        <w:rPr>
          <w:rFonts w:ascii="Times New Roman" w:hAnsi="Times New Roman" w:cs="Times New Roman"/>
          <w:color w:val="000000"/>
          <w:sz w:val="24"/>
          <w:szCs w:val="24"/>
          <w:lang w:val="mk-MK"/>
        </w:rPr>
        <w:t>ува</w:t>
      </w:r>
      <w:r w:rsidRPr="00397557">
        <w:rPr>
          <w:rFonts w:ascii="Times New Roman" w:hAnsi="Times New Roman" w:cs="Times New Roman"/>
          <w:color w:val="000000"/>
          <w:sz w:val="24"/>
          <w:szCs w:val="24"/>
          <w:lang w:val="mk-MK"/>
        </w:rPr>
        <w:t xml:space="preserve">, </w:t>
      </w:r>
      <w:r w:rsidR="00DB4F2E" w:rsidRPr="00397557">
        <w:rPr>
          <w:rFonts w:ascii="Times New Roman" w:hAnsi="Times New Roman" w:cs="Times New Roman"/>
          <w:color w:val="000000"/>
          <w:sz w:val="24"/>
          <w:szCs w:val="24"/>
          <w:lang w:val="mk-MK"/>
        </w:rPr>
        <w:t>спроведува</w:t>
      </w:r>
      <w:r w:rsidRPr="00397557">
        <w:rPr>
          <w:rFonts w:ascii="Times New Roman" w:hAnsi="Times New Roman" w:cs="Times New Roman"/>
          <w:color w:val="000000"/>
          <w:sz w:val="24"/>
          <w:szCs w:val="24"/>
          <w:lang w:val="mk-MK"/>
        </w:rPr>
        <w:t xml:space="preserve"> и одржува систем за управување со производството кој вклучува елемент за управување со безбедност и елемент за управување со квалитет, со јасно дефинирана одговорност и </w:t>
      </w:r>
      <w:r w:rsidR="00632033" w:rsidRPr="00397557">
        <w:rPr>
          <w:rFonts w:ascii="Times New Roman" w:hAnsi="Times New Roman" w:cs="Times New Roman"/>
          <w:color w:val="000000"/>
          <w:sz w:val="24"/>
          <w:szCs w:val="24"/>
          <w:lang w:val="mk-MK"/>
        </w:rPr>
        <w:t xml:space="preserve">распределба </w:t>
      </w:r>
      <w:r w:rsidRPr="00397557">
        <w:rPr>
          <w:rFonts w:ascii="Times New Roman" w:hAnsi="Times New Roman" w:cs="Times New Roman"/>
          <w:color w:val="000000"/>
          <w:sz w:val="24"/>
          <w:szCs w:val="24"/>
          <w:lang w:val="mk-MK"/>
        </w:rPr>
        <w:t>на одговорност</w:t>
      </w:r>
      <w:r w:rsidR="00632033" w:rsidRPr="00397557">
        <w:rPr>
          <w:rFonts w:ascii="Times New Roman" w:hAnsi="Times New Roman" w:cs="Times New Roman"/>
          <w:color w:val="000000"/>
          <w:sz w:val="24"/>
          <w:szCs w:val="24"/>
          <w:lang w:val="mk-MK"/>
        </w:rPr>
        <w:t xml:space="preserve">а </w:t>
      </w:r>
      <w:r w:rsidRPr="00397557">
        <w:rPr>
          <w:rFonts w:ascii="Times New Roman" w:hAnsi="Times New Roman" w:cs="Times New Roman"/>
          <w:color w:val="000000"/>
          <w:sz w:val="24"/>
          <w:szCs w:val="24"/>
          <w:lang w:val="mk-MK"/>
        </w:rPr>
        <w:t>низ целата организација.</w:t>
      </w:r>
    </w:p>
    <w:p w14:paraId="461F97C0" w14:textId="3D684D93" w:rsidR="00225811" w:rsidRPr="00397557" w:rsidRDefault="00225811" w:rsidP="00D21A85">
      <w:pPr>
        <w:shd w:val="clear" w:color="auto" w:fill="FFFFFF"/>
        <w:spacing w:before="120" w:after="120"/>
        <w:ind w:left="567" w:hanging="567"/>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(б</w:t>
      </w:r>
      <w:r w:rsidR="00AF7614" w:rsidRPr="00397557">
        <w:rPr>
          <w:rFonts w:ascii="Times New Roman" w:hAnsi="Times New Roman" w:cs="Times New Roman"/>
          <w:color w:val="000000"/>
          <w:sz w:val="24"/>
          <w:szCs w:val="24"/>
          <w:lang w:val="mk-MK"/>
        </w:rPr>
        <w:t>)</w:t>
      </w:r>
      <w:r w:rsidR="0060002E" w:rsidRPr="00397557">
        <w:rPr>
          <w:rFonts w:ascii="Times New Roman" w:hAnsi="Times New Roman" w:cs="Times New Roman"/>
          <w:color w:val="000000"/>
          <w:sz w:val="24"/>
          <w:szCs w:val="24"/>
          <w:lang w:val="mk-MK"/>
        </w:rPr>
        <w:tab/>
      </w:r>
      <w:r w:rsidRPr="00397557">
        <w:rPr>
          <w:rFonts w:ascii="Times New Roman" w:hAnsi="Times New Roman" w:cs="Times New Roman"/>
          <w:color w:val="000000"/>
          <w:sz w:val="24"/>
          <w:szCs w:val="24"/>
          <w:lang w:val="mk-MK"/>
        </w:rPr>
        <w:t>Системот за управување со производството:</w:t>
      </w:r>
    </w:p>
    <w:p w14:paraId="450D76EB" w14:textId="55C37A6E"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одговара на големината на организацијата и на природата и сложеноста на нејзините активности, земајќи ги предвид опасностите и поврзаните ризици својствени за тие активности;</w:t>
      </w:r>
    </w:p>
    <w:p w14:paraId="3097EADE" w14:textId="328807FF"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w:t>
      </w:r>
      <w:r w:rsidR="00A87F06" w:rsidRPr="00397557">
        <w:rPr>
          <w:rFonts w:ascii="Times New Roman" w:hAnsi="Times New Roman" w:cs="Times New Roman"/>
          <w:color w:val="000000"/>
          <w:sz w:val="24"/>
          <w:szCs w:val="24"/>
          <w:lang w:val="mk-MK"/>
        </w:rPr>
        <w:t xml:space="preserve"> </w:t>
      </w:r>
      <w:r w:rsidR="00111E38" w:rsidRPr="00397557">
        <w:rPr>
          <w:rFonts w:ascii="Times New Roman" w:hAnsi="Times New Roman" w:cs="Times New Roman"/>
          <w:color w:val="000000"/>
          <w:sz w:val="24"/>
          <w:szCs w:val="24"/>
          <w:lang w:val="mk-MK"/>
        </w:rPr>
        <w:t xml:space="preserve">се </w:t>
      </w:r>
      <w:r w:rsidRPr="00397557">
        <w:rPr>
          <w:rFonts w:ascii="Times New Roman" w:hAnsi="Times New Roman" w:cs="Times New Roman"/>
          <w:color w:val="000000"/>
          <w:sz w:val="24"/>
          <w:szCs w:val="24"/>
          <w:lang w:val="mk-MK"/>
        </w:rPr>
        <w:t>воспостав</w:t>
      </w:r>
      <w:r w:rsidR="00111E38" w:rsidRPr="00397557">
        <w:rPr>
          <w:rFonts w:ascii="Times New Roman" w:hAnsi="Times New Roman" w:cs="Times New Roman"/>
          <w:color w:val="000000"/>
          <w:sz w:val="24"/>
          <w:szCs w:val="24"/>
          <w:lang w:val="mk-MK"/>
        </w:rPr>
        <w:t>ува</w:t>
      </w:r>
      <w:r w:rsidRPr="00397557">
        <w:rPr>
          <w:rFonts w:ascii="Times New Roman" w:hAnsi="Times New Roman" w:cs="Times New Roman"/>
          <w:color w:val="000000"/>
          <w:sz w:val="24"/>
          <w:szCs w:val="24"/>
          <w:lang w:val="mk-MK"/>
        </w:rPr>
        <w:t xml:space="preserve">, </w:t>
      </w:r>
      <w:r w:rsidR="00DB4F2E" w:rsidRPr="00397557">
        <w:rPr>
          <w:rFonts w:ascii="Times New Roman" w:hAnsi="Times New Roman" w:cs="Times New Roman"/>
          <w:color w:val="000000"/>
          <w:sz w:val="24"/>
          <w:szCs w:val="24"/>
          <w:lang w:val="mk-MK"/>
        </w:rPr>
        <w:t>спроведува</w:t>
      </w:r>
      <w:r w:rsidR="00111E38"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и одржува</w:t>
      </w:r>
      <w:r w:rsidR="00111E38"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под директна одговорност на ед</w:t>
      </w:r>
      <w:r w:rsidR="00111E38" w:rsidRPr="00397557">
        <w:rPr>
          <w:rFonts w:ascii="Times New Roman" w:hAnsi="Times New Roman" w:cs="Times New Roman"/>
          <w:color w:val="000000"/>
          <w:sz w:val="24"/>
          <w:szCs w:val="24"/>
          <w:lang w:val="mk-MK"/>
        </w:rPr>
        <w:t>инств</w:t>
      </w:r>
      <w:r w:rsidRPr="00397557">
        <w:rPr>
          <w:rFonts w:ascii="Times New Roman" w:hAnsi="Times New Roman" w:cs="Times New Roman"/>
          <w:color w:val="000000"/>
          <w:sz w:val="24"/>
          <w:szCs w:val="24"/>
          <w:lang w:val="mk-MK"/>
        </w:rPr>
        <w:t xml:space="preserve">ен </w:t>
      </w:r>
      <w:r w:rsidR="00725A9E" w:rsidRPr="00397557">
        <w:rPr>
          <w:rFonts w:ascii="Times New Roman" w:hAnsi="Times New Roman" w:cs="Times New Roman"/>
          <w:color w:val="000000"/>
          <w:sz w:val="24"/>
          <w:szCs w:val="24"/>
          <w:lang w:val="mk-MK"/>
        </w:rPr>
        <w:t>управител</w:t>
      </w:r>
      <w:r w:rsidRPr="00397557">
        <w:rPr>
          <w:rFonts w:ascii="Times New Roman" w:hAnsi="Times New Roman" w:cs="Times New Roman"/>
          <w:color w:val="000000"/>
          <w:sz w:val="24"/>
          <w:szCs w:val="24"/>
          <w:lang w:val="mk-MK"/>
        </w:rPr>
        <w:t xml:space="preserve"> назначен согласно точка 21.А.145(в</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(1</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w:t>
      </w:r>
    </w:p>
    <w:p w14:paraId="4F1A03CA" w14:textId="4FE242D0" w:rsidR="00225811" w:rsidRPr="00397557" w:rsidRDefault="00225811" w:rsidP="00D21A85">
      <w:pPr>
        <w:shd w:val="clear" w:color="auto" w:fill="FFFFFF"/>
        <w:spacing w:before="120" w:after="120"/>
        <w:ind w:left="567" w:hanging="567"/>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(в</w:t>
      </w:r>
      <w:r w:rsidR="00AF7614" w:rsidRPr="00397557">
        <w:rPr>
          <w:rFonts w:ascii="Times New Roman" w:hAnsi="Times New Roman" w:cs="Times New Roman"/>
          <w:color w:val="000000"/>
          <w:sz w:val="24"/>
          <w:szCs w:val="24"/>
          <w:lang w:val="mk-MK"/>
        </w:rPr>
        <w:t>)</w:t>
      </w:r>
      <w:r w:rsidR="0060002E" w:rsidRPr="00397557">
        <w:rPr>
          <w:rFonts w:ascii="Times New Roman" w:hAnsi="Times New Roman" w:cs="Times New Roman"/>
          <w:color w:val="000000"/>
          <w:sz w:val="24"/>
          <w:szCs w:val="24"/>
          <w:lang w:val="mk-MK"/>
        </w:rPr>
        <w:tab/>
      </w:r>
      <w:r w:rsidRPr="00397557">
        <w:rPr>
          <w:rFonts w:ascii="Times New Roman" w:hAnsi="Times New Roman" w:cs="Times New Roman"/>
          <w:color w:val="000000"/>
          <w:sz w:val="24"/>
          <w:szCs w:val="24"/>
          <w:lang w:val="mk-MK"/>
        </w:rPr>
        <w:t>Како дел од елементот за управување со безбедноста на системот за управување со производството, производната организација:</w:t>
      </w:r>
    </w:p>
    <w:p w14:paraId="34103E9D" w14:textId="6A76A27E"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воспоставува, спроведува и одржува безбедносна политика и соодветни поврзани безбедносни цели;</w:t>
      </w:r>
    </w:p>
    <w:p w14:paraId="6E3EEBE4" w14:textId="1B66C58E"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назнач</w:t>
      </w:r>
      <w:r w:rsidR="00BE39DB" w:rsidRPr="00397557">
        <w:rPr>
          <w:rFonts w:ascii="Times New Roman" w:hAnsi="Times New Roman" w:cs="Times New Roman"/>
          <w:color w:val="000000"/>
          <w:sz w:val="24"/>
          <w:szCs w:val="24"/>
          <w:lang w:val="mk-MK"/>
        </w:rPr>
        <w:t>ува</w:t>
      </w:r>
      <w:r w:rsidRPr="00397557">
        <w:rPr>
          <w:rFonts w:ascii="Times New Roman" w:hAnsi="Times New Roman" w:cs="Times New Roman"/>
          <w:color w:val="000000"/>
          <w:sz w:val="24"/>
          <w:szCs w:val="24"/>
          <w:lang w:val="mk-MK"/>
        </w:rPr>
        <w:t xml:space="preserve"> клучен безбедносен персонал во согласност со точка 21.A.145(</w:t>
      </w:r>
      <w:r w:rsidR="00BE39DB" w:rsidRPr="00397557">
        <w:rPr>
          <w:rFonts w:ascii="Times New Roman" w:hAnsi="Times New Roman" w:cs="Times New Roman"/>
          <w:color w:val="000000"/>
          <w:sz w:val="24"/>
          <w:szCs w:val="24"/>
          <w:lang w:val="mk-MK"/>
        </w:rPr>
        <w:t>в</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(2</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w:t>
      </w:r>
    </w:p>
    <w:p w14:paraId="7EEC8861" w14:textId="78D1F552"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lastRenderedPageBreak/>
        <w:t>3.</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воспостав</w:t>
      </w:r>
      <w:r w:rsidR="00BE39DB" w:rsidRPr="00397557">
        <w:rPr>
          <w:rFonts w:ascii="Times New Roman" w:hAnsi="Times New Roman" w:cs="Times New Roman"/>
          <w:color w:val="000000"/>
          <w:sz w:val="24"/>
          <w:szCs w:val="24"/>
          <w:lang w:val="mk-MK"/>
        </w:rPr>
        <w:t>ува</w:t>
      </w:r>
      <w:r w:rsidRPr="00397557">
        <w:rPr>
          <w:rFonts w:ascii="Times New Roman" w:hAnsi="Times New Roman" w:cs="Times New Roman"/>
          <w:color w:val="000000"/>
          <w:sz w:val="24"/>
          <w:szCs w:val="24"/>
          <w:lang w:val="mk-MK"/>
        </w:rPr>
        <w:t xml:space="preserve">, спроведува и одржува процес на управување со безбедносниот ризик за да ги идентификува безбедносните опасности </w:t>
      </w:r>
      <w:r w:rsidR="00BE39DB" w:rsidRPr="00397557">
        <w:rPr>
          <w:rFonts w:ascii="Times New Roman" w:hAnsi="Times New Roman" w:cs="Times New Roman"/>
          <w:color w:val="000000"/>
          <w:sz w:val="24"/>
          <w:szCs w:val="24"/>
          <w:lang w:val="mk-MK"/>
        </w:rPr>
        <w:t>кои произлегуваат</w:t>
      </w:r>
      <w:r w:rsidRPr="00397557">
        <w:rPr>
          <w:rFonts w:ascii="Times New Roman" w:hAnsi="Times New Roman" w:cs="Times New Roman"/>
          <w:color w:val="000000"/>
          <w:sz w:val="24"/>
          <w:szCs w:val="24"/>
          <w:lang w:val="mk-MK"/>
        </w:rPr>
        <w:t xml:space="preserve"> од не</w:t>
      </w:r>
      <w:r w:rsidR="001B6F1B" w:rsidRPr="00397557">
        <w:rPr>
          <w:rFonts w:ascii="Times New Roman" w:hAnsi="Times New Roman" w:cs="Times New Roman"/>
          <w:color w:val="000000"/>
          <w:sz w:val="24"/>
          <w:szCs w:val="24"/>
          <w:lang w:val="mk-MK"/>
        </w:rPr>
        <w:t>јзини</w:t>
      </w:r>
      <w:r w:rsidRPr="00397557">
        <w:rPr>
          <w:rFonts w:ascii="Times New Roman" w:hAnsi="Times New Roman" w:cs="Times New Roman"/>
          <w:color w:val="000000"/>
          <w:sz w:val="24"/>
          <w:szCs w:val="24"/>
          <w:lang w:val="mk-MK"/>
        </w:rPr>
        <w:t>те воздухопловни активности, ги оцен</w:t>
      </w:r>
      <w:r w:rsidR="001B6F1B" w:rsidRPr="00397557">
        <w:rPr>
          <w:rFonts w:ascii="Times New Roman" w:hAnsi="Times New Roman" w:cs="Times New Roman"/>
          <w:color w:val="000000"/>
          <w:sz w:val="24"/>
          <w:szCs w:val="24"/>
          <w:lang w:val="mk-MK"/>
        </w:rPr>
        <w:t xml:space="preserve">ува </w:t>
      </w:r>
      <w:r w:rsidRPr="00397557">
        <w:rPr>
          <w:rFonts w:ascii="Times New Roman" w:hAnsi="Times New Roman" w:cs="Times New Roman"/>
          <w:color w:val="000000"/>
          <w:sz w:val="24"/>
          <w:szCs w:val="24"/>
          <w:lang w:val="mk-MK"/>
        </w:rPr>
        <w:t xml:space="preserve">и управува со поврзаните ризици, вклучително и преземање активности за ублажување на ризиците и </w:t>
      </w:r>
      <w:r w:rsidR="007E121E" w:rsidRPr="00397557">
        <w:rPr>
          <w:rFonts w:ascii="Times New Roman" w:hAnsi="Times New Roman" w:cs="Times New Roman"/>
          <w:color w:val="000000"/>
          <w:sz w:val="24"/>
          <w:szCs w:val="24"/>
          <w:lang w:val="mk-MK"/>
        </w:rPr>
        <w:t>верификување</w:t>
      </w:r>
      <w:r w:rsidRPr="00397557">
        <w:rPr>
          <w:rFonts w:ascii="Times New Roman" w:hAnsi="Times New Roman" w:cs="Times New Roman"/>
          <w:color w:val="000000"/>
          <w:sz w:val="24"/>
          <w:szCs w:val="24"/>
          <w:lang w:val="mk-MK"/>
        </w:rPr>
        <w:t xml:space="preserve"> на нивната ефикасност;</w:t>
      </w:r>
    </w:p>
    <w:p w14:paraId="5338E97F" w14:textId="571CF2B9"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4.</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воспоставув</w:t>
      </w:r>
      <w:r w:rsidR="007E121E" w:rsidRPr="00397557">
        <w:rPr>
          <w:rFonts w:ascii="Times New Roman" w:hAnsi="Times New Roman" w:cs="Times New Roman"/>
          <w:color w:val="000000"/>
          <w:sz w:val="24"/>
          <w:szCs w:val="24"/>
          <w:lang w:val="mk-MK"/>
        </w:rPr>
        <w:t>а</w:t>
      </w:r>
      <w:r w:rsidRPr="00397557">
        <w:rPr>
          <w:rFonts w:ascii="Times New Roman" w:hAnsi="Times New Roman" w:cs="Times New Roman"/>
          <w:color w:val="000000"/>
          <w:sz w:val="24"/>
          <w:szCs w:val="24"/>
          <w:lang w:val="mk-MK"/>
        </w:rPr>
        <w:t>, спроведува</w:t>
      </w:r>
      <w:r w:rsidR="007E121E"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и одржува</w:t>
      </w:r>
      <w:r w:rsidR="007E121E"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процес на гаранција за безбедност кој </w:t>
      </w:r>
      <w:r w:rsidR="007E121E" w:rsidRPr="00397557">
        <w:rPr>
          <w:rFonts w:ascii="Times New Roman" w:hAnsi="Times New Roman" w:cs="Times New Roman"/>
          <w:color w:val="000000"/>
          <w:sz w:val="24"/>
          <w:szCs w:val="24"/>
          <w:lang w:val="mk-MK"/>
        </w:rPr>
        <w:t xml:space="preserve">ги </w:t>
      </w:r>
      <w:r w:rsidRPr="00397557">
        <w:rPr>
          <w:rFonts w:ascii="Times New Roman" w:hAnsi="Times New Roman" w:cs="Times New Roman"/>
          <w:color w:val="000000"/>
          <w:sz w:val="24"/>
          <w:szCs w:val="24"/>
          <w:lang w:val="mk-MK"/>
        </w:rPr>
        <w:t>вклучува:</w:t>
      </w:r>
    </w:p>
    <w:p w14:paraId="49629B81" w14:textId="0C53AB5D" w:rsidR="00225811" w:rsidRPr="00397557" w:rsidRDefault="0019262E"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w:t>
      </w:r>
      <w:r w:rsidR="0060002E" w:rsidRPr="00397557">
        <w:rPr>
          <w:rFonts w:ascii="Times New Roman" w:hAnsi="Times New Roman" w:cs="Times New Roman"/>
          <w:color w:val="000000"/>
          <w:sz w:val="24"/>
          <w:szCs w:val="24"/>
          <w:lang w:val="mk-MK"/>
        </w:rPr>
        <w:t>i</w:t>
      </w:r>
      <w:r w:rsidR="00AF7614" w:rsidRPr="00397557">
        <w:rPr>
          <w:rFonts w:ascii="Times New Roman" w:hAnsi="Times New Roman" w:cs="Times New Roman"/>
          <w:color w:val="000000"/>
          <w:sz w:val="24"/>
          <w:szCs w:val="24"/>
          <w:lang w:val="mk-MK"/>
        </w:rPr>
        <w:t>)</w:t>
      </w:r>
      <w:r w:rsidR="0060002E" w:rsidRPr="00397557">
        <w:rPr>
          <w:rFonts w:ascii="Times New Roman" w:hAnsi="Times New Roman" w:cs="Times New Roman"/>
          <w:color w:val="000000"/>
          <w:sz w:val="24"/>
          <w:szCs w:val="24"/>
          <w:lang w:val="mk-MK"/>
        </w:rPr>
        <w:tab/>
      </w:r>
      <w:r w:rsidR="00225811" w:rsidRPr="00397557">
        <w:rPr>
          <w:rFonts w:ascii="Times New Roman" w:hAnsi="Times New Roman" w:cs="Times New Roman"/>
          <w:color w:val="000000"/>
          <w:sz w:val="24"/>
          <w:szCs w:val="24"/>
          <w:lang w:val="mk-MK"/>
        </w:rPr>
        <w:t>мерење</w:t>
      </w:r>
      <w:r w:rsidR="004033B8" w:rsidRPr="00397557">
        <w:rPr>
          <w:rFonts w:ascii="Times New Roman" w:hAnsi="Times New Roman" w:cs="Times New Roman"/>
          <w:color w:val="000000"/>
          <w:sz w:val="24"/>
          <w:szCs w:val="24"/>
          <w:lang w:val="mk-MK"/>
        </w:rPr>
        <w:t>то</w:t>
      </w:r>
      <w:r w:rsidR="00225811" w:rsidRPr="00397557">
        <w:rPr>
          <w:rFonts w:ascii="Times New Roman" w:hAnsi="Times New Roman" w:cs="Times New Roman"/>
          <w:color w:val="000000"/>
          <w:sz w:val="24"/>
          <w:szCs w:val="24"/>
          <w:lang w:val="mk-MK"/>
        </w:rPr>
        <w:t xml:space="preserve"> и следење</w:t>
      </w:r>
      <w:r w:rsidR="004033B8" w:rsidRPr="00397557">
        <w:rPr>
          <w:rFonts w:ascii="Times New Roman" w:hAnsi="Times New Roman" w:cs="Times New Roman"/>
          <w:color w:val="000000"/>
          <w:sz w:val="24"/>
          <w:szCs w:val="24"/>
          <w:lang w:val="mk-MK"/>
        </w:rPr>
        <w:t xml:space="preserve">то </w:t>
      </w:r>
      <w:r w:rsidR="00225811" w:rsidRPr="00397557">
        <w:rPr>
          <w:rFonts w:ascii="Times New Roman" w:hAnsi="Times New Roman" w:cs="Times New Roman"/>
          <w:color w:val="000000"/>
          <w:sz w:val="24"/>
          <w:szCs w:val="24"/>
          <w:lang w:val="mk-MK"/>
        </w:rPr>
        <w:t>на безбедносните</w:t>
      </w:r>
      <w:r w:rsidR="00236749" w:rsidRPr="00397557">
        <w:rPr>
          <w:rFonts w:ascii="Times New Roman" w:hAnsi="Times New Roman" w:cs="Times New Roman"/>
          <w:color w:val="000000"/>
          <w:sz w:val="24"/>
          <w:szCs w:val="24"/>
          <w:lang w:val="mk-MK"/>
        </w:rPr>
        <w:t xml:space="preserve"> изведби</w:t>
      </w:r>
      <w:r w:rsidR="00225811" w:rsidRPr="00397557">
        <w:rPr>
          <w:rFonts w:ascii="Times New Roman" w:hAnsi="Times New Roman" w:cs="Times New Roman"/>
          <w:color w:val="000000"/>
          <w:sz w:val="24"/>
          <w:szCs w:val="24"/>
          <w:lang w:val="mk-MK"/>
        </w:rPr>
        <w:t xml:space="preserve"> на организацијата</w:t>
      </w:r>
      <w:r w:rsidR="009B0F0F" w:rsidRPr="00397557">
        <w:rPr>
          <w:rFonts w:ascii="Times New Roman" w:hAnsi="Times New Roman" w:cs="Times New Roman"/>
          <w:color w:val="000000"/>
          <w:sz w:val="24"/>
          <w:szCs w:val="24"/>
          <w:lang w:val="mk-MK"/>
        </w:rPr>
        <w:t>;</w:t>
      </w:r>
    </w:p>
    <w:p w14:paraId="66F4930E" w14:textId="4A79FEC9"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(ii</w:t>
      </w:r>
      <w:r w:rsidR="00AF7614" w:rsidRPr="00397557">
        <w:rPr>
          <w:rFonts w:ascii="Times New Roman" w:hAnsi="Times New Roman" w:cs="Times New Roman"/>
          <w:color w:val="000000"/>
          <w:sz w:val="24"/>
          <w:szCs w:val="24"/>
          <w:lang w:val="mk-MK"/>
        </w:rPr>
        <w:t>)</w:t>
      </w:r>
      <w:r w:rsidR="0060002E" w:rsidRPr="00397557">
        <w:rPr>
          <w:rFonts w:ascii="Times New Roman" w:hAnsi="Times New Roman" w:cs="Times New Roman"/>
          <w:color w:val="000000"/>
          <w:sz w:val="24"/>
          <w:szCs w:val="24"/>
          <w:lang w:val="mk-MK"/>
        </w:rPr>
        <w:tab/>
      </w:r>
      <w:r w:rsidRPr="00397557">
        <w:rPr>
          <w:rFonts w:ascii="Times New Roman" w:hAnsi="Times New Roman" w:cs="Times New Roman"/>
          <w:color w:val="000000"/>
          <w:sz w:val="24"/>
          <w:szCs w:val="24"/>
          <w:lang w:val="mk-MK"/>
        </w:rPr>
        <w:t>управување</w:t>
      </w:r>
      <w:r w:rsidR="004033B8" w:rsidRPr="00397557">
        <w:rPr>
          <w:rFonts w:ascii="Times New Roman" w:hAnsi="Times New Roman" w:cs="Times New Roman"/>
          <w:color w:val="000000"/>
          <w:sz w:val="24"/>
          <w:szCs w:val="24"/>
          <w:lang w:val="mk-MK"/>
        </w:rPr>
        <w:t>то</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со </w:t>
      </w:r>
      <w:r w:rsidR="00560F37" w:rsidRPr="00397557">
        <w:rPr>
          <w:rFonts w:ascii="Times New Roman" w:hAnsi="Times New Roman" w:cs="Times New Roman"/>
          <w:color w:val="000000"/>
          <w:sz w:val="24"/>
          <w:szCs w:val="24"/>
          <w:lang w:val="mk-MK"/>
        </w:rPr>
        <w:t>измени</w:t>
      </w:r>
      <w:r w:rsidRPr="00397557">
        <w:rPr>
          <w:rFonts w:ascii="Times New Roman" w:hAnsi="Times New Roman" w:cs="Times New Roman"/>
          <w:color w:val="000000"/>
          <w:sz w:val="24"/>
          <w:szCs w:val="24"/>
          <w:lang w:val="mk-MK"/>
        </w:rPr>
        <w:t>те во согласност со точка 21.А.147;</w:t>
      </w:r>
    </w:p>
    <w:p w14:paraId="4FBA6F34" w14:textId="67330C3B"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(iii</w:t>
      </w:r>
      <w:r w:rsidR="00AF7614" w:rsidRPr="00397557">
        <w:rPr>
          <w:rFonts w:ascii="Times New Roman" w:hAnsi="Times New Roman" w:cs="Times New Roman"/>
          <w:color w:val="000000"/>
          <w:sz w:val="24"/>
          <w:szCs w:val="24"/>
          <w:lang w:val="mk-MK"/>
        </w:rPr>
        <w:t>)</w:t>
      </w:r>
      <w:r w:rsidR="0060002E" w:rsidRPr="00397557">
        <w:rPr>
          <w:rFonts w:ascii="Times New Roman" w:hAnsi="Times New Roman" w:cs="Times New Roman"/>
          <w:color w:val="000000"/>
          <w:sz w:val="24"/>
          <w:szCs w:val="24"/>
          <w:lang w:val="mk-MK"/>
        </w:rPr>
        <w:tab/>
      </w:r>
      <w:r w:rsidRPr="00397557">
        <w:rPr>
          <w:rFonts w:ascii="Times New Roman" w:hAnsi="Times New Roman" w:cs="Times New Roman"/>
          <w:color w:val="000000"/>
          <w:sz w:val="24"/>
          <w:szCs w:val="24"/>
          <w:lang w:val="mk-MK"/>
        </w:rPr>
        <w:t>принципите</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за континуирано подобрување на елементот за управување со безбедноста;</w:t>
      </w:r>
    </w:p>
    <w:p w14:paraId="7044CADC" w14:textId="77777777" w:rsidR="004033B8" w:rsidRPr="00397557" w:rsidRDefault="00225811" w:rsidP="00D21A85">
      <w:pPr>
        <w:shd w:val="clear" w:color="auto" w:fill="FFFFFF"/>
        <w:spacing w:before="120" w:after="120"/>
        <w:jc w:val="both"/>
        <w:rPr>
          <w:rFonts w:ascii="Times New Roman" w:hAnsi="Times New Roman" w:cs="Times New Roman"/>
          <w:color w:val="000000"/>
          <w:sz w:val="24"/>
          <w:szCs w:val="24"/>
          <w:lang w:val="mk-MK"/>
        </w:rPr>
      </w:pPr>
      <w:r w:rsidRPr="00397557">
        <w:rPr>
          <w:rFonts w:ascii="Times New Roman" w:hAnsi="Times New Roman" w:cs="Times New Roman"/>
          <w:color w:val="000000"/>
          <w:sz w:val="24"/>
          <w:szCs w:val="24"/>
          <w:lang w:val="mk-MK"/>
        </w:rPr>
        <w:t>5.</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промовир</w:t>
      </w:r>
      <w:r w:rsidR="004033B8" w:rsidRPr="00397557">
        <w:rPr>
          <w:rFonts w:ascii="Times New Roman" w:hAnsi="Times New Roman" w:cs="Times New Roman"/>
          <w:color w:val="000000"/>
          <w:sz w:val="24"/>
          <w:szCs w:val="24"/>
          <w:lang w:val="mk-MK"/>
        </w:rPr>
        <w:t>а</w:t>
      </w:r>
      <w:r w:rsidRPr="00397557">
        <w:rPr>
          <w:rFonts w:ascii="Times New Roman" w:hAnsi="Times New Roman" w:cs="Times New Roman"/>
          <w:color w:val="000000"/>
          <w:sz w:val="24"/>
          <w:szCs w:val="24"/>
          <w:lang w:val="mk-MK"/>
        </w:rPr>
        <w:t xml:space="preserve"> безбеднос</w:t>
      </w:r>
      <w:r w:rsidR="004033B8" w:rsidRPr="00397557">
        <w:rPr>
          <w:rFonts w:ascii="Times New Roman" w:hAnsi="Times New Roman" w:cs="Times New Roman"/>
          <w:color w:val="000000"/>
          <w:sz w:val="24"/>
          <w:szCs w:val="24"/>
          <w:lang w:val="mk-MK"/>
        </w:rPr>
        <w:t>т</w:t>
      </w:r>
      <w:r w:rsidRPr="00397557">
        <w:rPr>
          <w:rFonts w:ascii="Times New Roman" w:hAnsi="Times New Roman" w:cs="Times New Roman"/>
          <w:color w:val="000000"/>
          <w:sz w:val="24"/>
          <w:szCs w:val="24"/>
          <w:lang w:val="mk-MK"/>
        </w:rPr>
        <w:t xml:space="preserve"> во организацијата преку:</w:t>
      </w:r>
    </w:p>
    <w:p w14:paraId="3E49060B" w14:textId="564E7B2B" w:rsidR="00225811" w:rsidRPr="00397557" w:rsidRDefault="0019262E"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w:t>
      </w:r>
      <w:r w:rsidR="00225811" w:rsidRPr="00397557">
        <w:rPr>
          <w:rFonts w:ascii="Times New Roman" w:hAnsi="Times New Roman" w:cs="Times New Roman"/>
          <w:color w:val="000000"/>
          <w:sz w:val="24"/>
          <w:szCs w:val="24"/>
          <w:lang w:val="mk-MK"/>
        </w:rPr>
        <w:t>i</w:t>
      </w:r>
      <w:r w:rsidR="00AF7614" w:rsidRPr="00397557">
        <w:rPr>
          <w:rFonts w:ascii="Times New Roman" w:hAnsi="Times New Roman" w:cs="Times New Roman"/>
          <w:color w:val="000000"/>
          <w:sz w:val="24"/>
          <w:szCs w:val="24"/>
          <w:lang w:val="mk-MK"/>
        </w:rPr>
        <w:t>)</w:t>
      </w:r>
      <w:r w:rsidR="0060002E" w:rsidRPr="00397557">
        <w:rPr>
          <w:rFonts w:ascii="Times New Roman" w:hAnsi="Times New Roman" w:cs="Times New Roman"/>
          <w:color w:val="000000"/>
          <w:sz w:val="24"/>
          <w:szCs w:val="24"/>
          <w:lang w:val="mk-MK"/>
        </w:rPr>
        <w:tab/>
      </w:r>
      <w:r w:rsidR="00225811" w:rsidRPr="00397557">
        <w:rPr>
          <w:rFonts w:ascii="Times New Roman" w:hAnsi="Times New Roman" w:cs="Times New Roman"/>
          <w:color w:val="000000"/>
          <w:sz w:val="24"/>
          <w:szCs w:val="24"/>
          <w:lang w:val="mk-MK"/>
        </w:rPr>
        <w:t>обука и едукација;</w:t>
      </w:r>
    </w:p>
    <w:p w14:paraId="127999E8" w14:textId="491A823E"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(ii</w:t>
      </w:r>
      <w:r w:rsidR="00AF7614" w:rsidRPr="00397557">
        <w:rPr>
          <w:rFonts w:ascii="Times New Roman" w:hAnsi="Times New Roman" w:cs="Times New Roman"/>
          <w:color w:val="000000"/>
          <w:sz w:val="24"/>
          <w:szCs w:val="24"/>
          <w:lang w:val="mk-MK"/>
        </w:rPr>
        <w:t>)</w:t>
      </w:r>
      <w:r w:rsidR="0060002E" w:rsidRPr="00397557">
        <w:rPr>
          <w:rFonts w:ascii="Times New Roman" w:hAnsi="Times New Roman" w:cs="Times New Roman"/>
          <w:color w:val="000000"/>
          <w:sz w:val="24"/>
          <w:szCs w:val="24"/>
          <w:lang w:val="mk-MK"/>
        </w:rPr>
        <w:tab/>
      </w:r>
      <w:r w:rsidRPr="00397557">
        <w:rPr>
          <w:rFonts w:ascii="Times New Roman" w:hAnsi="Times New Roman" w:cs="Times New Roman"/>
          <w:color w:val="000000"/>
          <w:sz w:val="24"/>
          <w:szCs w:val="24"/>
          <w:lang w:val="mk-MK"/>
        </w:rPr>
        <w:t>комуникација</w:t>
      </w:r>
      <w:r w:rsidR="009B0F0F" w:rsidRPr="00397557">
        <w:rPr>
          <w:rFonts w:ascii="Times New Roman" w:hAnsi="Times New Roman" w:cs="Times New Roman"/>
          <w:color w:val="000000"/>
          <w:sz w:val="24"/>
          <w:szCs w:val="24"/>
          <w:lang w:val="mk-MK"/>
        </w:rPr>
        <w:t>;</w:t>
      </w:r>
    </w:p>
    <w:p w14:paraId="5E121ED0" w14:textId="715085B7"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6.</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воспостав</w:t>
      </w:r>
      <w:r w:rsidR="004033B8" w:rsidRPr="00397557">
        <w:rPr>
          <w:rFonts w:ascii="Times New Roman" w:hAnsi="Times New Roman" w:cs="Times New Roman"/>
          <w:color w:val="000000"/>
          <w:sz w:val="24"/>
          <w:szCs w:val="24"/>
          <w:lang w:val="mk-MK"/>
        </w:rPr>
        <w:t>ува</w:t>
      </w:r>
      <w:r w:rsidRPr="00397557">
        <w:rPr>
          <w:rFonts w:ascii="Times New Roman" w:hAnsi="Times New Roman" w:cs="Times New Roman"/>
          <w:color w:val="000000"/>
          <w:sz w:val="24"/>
          <w:szCs w:val="24"/>
          <w:lang w:val="mk-MK"/>
        </w:rPr>
        <w:t xml:space="preserve"> систем за </w:t>
      </w:r>
      <w:r w:rsidR="00DA3D28" w:rsidRPr="00397557">
        <w:rPr>
          <w:rFonts w:ascii="Times New Roman" w:hAnsi="Times New Roman" w:cs="Times New Roman"/>
          <w:color w:val="000000"/>
          <w:sz w:val="24"/>
          <w:szCs w:val="24"/>
          <w:lang w:val="mk-MK"/>
        </w:rPr>
        <w:t>пријавување на</w:t>
      </w:r>
      <w:r w:rsidRPr="00397557">
        <w:rPr>
          <w:rFonts w:ascii="Times New Roman" w:hAnsi="Times New Roman" w:cs="Times New Roman"/>
          <w:color w:val="000000"/>
          <w:sz w:val="24"/>
          <w:szCs w:val="24"/>
          <w:lang w:val="mk-MK"/>
        </w:rPr>
        <w:t xml:space="preserve"> </w:t>
      </w:r>
      <w:r w:rsidR="00D34C94" w:rsidRPr="00397557">
        <w:rPr>
          <w:rFonts w:ascii="Times New Roman" w:hAnsi="Times New Roman" w:cs="Times New Roman"/>
          <w:color w:val="000000"/>
          <w:sz w:val="24"/>
          <w:szCs w:val="24"/>
          <w:lang w:val="mk-MK"/>
        </w:rPr>
        <w:t>настан</w:t>
      </w:r>
      <w:r w:rsidRPr="00397557">
        <w:rPr>
          <w:rFonts w:ascii="Times New Roman" w:hAnsi="Times New Roman" w:cs="Times New Roman"/>
          <w:color w:val="000000"/>
          <w:sz w:val="24"/>
          <w:szCs w:val="24"/>
          <w:lang w:val="mk-MK"/>
        </w:rPr>
        <w:t xml:space="preserve"> во согласност со точка 21.А.3А со цел да придонесе за континуирано подобрување на безбедноста.</w:t>
      </w:r>
    </w:p>
    <w:p w14:paraId="783500FA" w14:textId="191C4274"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(г</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Како дел од елементот за управување со квалитетот на системот за управување со производството, производната организација:</w:t>
      </w:r>
    </w:p>
    <w:p w14:paraId="24737AD9" w14:textId="2B1187F2"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осигур</w:t>
      </w:r>
      <w:r w:rsidR="00A3739C" w:rsidRPr="00397557">
        <w:rPr>
          <w:rFonts w:ascii="Times New Roman" w:hAnsi="Times New Roman" w:cs="Times New Roman"/>
          <w:color w:val="000000"/>
          <w:sz w:val="24"/>
          <w:szCs w:val="24"/>
          <w:lang w:val="mk-MK"/>
        </w:rPr>
        <w:t>ува</w:t>
      </w:r>
      <w:r w:rsidRPr="00397557">
        <w:rPr>
          <w:rFonts w:ascii="Times New Roman" w:hAnsi="Times New Roman" w:cs="Times New Roman"/>
          <w:color w:val="000000"/>
          <w:sz w:val="24"/>
          <w:szCs w:val="24"/>
          <w:lang w:val="mk-MK"/>
        </w:rPr>
        <w:t xml:space="preserve"> дека секој производ, дел или уред произведен од организацијата или од нејзините партнери, или испорачан од или </w:t>
      </w:r>
      <w:r w:rsidR="00A3739C" w:rsidRPr="00397557">
        <w:rPr>
          <w:rFonts w:ascii="Times New Roman" w:hAnsi="Times New Roman" w:cs="Times New Roman"/>
          <w:color w:val="000000"/>
          <w:sz w:val="24"/>
          <w:szCs w:val="24"/>
          <w:lang w:val="mk-MK"/>
        </w:rPr>
        <w:t xml:space="preserve">набавен преку </w:t>
      </w:r>
      <w:r w:rsidR="00E75104" w:rsidRPr="00397557">
        <w:rPr>
          <w:rFonts w:ascii="Times New Roman" w:hAnsi="Times New Roman" w:cs="Times New Roman"/>
          <w:color w:val="000000"/>
          <w:sz w:val="24"/>
          <w:szCs w:val="24"/>
          <w:lang w:val="mk-MK"/>
        </w:rPr>
        <w:t xml:space="preserve">договор за </w:t>
      </w:r>
      <w:r w:rsidRPr="00397557">
        <w:rPr>
          <w:rFonts w:ascii="Times New Roman" w:hAnsi="Times New Roman" w:cs="Times New Roman"/>
          <w:color w:val="000000"/>
          <w:sz w:val="24"/>
          <w:szCs w:val="24"/>
          <w:lang w:val="mk-MK"/>
        </w:rPr>
        <w:t>под</w:t>
      </w:r>
      <w:r w:rsidR="00A3739C" w:rsidRPr="00397557">
        <w:rPr>
          <w:rFonts w:ascii="Times New Roman" w:hAnsi="Times New Roman" w:cs="Times New Roman"/>
          <w:color w:val="000000"/>
          <w:sz w:val="24"/>
          <w:szCs w:val="24"/>
          <w:lang w:val="mk-MK"/>
        </w:rPr>
        <w:t>извед</w:t>
      </w:r>
      <w:r w:rsidR="00E75104" w:rsidRPr="00397557">
        <w:rPr>
          <w:rFonts w:ascii="Times New Roman" w:hAnsi="Times New Roman" w:cs="Times New Roman"/>
          <w:color w:val="000000"/>
          <w:sz w:val="24"/>
          <w:szCs w:val="24"/>
          <w:lang w:val="mk-MK"/>
        </w:rPr>
        <w:t>ба од</w:t>
      </w:r>
      <w:r w:rsidRPr="00397557">
        <w:rPr>
          <w:rFonts w:ascii="Times New Roman" w:hAnsi="Times New Roman" w:cs="Times New Roman"/>
          <w:color w:val="000000"/>
          <w:sz w:val="24"/>
          <w:szCs w:val="24"/>
          <w:lang w:val="mk-MK"/>
        </w:rPr>
        <w:t xml:space="preserve"> надворешни страни, е во согласност со применливите податоци за </w:t>
      </w:r>
      <w:r w:rsidR="005E2488" w:rsidRPr="00397557">
        <w:rPr>
          <w:rFonts w:ascii="Times New Roman" w:hAnsi="Times New Roman" w:cs="Times New Roman"/>
          <w:color w:val="000000"/>
          <w:sz w:val="24"/>
          <w:szCs w:val="24"/>
          <w:lang w:val="mk-MK"/>
        </w:rPr>
        <w:t>проектирање</w:t>
      </w:r>
      <w:r w:rsidRPr="00397557">
        <w:rPr>
          <w:rFonts w:ascii="Times New Roman" w:hAnsi="Times New Roman" w:cs="Times New Roman"/>
          <w:color w:val="000000"/>
          <w:sz w:val="24"/>
          <w:szCs w:val="24"/>
          <w:lang w:val="mk-MK"/>
        </w:rPr>
        <w:t xml:space="preserve"> и е во состојба за безбедно работење, со што се овозможува остварување на поставените привилегии </w:t>
      </w:r>
      <w:r w:rsidR="00E75104" w:rsidRPr="00397557">
        <w:rPr>
          <w:rFonts w:ascii="Times New Roman" w:hAnsi="Times New Roman" w:cs="Times New Roman"/>
          <w:color w:val="000000"/>
          <w:sz w:val="24"/>
          <w:szCs w:val="24"/>
          <w:lang w:val="mk-MK"/>
        </w:rPr>
        <w:t>утврдени</w:t>
      </w:r>
      <w:r w:rsidRPr="00397557">
        <w:rPr>
          <w:rFonts w:ascii="Times New Roman" w:hAnsi="Times New Roman" w:cs="Times New Roman"/>
          <w:color w:val="000000"/>
          <w:sz w:val="24"/>
          <w:szCs w:val="24"/>
          <w:lang w:val="mk-MK"/>
        </w:rPr>
        <w:t xml:space="preserve"> во точка 21.А.163;</w:t>
      </w:r>
    </w:p>
    <w:p w14:paraId="7D3C8C67" w14:textId="191D2F9C" w:rsidR="00225811" w:rsidRPr="00A05287" w:rsidRDefault="00225811" w:rsidP="00D21A85">
      <w:pPr>
        <w:shd w:val="clear" w:color="auto" w:fill="FFFFFF"/>
        <w:spacing w:before="120" w:after="120"/>
        <w:jc w:val="both"/>
        <w:rPr>
          <w:rFonts w:ascii="Times New Roman" w:hAnsi="Times New Roman" w:cs="Times New Roman"/>
          <w:color w:val="000000"/>
          <w:sz w:val="24"/>
          <w:szCs w:val="24"/>
          <w:lang w:val="mk-MK"/>
        </w:rPr>
      </w:pPr>
      <w:r w:rsidRPr="00397557">
        <w:rPr>
          <w:rFonts w:ascii="Times New Roman" w:hAnsi="Times New Roman" w:cs="Times New Roman"/>
          <w:color w:val="000000"/>
          <w:sz w:val="24"/>
          <w:szCs w:val="24"/>
          <w:lang w:val="mk-MK"/>
        </w:rPr>
        <w:t>2.</w:t>
      </w:r>
      <w:r w:rsidR="00A87F06" w:rsidRPr="00397557">
        <w:rPr>
          <w:rFonts w:ascii="Times New Roman" w:hAnsi="Times New Roman" w:cs="Times New Roman"/>
          <w:color w:val="000000"/>
          <w:sz w:val="24"/>
          <w:szCs w:val="24"/>
          <w:lang w:val="mk-MK"/>
        </w:rPr>
        <w:t xml:space="preserve"> </w:t>
      </w:r>
      <w:r w:rsidR="006A0666" w:rsidRPr="00397557">
        <w:rPr>
          <w:rFonts w:ascii="Times New Roman" w:hAnsi="Times New Roman" w:cs="Times New Roman"/>
          <w:color w:val="000000"/>
          <w:sz w:val="24"/>
          <w:szCs w:val="24"/>
          <w:lang w:val="mk-MK"/>
        </w:rPr>
        <w:t>воспоставува, спроведува и одржува</w:t>
      </w:r>
      <w:r w:rsidRPr="00397557">
        <w:rPr>
          <w:rFonts w:ascii="Times New Roman" w:hAnsi="Times New Roman" w:cs="Times New Roman"/>
          <w:color w:val="000000"/>
          <w:sz w:val="24"/>
          <w:szCs w:val="24"/>
          <w:lang w:val="mk-MK"/>
        </w:rPr>
        <w:t xml:space="preserve">, како што е соодветно, во рамките на одобрувањето, контролни </w:t>
      </w:r>
      <w:r w:rsidR="006A0666" w:rsidRPr="00397557">
        <w:rPr>
          <w:rFonts w:ascii="Times New Roman" w:hAnsi="Times New Roman" w:cs="Times New Roman"/>
          <w:color w:val="000000"/>
          <w:sz w:val="24"/>
          <w:szCs w:val="24"/>
          <w:lang w:val="mk-MK"/>
        </w:rPr>
        <w:t>постапки</w:t>
      </w:r>
      <w:r w:rsidRPr="00397557">
        <w:rPr>
          <w:rFonts w:ascii="Times New Roman" w:hAnsi="Times New Roman" w:cs="Times New Roman"/>
          <w:color w:val="000000"/>
          <w:sz w:val="24"/>
          <w:szCs w:val="24"/>
          <w:lang w:val="mk-MK"/>
        </w:rPr>
        <w:t xml:space="preserve"> за:</w:t>
      </w:r>
    </w:p>
    <w:p w14:paraId="16E346C1" w14:textId="14C66A76" w:rsidR="00225811" w:rsidRPr="00397557" w:rsidRDefault="0019262E"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w:t>
      </w:r>
      <w:r w:rsidR="0060002E" w:rsidRPr="00397557">
        <w:rPr>
          <w:rFonts w:ascii="Times New Roman" w:hAnsi="Times New Roman" w:cs="Times New Roman"/>
          <w:color w:val="000000"/>
          <w:sz w:val="24"/>
          <w:szCs w:val="24"/>
          <w:lang w:val="mk-MK"/>
        </w:rPr>
        <w:t>i</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00225811" w:rsidRPr="00397557">
        <w:rPr>
          <w:rFonts w:ascii="Times New Roman" w:hAnsi="Times New Roman" w:cs="Times New Roman"/>
          <w:color w:val="000000"/>
          <w:sz w:val="24"/>
          <w:szCs w:val="24"/>
          <w:lang w:val="mk-MK"/>
        </w:rPr>
        <w:t>издавање, одобр</w:t>
      </w:r>
      <w:r w:rsidR="00767B5F" w:rsidRPr="00397557">
        <w:rPr>
          <w:rFonts w:ascii="Times New Roman" w:hAnsi="Times New Roman" w:cs="Times New Roman"/>
          <w:color w:val="000000"/>
          <w:sz w:val="24"/>
          <w:szCs w:val="24"/>
          <w:lang w:val="mk-MK"/>
        </w:rPr>
        <w:t>ување</w:t>
      </w:r>
      <w:r w:rsidR="00225811" w:rsidRPr="00397557">
        <w:rPr>
          <w:rFonts w:ascii="Times New Roman" w:hAnsi="Times New Roman" w:cs="Times New Roman"/>
          <w:color w:val="000000"/>
          <w:sz w:val="24"/>
          <w:szCs w:val="24"/>
          <w:lang w:val="mk-MK"/>
        </w:rPr>
        <w:t xml:space="preserve"> или </w:t>
      </w:r>
      <w:r w:rsidR="00550B82" w:rsidRPr="00397557">
        <w:rPr>
          <w:rFonts w:ascii="Times New Roman" w:hAnsi="Times New Roman" w:cs="Times New Roman"/>
          <w:color w:val="000000"/>
          <w:sz w:val="24"/>
          <w:szCs w:val="24"/>
          <w:lang w:val="mk-MK"/>
        </w:rPr>
        <w:t>измена</w:t>
      </w:r>
      <w:r w:rsidR="00225811" w:rsidRPr="00397557">
        <w:rPr>
          <w:rFonts w:ascii="Times New Roman" w:hAnsi="Times New Roman" w:cs="Times New Roman"/>
          <w:color w:val="000000"/>
          <w:sz w:val="24"/>
          <w:szCs w:val="24"/>
          <w:lang w:val="mk-MK"/>
        </w:rPr>
        <w:t xml:space="preserve"> на документ;</w:t>
      </w:r>
    </w:p>
    <w:p w14:paraId="281E0CFE" w14:textId="3655C106"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(ii</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ревизија и контрола на проценката на продавач и подизведувач;</w:t>
      </w:r>
    </w:p>
    <w:p w14:paraId="23E52C90" w14:textId="705B2620"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(iii</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потврдува дека </w:t>
      </w:r>
      <w:r w:rsidR="00767B5F" w:rsidRPr="00397557">
        <w:rPr>
          <w:rFonts w:ascii="Times New Roman" w:hAnsi="Times New Roman" w:cs="Times New Roman"/>
          <w:color w:val="000000"/>
          <w:sz w:val="24"/>
          <w:szCs w:val="24"/>
          <w:lang w:val="mk-MK"/>
        </w:rPr>
        <w:t>влезните</w:t>
      </w:r>
      <w:r w:rsidRPr="00397557">
        <w:rPr>
          <w:rFonts w:ascii="Times New Roman" w:hAnsi="Times New Roman" w:cs="Times New Roman"/>
          <w:color w:val="000000"/>
          <w:sz w:val="24"/>
          <w:szCs w:val="24"/>
          <w:lang w:val="mk-MK"/>
        </w:rPr>
        <w:t xml:space="preserve"> производи, делови, материјали и опрема, вклучително и испорачани </w:t>
      </w:r>
      <w:r w:rsidR="00147F0D" w:rsidRPr="00397557">
        <w:rPr>
          <w:rFonts w:ascii="Times New Roman" w:hAnsi="Times New Roman" w:cs="Times New Roman"/>
          <w:color w:val="000000"/>
          <w:sz w:val="24"/>
          <w:szCs w:val="24"/>
          <w:lang w:val="mk-MK"/>
        </w:rPr>
        <w:t>елементи</w:t>
      </w:r>
      <w:r w:rsidR="00E0112C"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нови или користени од купувачите на производи, се како што е наведено во применливите </w:t>
      </w:r>
      <w:r w:rsidR="00E0112C" w:rsidRPr="00397557">
        <w:rPr>
          <w:rFonts w:ascii="Times New Roman" w:hAnsi="Times New Roman" w:cs="Times New Roman"/>
          <w:color w:val="000000"/>
          <w:sz w:val="24"/>
          <w:szCs w:val="24"/>
          <w:lang w:val="mk-MK"/>
        </w:rPr>
        <w:t xml:space="preserve">проектни </w:t>
      </w:r>
      <w:r w:rsidRPr="00397557">
        <w:rPr>
          <w:rFonts w:ascii="Times New Roman" w:hAnsi="Times New Roman" w:cs="Times New Roman"/>
          <w:color w:val="000000"/>
          <w:sz w:val="24"/>
          <w:szCs w:val="24"/>
          <w:lang w:val="mk-MK"/>
        </w:rPr>
        <w:t>податоци;</w:t>
      </w:r>
    </w:p>
    <w:p w14:paraId="29EB644F" w14:textId="6F6A4285"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(iv</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идентификација и следливост;</w:t>
      </w:r>
    </w:p>
    <w:p w14:paraId="4673F5ED" w14:textId="050602E5"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(v</w:t>
      </w:r>
      <w:r w:rsidR="00AF7614" w:rsidRPr="00397557">
        <w:rPr>
          <w:rFonts w:ascii="Times New Roman" w:hAnsi="Times New Roman" w:cs="Times New Roman"/>
          <w:color w:val="000000"/>
          <w:sz w:val="24"/>
          <w:szCs w:val="24"/>
          <w:lang w:val="mk-MK"/>
        </w:rPr>
        <w:t>)</w:t>
      </w:r>
      <w:r w:rsidR="00783C82"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производствени процеси;</w:t>
      </w:r>
    </w:p>
    <w:p w14:paraId="69AE6D05" w14:textId="5449A033"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(vi</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инспекција и тестирање, вклучително и </w:t>
      </w:r>
      <w:r w:rsidR="00783C82" w:rsidRPr="00397557">
        <w:rPr>
          <w:rFonts w:ascii="Times New Roman" w:hAnsi="Times New Roman" w:cs="Times New Roman"/>
          <w:color w:val="000000"/>
          <w:sz w:val="24"/>
          <w:szCs w:val="24"/>
          <w:lang w:val="mk-MK"/>
        </w:rPr>
        <w:t xml:space="preserve">пробни летови за време на </w:t>
      </w:r>
      <w:r w:rsidRPr="00397557">
        <w:rPr>
          <w:rFonts w:ascii="Times New Roman" w:hAnsi="Times New Roman" w:cs="Times New Roman"/>
          <w:color w:val="000000"/>
          <w:sz w:val="24"/>
          <w:szCs w:val="24"/>
          <w:lang w:val="mk-MK"/>
        </w:rPr>
        <w:t>производств</w:t>
      </w:r>
      <w:r w:rsidR="00783C82" w:rsidRPr="00397557">
        <w:rPr>
          <w:rFonts w:ascii="Times New Roman" w:hAnsi="Times New Roman" w:cs="Times New Roman"/>
          <w:color w:val="000000"/>
          <w:sz w:val="24"/>
          <w:szCs w:val="24"/>
          <w:lang w:val="mk-MK"/>
        </w:rPr>
        <w:t>о</w:t>
      </w:r>
      <w:r w:rsidRPr="00397557">
        <w:rPr>
          <w:rFonts w:ascii="Times New Roman" w:hAnsi="Times New Roman" w:cs="Times New Roman"/>
          <w:color w:val="000000"/>
          <w:sz w:val="24"/>
          <w:szCs w:val="24"/>
          <w:lang w:val="mk-MK"/>
        </w:rPr>
        <w:t>;</w:t>
      </w:r>
    </w:p>
    <w:p w14:paraId="6399568B" w14:textId="65042FC2"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(vii</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калибр</w:t>
      </w:r>
      <w:r w:rsidR="00783C82" w:rsidRPr="00397557">
        <w:rPr>
          <w:rFonts w:ascii="Times New Roman" w:hAnsi="Times New Roman" w:cs="Times New Roman"/>
          <w:color w:val="000000"/>
          <w:sz w:val="24"/>
          <w:szCs w:val="24"/>
          <w:lang w:val="mk-MK"/>
        </w:rPr>
        <w:t>ирање</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на алат</w:t>
      </w:r>
      <w:r w:rsidR="00783C82" w:rsidRPr="00397557">
        <w:rPr>
          <w:rFonts w:ascii="Times New Roman" w:hAnsi="Times New Roman" w:cs="Times New Roman"/>
          <w:color w:val="000000"/>
          <w:sz w:val="24"/>
          <w:szCs w:val="24"/>
          <w:lang w:val="mk-MK"/>
        </w:rPr>
        <w:t>к</w:t>
      </w:r>
      <w:r w:rsidRPr="00397557">
        <w:rPr>
          <w:rFonts w:ascii="Times New Roman" w:hAnsi="Times New Roman" w:cs="Times New Roman"/>
          <w:color w:val="000000"/>
          <w:sz w:val="24"/>
          <w:szCs w:val="24"/>
          <w:lang w:val="mk-MK"/>
        </w:rPr>
        <w:t xml:space="preserve">и, </w:t>
      </w:r>
      <w:r w:rsidR="0038513F" w:rsidRPr="00397557">
        <w:rPr>
          <w:rFonts w:ascii="Times New Roman" w:hAnsi="Times New Roman" w:cs="Times New Roman"/>
          <w:color w:val="000000"/>
          <w:sz w:val="24"/>
          <w:szCs w:val="24"/>
          <w:lang w:val="mk-MK"/>
        </w:rPr>
        <w:t>шаблони</w:t>
      </w:r>
      <w:r w:rsidRPr="00397557">
        <w:rPr>
          <w:rFonts w:ascii="Times New Roman" w:hAnsi="Times New Roman" w:cs="Times New Roman"/>
          <w:color w:val="000000"/>
          <w:sz w:val="24"/>
          <w:szCs w:val="24"/>
          <w:lang w:val="mk-MK"/>
        </w:rPr>
        <w:t xml:space="preserve"> и опрема за тестирање;</w:t>
      </w:r>
    </w:p>
    <w:p w14:paraId="0C9A0AC2" w14:textId="2DCA1065"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(viii</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контрола на не</w:t>
      </w:r>
      <w:r w:rsidR="00147F0D" w:rsidRPr="00397557">
        <w:rPr>
          <w:rFonts w:ascii="Times New Roman" w:hAnsi="Times New Roman" w:cs="Times New Roman"/>
          <w:color w:val="000000"/>
          <w:sz w:val="24"/>
          <w:szCs w:val="24"/>
          <w:lang w:val="mk-MK"/>
        </w:rPr>
        <w:t>усогласени елементи</w:t>
      </w:r>
      <w:r w:rsidRPr="00397557">
        <w:rPr>
          <w:rFonts w:ascii="Times New Roman" w:hAnsi="Times New Roman" w:cs="Times New Roman"/>
          <w:color w:val="000000"/>
          <w:sz w:val="24"/>
          <w:szCs w:val="24"/>
          <w:lang w:val="mk-MK"/>
        </w:rPr>
        <w:t>;</w:t>
      </w:r>
    </w:p>
    <w:p w14:paraId="0C9B7C69" w14:textId="2D3B8E4E"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lastRenderedPageBreak/>
        <w:t>(ix</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координација на</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пловидбеноста со барателот или носителот на одобрението за проектирање;</w:t>
      </w:r>
    </w:p>
    <w:p w14:paraId="44008A02" w14:textId="014C5B7A"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(x</w:t>
      </w:r>
      <w:r w:rsidR="00AF7614" w:rsidRPr="00397557">
        <w:rPr>
          <w:rFonts w:ascii="Times New Roman" w:hAnsi="Times New Roman" w:cs="Times New Roman"/>
          <w:color w:val="000000"/>
          <w:sz w:val="24"/>
          <w:szCs w:val="24"/>
          <w:lang w:val="mk-MK"/>
        </w:rPr>
        <w:t>)</w:t>
      </w:r>
      <w:r w:rsidR="00B94679"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пополнување и </w:t>
      </w:r>
      <w:r w:rsidR="00BF1DD9" w:rsidRPr="00397557">
        <w:rPr>
          <w:rFonts w:ascii="Times New Roman" w:hAnsi="Times New Roman" w:cs="Times New Roman"/>
          <w:color w:val="000000"/>
          <w:sz w:val="24"/>
          <w:szCs w:val="24"/>
          <w:lang w:val="mk-MK"/>
        </w:rPr>
        <w:t>чување</w:t>
      </w:r>
      <w:r w:rsidRPr="00397557">
        <w:rPr>
          <w:rFonts w:ascii="Times New Roman" w:hAnsi="Times New Roman" w:cs="Times New Roman"/>
          <w:color w:val="000000"/>
          <w:sz w:val="24"/>
          <w:szCs w:val="24"/>
          <w:lang w:val="mk-MK"/>
        </w:rPr>
        <w:t xml:space="preserve"> на евиденцијата</w:t>
      </w:r>
      <w:r w:rsidR="009B0F0F" w:rsidRPr="00397557">
        <w:rPr>
          <w:rFonts w:ascii="Times New Roman" w:hAnsi="Times New Roman" w:cs="Times New Roman"/>
          <w:color w:val="000000"/>
          <w:sz w:val="24"/>
          <w:szCs w:val="24"/>
          <w:lang w:val="mk-MK"/>
        </w:rPr>
        <w:t>;</w:t>
      </w:r>
    </w:p>
    <w:p w14:paraId="63BB3B9A" w14:textId="5849C059"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(xi</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компетентноста и квалификациите</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на персоналот;</w:t>
      </w:r>
    </w:p>
    <w:p w14:paraId="20EA6AB9" w14:textId="5FD3C650"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(xii</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издавање на документи за </w:t>
      </w:r>
      <w:r w:rsidR="007E094B" w:rsidRPr="00397557">
        <w:rPr>
          <w:rFonts w:ascii="Times New Roman" w:hAnsi="Times New Roman" w:cs="Times New Roman"/>
          <w:color w:val="000000"/>
          <w:sz w:val="24"/>
          <w:szCs w:val="24"/>
          <w:lang w:val="mk-MK"/>
        </w:rPr>
        <w:t xml:space="preserve">пуштање во </w:t>
      </w:r>
      <w:r w:rsidR="0092048A" w:rsidRPr="00397557">
        <w:rPr>
          <w:rFonts w:ascii="Times New Roman" w:hAnsi="Times New Roman" w:cs="Times New Roman"/>
          <w:color w:val="000000"/>
          <w:sz w:val="24"/>
          <w:szCs w:val="24"/>
          <w:lang w:val="mk-MK"/>
        </w:rPr>
        <w:t>функција</w:t>
      </w:r>
      <w:r w:rsidRPr="00397557">
        <w:rPr>
          <w:rFonts w:ascii="Times New Roman" w:hAnsi="Times New Roman" w:cs="Times New Roman"/>
          <w:color w:val="000000"/>
          <w:sz w:val="24"/>
          <w:szCs w:val="24"/>
          <w:lang w:val="mk-MK"/>
        </w:rPr>
        <w:t xml:space="preserve"> на пловидбеноста</w:t>
      </w:r>
      <w:r w:rsidR="009B0F0F" w:rsidRPr="00397557">
        <w:rPr>
          <w:rFonts w:ascii="Times New Roman" w:hAnsi="Times New Roman" w:cs="Times New Roman"/>
          <w:color w:val="000000"/>
          <w:sz w:val="24"/>
          <w:szCs w:val="24"/>
          <w:lang w:val="mk-MK"/>
        </w:rPr>
        <w:t>;</w:t>
      </w:r>
    </w:p>
    <w:p w14:paraId="5C0D04A3" w14:textId="172ECABC"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(xiii</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ракување</w:t>
      </w:r>
      <w:r w:rsidR="00927822"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складирање и пакување;</w:t>
      </w:r>
    </w:p>
    <w:p w14:paraId="7A77BB5A" w14:textId="2BAC5F99"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(xiv</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ревизии на </w:t>
      </w:r>
      <w:r w:rsidR="00BF1DD9" w:rsidRPr="00397557">
        <w:rPr>
          <w:rFonts w:ascii="Times New Roman" w:hAnsi="Times New Roman" w:cs="Times New Roman"/>
          <w:color w:val="000000"/>
          <w:sz w:val="24"/>
          <w:szCs w:val="24"/>
          <w:lang w:val="mk-MK"/>
        </w:rPr>
        <w:t xml:space="preserve">внатрешниот </w:t>
      </w:r>
      <w:r w:rsidRPr="00397557">
        <w:rPr>
          <w:rFonts w:ascii="Times New Roman" w:hAnsi="Times New Roman" w:cs="Times New Roman"/>
          <w:color w:val="000000"/>
          <w:sz w:val="24"/>
          <w:szCs w:val="24"/>
          <w:lang w:val="mk-MK"/>
        </w:rPr>
        <w:t xml:space="preserve">квалитет и </w:t>
      </w:r>
      <w:r w:rsidR="00003BD8" w:rsidRPr="00397557">
        <w:rPr>
          <w:rFonts w:ascii="Times New Roman" w:hAnsi="Times New Roman" w:cs="Times New Roman"/>
          <w:color w:val="000000"/>
          <w:sz w:val="24"/>
          <w:szCs w:val="24"/>
          <w:lang w:val="mk-MK"/>
        </w:rPr>
        <w:t>корективни мерки</w:t>
      </w:r>
      <w:r w:rsidRPr="00397557">
        <w:rPr>
          <w:rFonts w:ascii="Times New Roman" w:hAnsi="Times New Roman" w:cs="Times New Roman"/>
          <w:color w:val="000000"/>
          <w:sz w:val="24"/>
          <w:szCs w:val="24"/>
          <w:lang w:val="mk-MK"/>
        </w:rPr>
        <w:t xml:space="preserve"> што произлегуваат од тоа;</w:t>
      </w:r>
    </w:p>
    <w:p w14:paraId="5E5B593D" w14:textId="31A49F7D" w:rsidR="00225811" w:rsidRPr="00397557" w:rsidRDefault="0019262E"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w:t>
      </w:r>
      <w:r w:rsidR="00225811" w:rsidRPr="00397557">
        <w:rPr>
          <w:rFonts w:ascii="Times New Roman" w:hAnsi="Times New Roman" w:cs="Times New Roman"/>
          <w:color w:val="000000"/>
          <w:sz w:val="24"/>
          <w:szCs w:val="24"/>
          <w:lang w:val="mk-MK"/>
        </w:rPr>
        <w:t>xv</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00225811" w:rsidRPr="00397557">
        <w:rPr>
          <w:rFonts w:ascii="Times New Roman" w:hAnsi="Times New Roman" w:cs="Times New Roman"/>
          <w:color w:val="000000"/>
          <w:sz w:val="24"/>
          <w:szCs w:val="24"/>
          <w:lang w:val="mk-MK"/>
        </w:rPr>
        <w:t xml:space="preserve">работа во рамките на условите за одобрување извршена на која било локација </w:t>
      </w:r>
      <w:r w:rsidR="001A5C4A" w:rsidRPr="00397557">
        <w:rPr>
          <w:rFonts w:ascii="Times New Roman" w:hAnsi="Times New Roman" w:cs="Times New Roman"/>
          <w:color w:val="000000"/>
          <w:sz w:val="24"/>
          <w:szCs w:val="24"/>
          <w:lang w:val="mk-MK"/>
        </w:rPr>
        <w:t>различна од</w:t>
      </w:r>
      <w:r w:rsidR="00225811" w:rsidRPr="00397557">
        <w:rPr>
          <w:rFonts w:ascii="Times New Roman" w:hAnsi="Times New Roman" w:cs="Times New Roman"/>
          <w:color w:val="000000"/>
          <w:sz w:val="24"/>
          <w:szCs w:val="24"/>
          <w:lang w:val="mk-MK"/>
        </w:rPr>
        <w:t xml:space="preserve"> одобрените објекти;</w:t>
      </w:r>
    </w:p>
    <w:p w14:paraId="717B6893" w14:textId="48C1D2E6"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(xvi</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работа извршена по завршувањето на производството, но пред испораката, за одржување на воздухопловот во состојба за безбедн</w:t>
      </w:r>
      <w:r w:rsidR="001A5C4A" w:rsidRPr="00397557">
        <w:rPr>
          <w:rFonts w:ascii="Times New Roman" w:hAnsi="Times New Roman" w:cs="Times New Roman"/>
          <w:color w:val="000000"/>
          <w:sz w:val="24"/>
          <w:szCs w:val="24"/>
          <w:lang w:val="mk-MK"/>
        </w:rPr>
        <w:t>о</w:t>
      </w:r>
      <w:r w:rsidRPr="00397557">
        <w:rPr>
          <w:rFonts w:ascii="Times New Roman" w:hAnsi="Times New Roman" w:cs="Times New Roman"/>
          <w:color w:val="000000"/>
          <w:sz w:val="24"/>
          <w:szCs w:val="24"/>
          <w:lang w:val="mk-MK"/>
        </w:rPr>
        <w:t xml:space="preserve"> работ</w:t>
      </w:r>
      <w:r w:rsidR="001A5C4A" w:rsidRPr="00397557">
        <w:rPr>
          <w:rFonts w:ascii="Times New Roman" w:hAnsi="Times New Roman" w:cs="Times New Roman"/>
          <w:color w:val="000000"/>
          <w:sz w:val="24"/>
          <w:szCs w:val="24"/>
          <w:lang w:val="mk-MK"/>
        </w:rPr>
        <w:t>ење</w:t>
      </w:r>
      <w:r w:rsidRPr="00397557">
        <w:rPr>
          <w:rFonts w:ascii="Times New Roman" w:hAnsi="Times New Roman" w:cs="Times New Roman"/>
          <w:color w:val="000000"/>
          <w:sz w:val="24"/>
          <w:szCs w:val="24"/>
          <w:lang w:val="mk-MK"/>
        </w:rPr>
        <w:t>;</w:t>
      </w:r>
    </w:p>
    <w:p w14:paraId="2667D36E" w14:textId="671468AA"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(xvii</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издавање на дозвола за летање и одобрување на придружните услови </w:t>
      </w:r>
      <w:r w:rsidR="00D01B53" w:rsidRPr="00397557">
        <w:rPr>
          <w:rFonts w:ascii="Times New Roman" w:hAnsi="Times New Roman" w:cs="Times New Roman"/>
          <w:color w:val="000000"/>
          <w:sz w:val="24"/>
          <w:szCs w:val="24"/>
          <w:lang w:val="mk-MK"/>
        </w:rPr>
        <w:t>з</w:t>
      </w:r>
      <w:r w:rsidRPr="00397557">
        <w:rPr>
          <w:rFonts w:ascii="Times New Roman" w:hAnsi="Times New Roman" w:cs="Times New Roman"/>
          <w:color w:val="000000"/>
          <w:sz w:val="24"/>
          <w:szCs w:val="24"/>
          <w:lang w:val="mk-MK"/>
        </w:rPr>
        <w:t>а лет;</w:t>
      </w:r>
    </w:p>
    <w:p w14:paraId="7826D888" w14:textId="36DCB355"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3.</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вклу</w:t>
      </w:r>
      <w:r w:rsidR="00D01B53" w:rsidRPr="00397557">
        <w:rPr>
          <w:rFonts w:ascii="Times New Roman" w:hAnsi="Times New Roman" w:cs="Times New Roman"/>
          <w:color w:val="000000"/>
          <w:sz w:val="24"/>
          <w:szCs w:val="24"/>
          <w:lang w:val="mk-MK"/>
        </w:rPr>
        <w:t>чува</w:t>
      </w:r>
      <w:r w:rsidRPr="00397557">
        <w:rPr>
          <w:rFonts w:ascii="Times New Roman" w:hAnsi="Times New Roman" w:cs="Times New Roman"/>
          <w:color w:val="000000"/>
          <w:sz w:val="24"/>
          <w:szCs w:val="24"/>
          <w:lang w:val="mk-MK"/>
        </w:rPr>
        <w:t xml:space="preserve"> посебни одредби во контролните </w:t>
      </w:r>
      <w:r w:rsidR="006A0666" w:rsidRPr="00397557">
        <w:rPr>
          <w:rFonts w:ascii="Times New Roman" w:hAnsi="Times New Roman" w:cs="Times New Roman"/>
          <w:color w:val="000000"/>
          <w:sz w:val="24"/>
          <w:szCs w:val="24"/>
          <w:lang w:val="mk-MK"/>
        </w:rPr>
        <w:t>постапки</w:t>
      </w:r>
      <w:r w:rsidRPr="00397557">
        <w:rPr>
          <w:rFonts w:ascii="Times New Roman" w:hAnsi="Times New Roman" w:cs="Times New Roman"/>
          <w:color w:val="000000"/>
          <w:sz w:val="24"/>
          <w:szCs w:val="24"/>
          <w:lang w:val="mk-MK"/>
        </w:rPr>
        <w:t xml:space="preserve"> за сите критични делови.</w:t>
      </w:r>
    </w:p>
    <w:p w14:paraId="054DD4BE" w14:textId="0690D159"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(д</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Производната организација воспостав</w:t>
      </w:r>
      <w:r w:rsidR="00B20620" w:rsidRPr="00397557">
        <w:rPr>
          <w:rFonts w:ascii="Times New Roman" w:hAnsi="Times New Roman" w:cs="Times New Roman"/>
          <w:color w:val="000000"/>
          <w:sz w:val="24"/>
          <w:szCs w:val="24"/>
          <w:lang w:val="mk-MK"/>
        </w:rPr>
        <w:t>ува</w:t>
      </w:r>
      <w:r w:rsidRPr="00397557">
        <w:rPr>
          <w:rFonts w:ascii="Times New Roman" w:hAnsi="Times New Roman" w:cs="Times New Roman"/>
          <w:color w:val="000000"/>
          <w:sz w:val="24"/>
          <w:szCs w:val="24"/>
          <w:lang w:val="mk-MK"/>
        </w:rPr>
        <w:t xml:space="preserve">, како дел од системот за управување со производството, независна функција за следење за да ја потврди усогласеноста на организацијата со релевантните барања од овој </w:t>
      </w:r>
      <w:r w:rsidR="00B20620" w:rsidRPr="00397557">
        <w:rPr>
          <w:rFonts w:ascii="Times New Roman" w:hAnsi="Times New Roman" w:cs="Times New Roman"/>
          <w:color w:val="000000"/>
          <w:sz w:val="24"/>
          <w:szCs w:val="24"/>
          <w:lang w:val="mk-MK"/>
        </w:rPr>
        <w:t>а</w:t>
      </w:r>
      <w:r w:rsidRPr="00397557">
        <w:rPr>
          <w:rFonts w:ascii="Times New Roman" w:hAnsi="Times New Roman" w:cs="Times New Roman"/>
          <w:color w:val="000000"/>
          <w:sz w:val="24"/>
          <w:szCs w:val="24"/>
          <w:lang w:val="mk-MK"/>
        </w:rPr>
        <w:t xml:space="preserve">некс, како и усогласеноста и соодветноста на системот за управување со производството. </w:t>
      </w:r>
      <w:r w:rsidR="00B20620" w:rsidRPr="00397557">
        <w:rPr>
          <w:rFonts w:ascii="Times New Roman" w:hAnsi="Times New Roman" w:cs="Times New Roman"/>
          <w:color w:val="000000"/>
          <w:sz w:val="24"/>
          <w:szCs w:val="24"/>
          <w:lang w:val="mk-MK"/>
        </w:rPr>
        <w:t>Следењето</w:t>
      </w:r>
      <w:r w:rsidRPr="00397557">
        <w:rPr>
          <w:rFonts w:ascii="Times New Roman" w:hAnsi="Times New Roman" w:cs="Times New Roman"/>
          <w:color w:val="000000"/>
          <w:sz w:val="24"/>
          <w:szCs w:val="24"/>
          <w:lang w:val="mk-MK"/>
        </w:rPr>
        <w:t xml:space="preserve"> вклучува повратни информации до лицето или групата на лица наведени во точка 21.A.145(</w:t>
      </w:r>
      <w:r w:rsidR="00B20620" w:rsidRPr="00397557">
        <w:rPr>
          <w:rFonts w:ascii="Times New Roman" w:hAnsi="Times New Roman" w:cs="Times New Roman"/>
          <w:color w:val="000000"/>
          <w:sz w:val="24"/>
          <w:szCs w:val="24"/>
          <w:lang w:val="mk-MK"/>
        </w:rPr>
        <w:t>в</w:t>
      </w:r>
      <w:r w:rsidR="00AF7614" w:rsidRPr="00397557">
        <w:rPr>
          <w:rFonts w:ascii="Times New Roman" w:hAnsi="Times New Roman" w:cs="Times New Roman"/>
          <w:color w:val="000000"/>
          <w:sz w:val="24"/>
          <w:szCs w:val="24"/>
          <w:lang w:val="mk-MK"/>
        </w:rPr>
        <w:t>)</w:t>
      </w:r>
      <w:r w:rsidR="0019262E"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2</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и до </w:t>
      </w:r>
      <w:r w:rsidR="00725A9E" w:rsidRPr="00397557">
        <w:rPr>
          <w:rFonts w:ascii="Times New Roman" w:hAnsi="Times New Roman" w:cs="Times New Roman"/>
          <w:color w:val="000000"/>
          <w:sz w:val="24"/>
          <w:szCs w:val="24"/>
          <w:lang w:val="mk-MK"/>
        </w:rPr>
        <w:t>управител</w:t>
      </w:r>
      <w:r w:rsidR="007C721E" w:rsidRPr="00397557">
        <w:rPr>
          <w:rFonts w:ascii="Times New Roman" w:hAnsi="Times New Roman" w:cs="Times New Roman"/>
          <w:color w:val="000000"/>
          <w:sz w:val="24"/>
          <w:szCs w:val="24"/>
          <w:lang w:val="mk-MK"/>
        </w:rPr>
        <w:t>от</w:t>
      </w:r>
      <w:r w:rsidR="00AC0C22" w:rsidRPr="00397557">
        <w:rPr>
          <w:rFonts w:ascii="Times New Roman" w:hAnsi="Times New Roman" w:cs="Times New Roman"/>
          <w:color w:val="000000"/>
          <w:sz w:val="24"/>
          <w:szCs w:val="24"/>
          <w:lang w:val="mk-MK"/>
        </w:rPr>
        <w:t xml:space="preserve"> наведен во точка 21.</w:t>
      </w:r>
      <w:r w:rsidRPr="00397557">
        <w:rPr>
          <w:rFonts w:ascii="Times New Roman" w:hAnsi="Times New Roman" w:cs="Times New Roman"/>
          <w:color w:val="000000"/>
          <w:sz w:val="24"/>
          <w:szCs w:val="24"/>
          <w:lang w:val="mk-MK"/>
        </w:rPr>
        <w:t>A.145(</w:t>
      </w:r>
      <w:r w:rsidR="00B20620" w:rsidRPr="00397557">
        <w:rPr>
          <w:rFonts w:ascii="Times New Roman" w:hAnsi="Times New Roman" w:cs="Times New Roman"/>
          <w:color w:val="000000"/>
          <w:sz w:val="24"/>
          <w:szCs w:val="24"/>
          <w:lang w:val="mk-MK"/>
        </w:rPr>
        <w:t>в</w:t>
      </w:r>
      <w:r w:rsidR="00AF7614" w:rsidRPr="00397557">
        <w:rPr>
          <w:rFonts w:ascii="Times New Roman" w:hAnsi="Times New Roman" w:cs="Times New Roman"/>
          <w:color w:val="000000"/>
          <w:sz w:val="24"/>
          <w:szCs w:val="24"/>
          <w:lang w:val="mk-MK"/>
        </w:rPr>
        <w:t>)</w:t>
      </w:r>
      <w:r w:rsidR="0019262E"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1</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за да се </w:t>
      </w:r>
      <w:r w:rsidR="007C721E" w:rsidRPr="00397557">
        <w:rPr>
          <w:rFonts w:ascii="Times New Roman" w:hAnsi="Times New Roman" w:cs="Times New Roman"/>
          <w:color w:val="000000"/>
          <w:sz w:val="24"/>
          <w:szCs w:val="24"/>
          <w:lang w:val="mk-MK"/>
        </w:rPr>
        <w:t>осигури</w:t>
      </w:r>
      <w:r w:rsidRPr="00397557">
        <w:rPr>
          <w:rFonts w:ascii="Times New Roman" w:hAnsi="Times New Roman" w:cs="Times New Roman"/>
          <w:color w:val="000000"/>
          <w:sz w:val="24"/>
          <w:szCs w:val="24"/>
          <w:lang w:val="mk-MK"/>
        </w:rPr>
        <w:t>, каде што е потребно, спроведување</w:t>
      </w:r>
      <w:r w:rsidR="007C721E" w:rsidRPr="00397557">
        <w:rPr>
          <w:rFonts w:ascii="Times New Roman" w:hAnsi="Times New Roman" w:cs="Times New Roman"/>
          <w:color w:val="000000"/>
          <w:sz w:val="24"/>
          <w:szCs w:val="24"/>
          <w:lang w:val="mk-MK"/>
        </w:rPr>
        <w:t>то</w:t>
      </w:r>
      <w:r w:rsidRPr="00397557">
        <w:rPr>
          <w:rFonts w:ascii="Times New Roman" w:hAnsi="Times New Roman" w:cs="Times New Roman"/>
          <w:color w:val="000000"/>
          <w:sz w:val="24"/>
          <w:szCs w:val="24"/>
          <w:lang w:val="mk-MK"/>
        </w:rPr>
        <w:t xml:space="preserve"> на </w:t>
      </w:r>
      <w:r w:rsidR="00003BD8" w:rsidRPr="00397557">
        <w:rPr>
          <w:rFonts w:ascii="Times New Roman" w:hAnsi="Times New Roman" w:cs="Times New Roman"/>
          <w:color w:val="000000"/>
          <w:sz w:val="24"/>
          <w:szCs w:val="24"/>
          <w:lang w:val="mk-MK"/>
        </w:rPr>
        <w:t>корективни мерки</w:t>
      </w:r>
      <w:r w:rsidRPr="00397557">
        <w:rPr>
          <w:rFonts w:ascii="Times New Roman" w:hAnsi="Times New Roman" w:cs="Times New Roman"/>
          <w:color w:val="000000"/>
          <w:sz w:val="24"/>
          <w:szCs w:val="24"/>
          <w:lang w:val="mk-MK"/>
        </w:rPr>
        <w:t>.</w:t>
      </w:r>
    </w:p>
    <w:p w14:paraId="15E72FE7" w14:textId="497C552A"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(ѓ</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Доколку производната организација поседува ед</w:t>
      </w:r>
      <w:r w:rsidR="0044678F" w:rsidRPr="00397557">
        <w:rPr>
          <w:rFonts w:ascii="Times New Roman" w:hAnsi="Times New Roman" w:cs="Times New Roman"/>
          <w:color w:val="000000"/>
          <w:sz w:val="24"/>
          <w:szCs w:val="24"/>
          <w:lang w:val="mk-MK"/>
        </w:rPr>
        <w:t>но</w:t>
      </w:r>
      <w:r w:rsidRPr="00397557">
        <w:rPr>
          <w:rFonts w:ascii="Times New Roman" w:hAnsi="Times New Roman" w:cs="Times New Roman"/>
          <w:color w:val="000000"/>
          <w:sz w:val="24"/>
          <w:szCs w:val="24"/>
          <w:lang w:val="mk-MK"/>
        </w:rPr>
        <w:t xml:space="preserve"> или повеќе дополнителни </w:t>
      </w:r>
      <w:r w:rsidR="003868B9" w:rsidRPr="00397557">
        <w:rPr>
          <w:rFonts w:ascii="Times New Roman" w:hAnsi="Times New Roman" w:cs="Times New Roman"/>
          <w:color w:val="000000"/>
          <w:sz w:val="24"/>
          <w:szCs w:val="24"/>
          <w:lang w:val="mk-MK"/>
        </w:rPr>
        <w:t>уверенија</w:t>
      </w:r>
      <w:r w:rsidRPr="00397557">
        <w:rPr>
          <w:rFonts w:ascii="Times New Roman" w:hAnsi="Times New Roman" w:cs="Times New Roman"/>
          <w:color w:val="000000"/>
          <w:sz w:val="24"/>
          <w:szCs w:val="24"/>
          <w:lang w:val="mk-MK"/>
        </w:rPr>
        <w:t xml:space="preserve"> за организација во рамките на</w:t>
      </w:r>
      <w:r w:rsidR="007C721E" w:rsidRPr="00397557">
        <w:rPr>
          <w:rFonts w:ascii="Times New Roman" w:hAnsi="Times New Roman" w:cs="Times New Roman"/>
          <w:color w:val="000000"/>
          <w:sz w:val="24"/>
          <w:szCs w:val="24"/>
          <w:lang w:val="mk-MK"/>
        </w:rPr>
        <w:t xml:space="preserve"> опсегот на</w:t>
      </w:r>
      <w:r w:rsidRPr="00397557">
        <w:rPr>
          <w:rFonts w:ascii="Times New Roman" w:hAnsi="Times New Roman" w:cs="Times New Roman"/>
          <w:color w:val="000000"/>
          <w:sz w:val="24"/>
          <w:szCs w:val="24"/>
          <w:lang w:val="mk-MK"/>
        </w:rPr>
        <w:t xml:space="preserve"> Регулативата (ЕУ</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2018/1139, системот за управување со производството може да се интегрира со оној што се бара според </w:t>
      </w:r>
      <w:r w:rsidR="001A032C" w:rsidRPr="00397557">
        <w:rPr>
          <w:rFonts w:ascii="Times New Roman" w:hAnsi="Times New Roman" w:cs="Times New Roman"/>
          <w:color w:val="000000"/>
          <w:sz w:val="24"/>
          <w:szCs w:val="24"/>
          <w:lang w:val="mk-MK"/>
        </w:rPr>
        <w:t xml:space="preserve">тоа </w:t>
      </w:r>
      <w:r w:rsidR="00560F37" w:rsidRPr="00397557">
        <w:rPr>
          <w:rFonts w:ascii="Times New Roman" w:hAnsi="Times New Roman" w:cs="Times New Roman"/>
          <w:color w:val="000000"/>
          <w:sz w:val="24"/>
          <w:szCs w:val="24"/>
          <w:lang w:val="mk-MK"/>
        </w:rPr>
        <w:t>дополнително</w:t>
      </w:r>
      <w:r w:rsidRPr="00397557">
        <w:rPr>
          <w:rFonts w:ascii="Times New Roman" w:hAnsi="Times New Roman" w:cs="Times New Roman"/>
          <w:color w:val="000000"/>
          <w:sz w:val="24"/>
          <w:szCs w:val="24"/>
          <w:lang w:val="mk-MK"/>
        </w:rPr>
        <w:t xml:space="preserve"> </w:t>
      </w:r>
      <w:r w:rsidR="00F214BE" w:rsidRPr="00397557">
        <w:rPr>
          <w:rFonts w:ascii="Times New Roman" w:hAnsi="Times New Roman" w:cs="Times New Roman"/>
          <w:color w:val="000000"/>
          <w:sz w:val="24"/>
          <w:szCs w:val="24"/>
          <w:lang w:val="mk-MK"/>
        </w:rPr>
        <w:t>уверение</w:t>
      </w:r>
      <w:r w:rsidR="001A032C" w:rsidRPr="00397557">
        <w:rPr>
          <w:rFonts w:ascii="Times New Roman" w:hAnsi="Times New Roman" w:cs="Times New Roman"/>
          <w:color w:val="000000"/>
          <w:sz w:val="24"/>
          <w:szCs w:val="24"/>
          <w:lang w:val="mk-MK"/>
        </w:rPr>
        <w:t xml:space="preserve"> или тие дополнителни уверенија</w:t>
      </w:r>
      <w:r w:rsidR="005C467C" w:rsidRPr="00397557">
        <w:rPr>
          <w:rFonts w:ascii="Times New Roman" w:hAnsi="Times New Roman" w:cs="Times New Roman"/>
          <w:color w:val="000000"/>
          <w:sz w:val="24"/>
          <w:szCs w:val="24"/>
          <w:lang w:val="mk-MK"/>
        </w:rPr>
        <w:t>.“</w:t>
      </w:r>
      <w:r w:rsidR="00A66746" w:rsidRPr="00397557">
        <w:rPr>
          <w:rFonts w:ascii="Times New Roman" w:hAnsi="Times New Roman" w:cs="Times New Roman"/>
          <w:color w:val="000000"/>
          <w:sz w:val="24"/>
          <w:szCs w:val="24"/>
          <w:lang w:val="mk-MK"/>
        </w:rPr>
        <w:t>;</w:t>
      </w:r>
    </w:p>
    <w:p w14:paraId="61257134" w14:textId="33AB9EAF"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(19</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точка 21.А.143 се </w:t>
      </w:r>
      <w:r w:rsidR="00BC3B2D" w:rsidRPr="00397557">
        <w:rPr>
          <w:rFonts w:ascii="Times New Roman" w:hAnsi="Times New Roman" w:cs="Times New Roman"/>
          <w:color w:val="000000"/>
          <w:sz w:val="24"/>
          <w:szCs w:val="24"/>
          <w:lang w:val="mk-MK"/>
        </w:rPr>
        <w:t>з</w:t>
      </w:r>
      <w:r w:rsidR="001A032C" w:rsidRPr="00397557">
        <w:rPr>
          <w:rFonts w:ascii="Times New Roman" w:hAnsi="Times New Roman" w:cs="Times New Roman"/>
          <w:color w:val="000000"/>
          <w:sz w:val="24"/>
          <w:szCs w:val="24"/>
          <w:lang w:val="mk-MK"/>
        </w:rPr>
        <w:t>а</w:t>
      </w:r>
      <w:r w:rsidR="00BC3B2D" w:rsidRPr="00397557">
        <w:rPr>
          <w:rFonts w:ascii="Times New Roman" w:hAnsi="Times New Roman" w:cs="Times New Roman"/>
          <w:color w:val="000000"/>
          <w:sz w:val="24"/>
          <w:szCs w:val="24"/>
          <w:lang w:val="mk-MK"/>
        </w:rPr>
        <w:t xml:space="preserve">менува </w:t>
      </w:r>
      <w:r w:rsidRPr="00397557">
        <w:rPr>
          <w:rFonts w:ascii="Times New Roman" w:hAnsi="Times New Roman" w:cs="Times New Roman"/>
          <w:color w:val="000000"/>
          <w:sz w:val="24"/>
          <w:szCs w:val="24"/>
          <w:lang w:val="mk-MK"/>
        </w:rPr>
        <w:t>како што следува:</w:t>
      </w:r>
    </w:p>
    <w:p w14:paraId="7474D23F" w14:textId="68C5945F"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(а</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насловот се </w:t>
      </w:r>
      <w:r w:rsidR="00BC3B2D" w:rsidRPr="00397557">
        <w:rPr>
          <w:rFonts w:ascii="Times New Roman" w:hAnsi="Times New Roman" w:cs="Times New Roman"/>
          <w:color w:val="000000"/>
          <w:sz w:val="24"/>
          <w:szCs w:val="24"/>
          <w:lang w:val="mk-MK"/>
        </w:rPr>
        <w:t>з</w:t>
      </w:r>
      <w:r w:rsidR="001A032C" w:rsidRPr="00397557">
        <w:rPr>
          <w:rFonts w:ascii="Times New Roman" w:hAnsi="Times New Roman" w:cs="Times New Roman"/>
          <w:color w:val="000000"/>
          <w:sz w:val="24"/>
          <w:szCs w:val="24"/>
          <w:lang w:val="mk-MK"/>
        </w:rPr>
        <w:t>а</w:t>
      </w:r>
      <w:r w:rsidR="00BC3B2D" w:rsidRPr="00397557">
        <w:rPr>
          <w:rFonts w:ascii="Times New Roman" w:hAnsi="Times New Roman" w:cs="Times New Roman"/>
          <w:color w:val="000000"/>
          <w:sz w:val="24"/>
          <w:szCs w:val="24"/>
          <w:lang w:val="mk-MK"/>
        </w:rPr>
        <w:t>менува</w:t>
      </w:r>
      <w:r w:rsidR="00AD0D63"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со следново:</w:t>
      </w:r>
    </w:p>
    <w:p w14:paraId="40B2AC7A" w14:textId="5BA93F65" w:rsidR="00225811" w:rsidRPr="00397557" w:rsidRDefault="000C169E" w:rsidP="00D21A85">
      <w:pPr>
        <w:shd w:val="clear" w:color="auto" w:fill="FFFFFF"/>
        <w:spacing w:before="120" w:after="120"/>
        <w:jc w:val="both"/>
        <w:rPr>
          <w:rFonts w:ascii="Times New Roman" w:hAnsi="Times New Roman" w:cs="Times New Roman"/>
          <w:sz w:val="24"/>
          <w:szCs w:val="24"/>
          <w:lang w:val="mk-MK"/>
        </w:rPr>
      </w:pPr>
      <w:r w:rsidRPr="00A05287">
        <w:rPr>
          <w:rFonts w:ascii="Times New Roman" w:eastAsia="Times New Roman" w:hAnsi="Times New Roman" w:cs="Times New Roman"/>
          <w:color w:val="000000"/>
          <w:sz w:val="24"/>
          <w:szCs w:val="24"/>
          <w:lang w:val="mk-MK"/>
        </w:rPr>
        <w:t>„</w:t>
      </w:r>
      <w:r w:rsidR="00225811" w:rsidRPr="00A05287">
        <w:rPr>
          <w:rFonts w:ascii="Times New Roman" w:eastAsia="Times New Roman" w:hAnsi="Times New Roman" w:cs="Times New Roman"/>
          <w:b/>
          <w:bCs/>
          <w:color w:val="000000"/>
          <w:sz w:val="24"/>
          <w:szCs w:val="24"/>
          <w:lang w:val="mk-MK"/>
        </w:rPr>
        <w:t xml:space="preserve">21.A.143 </w:t>
      </w:r>
      <w:r w:rsidR="00600ADB" w:rsidRPr="00A05287">
        <w:rPr>
          <w:rFonts w:ascii="Times New Roman" w:eastAsia="Times New Roman" w:hAnsi="Times New Roman" w:cs="Times New Roman"/>
          <w:b/>
          <w:bCs/>
          <w:color w:val="000000"/>
          <w:sz w:val="24"/>
          <w:szCs w:val="24"/>
          <w:lang w:val="mk-MK"/>
        </w:rPr>
        <w:t>Прирачник</w:t>
      </w:r>
      <w:r w:rsidR="00225811" w:rsidRPr="00A05287">
        <w:rPr>
          <w:rFonts w:ascii="Times New Roman" w:eastAsia="Times New Roman" w:hAnsi="Times New Roman" w:cs="Times New Roman"/>
          <w:b/>
          <w:bCs/>
          <w:color w:val="000000"/>
          <w:sz w:val="24"/>
          <w:szCs w:val="24"/>
          <w:lang w:val="mk-MK"/>
        </w:rPr>
        <w:t xml:space="preserve"> за производств</w:t>
      </w:r>
      <w:r w:rsidR="00600ADB" w:rsidRPr="00A05287">
        <w:rPr>
          <w:rFonts w:ascii="Times New Roman" w:eastAsia="Times New Roman" w:hAnsi="Times New Roman" w:cs="Times New Roman"/>
          <w:b/>
          <w:bCs/>
          <w:color w:val="000000"/>
          <w:sz w:val="24"/>
          <w:szCs w:val="24"/>
          <w:lang w:val="mk-MK"/>
        </w:rPr>
        <w:t>ена организација</w:t>
      </w:r>
      <w:r w:rsidR="0060002E" w:rsidRPr="00A05287">
        <w:rPr>
          <w:rFonts w:ascii="Times New Roman" w:eastAsia="Times New Roman" w:hAnsi="Times New Roman" w:cs="Times New Roman"/>
          <w:color w:val="000000"/>
          <w:sz w:val="24"/>
          <w:szCs w:val="24"/>
          <w:lang w:val="mk-MK"/>
        </w:rPr>
        <w:t>“</w:t>
      </w:r>
      <w:r w:rsidR="00225811" w:rsidRPr="00A05287">
        <w:rPr>
          <w:rFonts w:ascii="Times New Roman" w:eastAsia="Times New Roman" w:hAnsi="Times New Roman" w:cs="Times New Roman"/>
          <w:color w:val="000000"/>
          <w:sz w:val="24"/>
          <w:szCs w:val="24"/>
          <w:lang w:val="mk-MK"/>
        </w:rPr>
        <w:t>;</w:t>
      </w:r>
    </w:p>
    <w:p w14:paraId="218FAC3F" w14:textId="10776F1A"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(б</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точка (а</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се </w:t>
      </w:r>
      <w:r w:rsidR="00AC0C22" w:rsidRPr="00397557">
        <w:rPr>
          <w:rFonts w:ascii="Times New Roman" w:hAnsi="Times New Roman" w:cs="Times New Roman"/>
          <w:color w:val="000000"/>
          <w:sz w:val="24"/>
          <w:szCs w:val="24"/>
          <w:lang w:val="mk-MK"/>
        </w:rPr>
        <w:t>из</w:t>
      </w:r>
      <w:r w:rsidR="004E7008" w:rsidRPr="00397557">
        <w:rPr>
          <w:rFonts w:ascii="Times New Roman" w:hAnsi="Times New Roman" w:cs="Times New Roman"/>
          <w:color w:val="000000"/>
          <w:sz w:val="24"/>
          <w:szCs w:val="24"/>
          <w:lang w:val="mk-MK"/>
        </w:rPr>
        <w:t>менува како што следува</w:t>
      </w:r>
      <w:r w:rsidRPr="00397557">
        <w:rPr>
          <w:rFonts w:ascii="Times New Roman" w:hAnsi="Times New Roman" w:cs="Times New Roman"/>
          <w:color w:val="000000"/>
          <w:sz w:val="24"/>
          <w:szCs w:val="24"/>
          <w:lang w:val="mk-MK"/>
        </w:rPr>
        <w:t>:</w:t>
      </w:r>
    </w:p>
    <w:p w14:paraId="1FCFC441" w14:textId="2485DD44" w:rsidR="00225811" w:rsidRPr="00397557" w:rsidRDefault="0019262E"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w:t>
      </w:r>
      <w:r w:rsidR="00225811" w:rsidRPr="00397557">
        <w:rPr>
          <w:rFonts w:ascii="Times New Roman" w:hAnsi="Times New Roman" w:cs="Times New Roman"/>
          <w:color w:val="000000"/>
          <w:sz w:val="24"/>
          <w:szCs w:val="24"/>
          <w:lang w:val="mk-MK"/>
        </w:rPr>
        <w:t>i</w:t>
      </w:r>
      <w:r w:rsidR="00AF7614" w:rsidRPr="00397557">
        <w:rPr>
          <w:rFonts w:ascii="Times New Roman" w:hAnsi="Times New Roman" w:cs="Times New Roman"/>
          <w:color w:val="000000"/>
          <w:sz w:val="24"/>
          <w:szCs w:val="24"/>
          <w:lang w:val="mk-MK"/>
        </w:rPr>
        <w:t>)</w:t>
      </w:r>
      <w:r w:rsidR="00225811" w:rsidRPr="00397557">
        <w:rPr>
          <w:rFonts w:ascii="Times New Roman" w:hAnsi="Times New Roman" w:cs="Times New Roman"/>
          <w:color w:val="000000"/>
          <w:sz w:val="24"/>
          <w:szCs w:val="24"/>
          <w:lang w:val="mk-MK"/>
        </w:rPr>
        <w:t xml:space="preserve"> воведната фраза</w:t>
      </w:r>
      <w:r w:rsidR="00A87F06" w:rsidRPr="00397557">
        <w:rPr>
          <w:rFonts w:ascii="Times New Roman" w:hAnsi="Times New Roman" w:cs="Times New Roman"/>
          <w:color w:val="000000"/>
          <w:sz w:val="24"/>
          <w:szCs w:val="24"/>
          <w:lang w:val="mk-MK"/>
        </w:rPr>
        <w:t xml:space="preserve"> </w:t>
      </w:r>
      <w:r w:rsidR="00225811" w:rsidRPr="00397557">
        <w:rPr>
          <w:rFonts w:ascii="Times New Roman" w:hAnsi="Times New Roman" w:cs="Times New Roman"/>
          <w:color w:val="000000"/>
          <w:sz w:val="24"/>
          <w:szCs w:val="24"/>
          <w:lang w:val="mk-MK"/>
        </w:rPr>
        <w:t xml:space="preserve">се </w:t>
      </w:r>
      <w:r w:rsidR="00BC3B2D" w:rsidRPr="00397557">
        <w:rPr>
          <w:rFonts w:ascii="Times New Roman" w:hAnsi="Times New Roman" w:cs="Times New Roman"/>
          <w:color w:val="000000"/>
          <w:sz w:val="24"/>
          <w:szCs w:val="24"/>
          <w:lang w:val="mk-MK"/>
        </w:rPr>
        <w:t>з</w:t>
      </w:r>
      <w:r w:rsidR="002F53FA" w:rsidRPr="00397557">
        <w:rPr>
          <w:rFonts w:ascii="Times New Roman" w:hAnsi="Times New Roman" w:cs="Times New Roman"/>
          <w:color w:val="000000"/>
          <w:sz w:val="24"/>
          <w:szCs w:val="24"/>
          <w:lang w:val="mk-MK"/>
        </w:rPr>
        <w:t>а</w:t>
      </w:r>
      <w:r w:rsidR="00BC3B2D" w:rsidRPr="00397557">
        <w:rPr>
          <w:rFonts w:ascii="Times New Roman" w:hAnsi="Times New Roman" w:cs="Times New Roman"/>
          <w:color w:val="000000"/>
          <w:sz w:val="24"/>
          <w:szCs w:val="24"/>
          <w:lang w:val="mk-MK"/>
        </w:rPr>
        <w:t>менува</w:t>
      </w:r>
      <w:r w:rsidR="00AD0D63" w:rsidRPr="00397557">
        <w:rPr>
          <w:rFonts w:ascii="Times New Roman" w:hAnsi="Times New Roman" w:cs="Times New Roman"/>
          <w:color w:val="000000"/>
          <w:sz w:val="24"/>
          <w:szCs w:val="24"/>
          <w:lang w:val="mk-MK"/>
        </w:rPr>
        <w:t xml:space="preserve"> </w:t>
      </w:r>
      <w:r w:rsidR="00225811" w:rsidRPr="00397557">
        <w:rPr>
          <w:rFonts w:ascii="Times New Roman" w:hAnsi="Times New Roman" w:cs="Times New Roman"/>
          <w:color w:val="000000"/>
          <w:sz w:val="24"/>
          <w:szCs w:val="24"/>
          <w:lang w:val="mk-MK"/>
        </w:rPr>
        <w:t>со следново:</w:t>
      </w:r>
    </w:p>
    <w:p w14:paraId="00A8C384" w14:textId="50EE047F"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„(а</w:t>
      </w:r>
      <w:r w:rsidR="00AF7614" w:rsidRPr="00397557">
        <w:rPr>
          <w:rFonts w:ascii="Times New Roman" w:eastAsia="Times New Roman" w:hAnsi="Times New Roman" w:cs="Times New Roman"/>
          <w:color w:val="000000"/>
          <w:sz w:val="24"/>
          <w:szCs w:val="24"/>
          <w:lang w:val="mk-MK"/>
        </w:rPr>
        <w:t>)</w:t>
      </w:r>
      <w:r w:rsidR="00A87F06" w:rsidRPr="00397557">
        <w:rPr>
          <w:rFonts w:ascii="Times New Roman" w:eastAsia="Times New Roman" w:hAnsi="Times New Roman" w:cs="Times New Roman"/>
          <w:color w:val="000000"/>
          <w:sz w:val="24"/>
          <w:szCs w:val="24"/>
          <w:lang w:val="mk-MK"/>
        </w:rPr>
        <w:t xml:space="preserve"> </w:t>
      </w:r>
      <w:r w:rsidRPr="00397557">
        <w:rPr>
          <w:rFonts w:ascii="Times New Roman" w:eastAsia="Times New Roman" w:hAnsi="Times New Roman" w:cs="Times New Roman"/>
          <w:color w:val="000000"/>
          <w:sz w:val="24"/>
          <w:szCs w:val="24"/>
          <w:lang w:val="mk-MK"/>
        </w:rPr>
        <w:t xml:space="preserve">Организацијата за производство воспоставува и одржува </w:t>
      </w:r>
      <w:r w:rsidR="00346B72">
        <w:rPr>
          <w:rFonts w:ascii="Times New Roman" w:eastAsia="Times New Roman" w:hAnsi="Times New Roman" w:cs="Times New Roman"/>
          <w:color w:val="000000"/>
          <w:sz w:val="24"/>
          <w:szCs w:val="24"/>
          <w:lang w:val="mk-MK"/>
        </w:rPr>
        <w:t>П</w:t>
      </w:r>
      <w:r w:rsidR="004C4314" w:rsidRPr="00397557">
        <w:rPr>
          <w:rFonts w:ascii="Times New Roman" w:eastAsia="Times New Roman" w:hAnsi="Times New Roman" w:cs="Times New Roman"/>
          <w:color w:val="000000"/>
          <w:sz w:val="24"/>
          <w:szCs w:val="24"/>
          <w:lang w:val="mk-MK"/>
        </w:rPr>
        <w:t>рирачник</w:t>
      </w:r>
      <w:r w:rsidRPr="00397557">
        <w:rPr>
          <w:rFonts w:ascii="Times New Roman" w:eastAsia="Times New Roman" w:hAnsi="Times New Roman" w:cs="Times New Roman"/>
          <w:color w:val="000000"/>
          <w:sz w:val="24"/>
          <w:szCs w:val="24"/>
          <w:lang w:val="mk-MK"/>
        </w:rPr>
        <w:t xml:space="preserve"> на производствена организација (П</w:t>
      </w:r>
      <w:r w:rsidR="004C4314" w:rsidRPr="00397557">
        <w:rPr>
          <w:rFonts w:ascii="Times New Roman" w:eastAsia="Times New Roman" w:hAnsi="Times New Roman" w:cs="Times New Roman"/>
          <w:color w:val="000000"/>
          <w:sz w:val="24"/>
          <w:szCs w:val="24"/>
          <w:lang w:val="mk-MK"/>
        </w:rPr>
        <w:t>ПО</w:t>
      </w:r>
      <w:r w:rsidR="00AF7614" w:rsidRPr="00397557">
        <w:rPr>
          <w:rFonts w:ascii="Times New Roman" w:eastAsia="Times New Roman" w:hAnsi="Times New Roman" w:cs="Times New Roman"/>
          <w:color w:val="000000"/>
          <w:sz w:val="24"/>
          <w:szCs w:val="24"/>
          <w:lang w:val="mk-MK"/>
        </w:rPr>
        <w:t>)</w:t>
      </w:r>
      <w:r w:rsidRPr="00397557">
        <w:rPr>
          <w:rFonts w:ascii="Times New Roman" w:eastAsia="Times New Roman" w:hAnsi="Times New Roman" w:cs="Times New Roman"/>
          <w:color w:val="000000"/>
          <w:sz w:val="24"/>
          <w:szCs w:val="24"/>
          <w:lang w:val="mk-MK"/>
        </w:rPr>
        <w:t xml:space="preserve"> </w:t>
      </w:r>
      <w:r w:rsidR="004C4314" w:rsidRPr="00397557">
        <w:rPr>
          <w:rFonts w:ascii="Times New Roman" w:eastAsia="Times New Roman" w:hAnsi="Times New Roman" w:cs="Times New Roman"/>
          <w:color w:val="000000"/>
          <w:sz w:val="24"/>
          <w:szCs w:val="24"/>
          <w:lang w:val="mk-MK"/>
        </w:rPr>
        <w:t xml:space="preserve">во </w:t>
      </w:r>
      <w:r w:rsidRPr="00397557">
        <w:rPr>
          <w:rFonts w:ascii="Times New Roman" w:eastAsia="Times New Roman" w:hAnsi="Times New Roman" w:cs="Times New Roman"/>
          <w:color w:val="000000"/>
          <w:sz w:val="24"/>
          <w:szCs w:val="24"/>
          <w:lang w:val="mk-MK"/>
        </w:rPr>
        <w:t>кој</w:t>
      </w:r>
      <w:r w:rsidR="004C4314" w:rsidRPr="00397557">
        <w:rPr>
          <w:rFonts w:ascii="Times New Roman" w:eastAsia="Times New Roman" w:hAnsi="Times New Roman" w:cs="Times New Roman"/>
          <w:color w:val="000000"/>
          <w:sz w:val="24"/>
          <w:szCs w:val="24"/>
          <w:lang w:val="mk-MK"/>
        </w:rPr>
        <w:t>,</w:t>
      </w:r>
      <w:r w:rsidRPr="00397557">
        <w:rPr>
          <w:rFonts w:ascii="Times New Roman" w:eastAsia="Times New Roman" w:hAnsi="Times New Roman" w:cs="Times New Roman"/>
          <w:color w:val="000000"/>
          <w:sz w:val="24"/>
          <w:szCs w:val="24"/>
          <w:lang w:val="mk-MK"/>
        </w:rPr>
        <w:t xml:space="preserve"> директно или преку </w:t>
      </w:r>
      <w:r w:rsidR="004C4314" w:rsidRPr="00397557">
        <w:rPr>
          <w:rFonts w:ascii="Times New Roman" w:eastAsia="Times New Roman" w:hAnsi="Times New Roman" w:cs="Times New Roman"/>
          <w:color w:val="000000"/>
          <w:sz w:val="24"/>
          <w:szCs w:val="24"/>
          <w:lang w:val="mk-MK"/>
        </w:rPr>
        <w:t>упатувања, се</w:t>
      </w:r>
      <w:r w:rsidRPr="00397557">
        <w:rPr>
          <w:rFonts w:ascii="Times New Roman" w:eastAsia="Times New Roman" w:hAnsi="Times New Roman" w:cs="Times New Roman"/>
          <w:color w:val="000000"/>
          <w:sz w:val="24"/>
          <w:szCs w:val="24"/>
          <w:lang w:val="mk-MK"/>
        </w:rPr>
        <w:t xml:space="preserve"> обезбед</w:t>
      </w:r>
      <w:r w:rsidR="004C4314" w:rsidRPr="00397557">
        <w:rPr>
          <w:rFonts w:ascii="Times New Roman" w:eastAsia="Times New Roman" w:hAnsi="Times New Roman" w:cs="Times New Roman"/>
          <w:color w:val="000000"/>
          <w:sz w:val="24"/>
          <w:szCs w:val="24"/>
          <w:lang w:val="mk-MK"/>
        </w:rPr>
        <w:t>ени</w:t>
      </w:r>
      <w:r w:rsidRPr="00397557">
        <w:rPr>
          <w:rFonts w:ascii="Times New Roman" w:eastAsia="Times New Roman" w:hAnsi="Times New Roman" w:cs="Times New Roman"/>
          <w:color w:val="000000"/>
          <w:sz w:val="24"/>
          <w:szCs w:val="24"/>
          <w:lang w:val="mk-MK"/>
        </w:rPr>
        <w:t xml:space="preserve"> следните информации поврзани со системот за управување со производството како што е опишано во точка 21.А.139:“;</w:t>
      </w:r>
    </w:p>
    <w:p w14:paraId="65614085" w14:textId="562F63FC"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(ii</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точка (11</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се </w:t>
      </w:r>
      <w:r w:rsidR="00BC3B2D" w:rsidRPr="00397557">
        <w:rPr>
          <w:rFonts w:ascii="Times New Roman" w:hAnsi="Times New Roman" w:cs="Times New Roman"/>
          <w:color w:val="000000"/>
          <w:sz w:val="24"/>
          <w:szCs w:val="24"/>
          <w:lang w:val="mk-MK"/>
        </w:rPr>
        <w:t>з</w:t>
      </w:r>
      <w:r w:rsidR="006A2C8D" w:rsidRPr="00397557">
        <w:rPr>
          <w:rFonts w:ascii="Times New Roman" w:hAnsi="Times New Roman" w:cs="Times New Roman"/>
          <w:color w:val="000000"/>
          <w:sz w:val="24"/>
          <w:szCs w:val="24"/>
          <w:lang w:val="mk-MK"/>
        </w:rPr>
        <w:t>а</w:t>
      </w:r>
      <w:r w:rsidR="00BC3B2D" w:rsidRPr="00397557">
        <w:rPr>
          <w:rFonts w:ascii="Times New Roman" w:hAnsi="Times New Roman" w:cs="Times New Roman"/>
          <w:color w:val="000000"/>
          <w:sz w:val="24"/>
          <w:szCs w:val="24"/>
          <w:lang w:val="mk-MK"/>
        </w:rPr>
        <w:t>менува</w:t>
      </w:r>
      <w:r w:rsidR="00AD0D63"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со следново:</w:t>
      </w:r>
    </w:p>
    <w:p w14:paraId="5EF5168B" w14:textId="7E5CC5A1" w:rsidR="00225811" w:rsidRPr="00397557" w:rsidRDefault="000C169E"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lastRenderedPageBreak/>
        <w:t>„</w:t>
      </w:r>
      <w:r w:rsidR="00225811" w:rsidRPr="00397557">
        <w:rPr>
          <w:rFonts w:ascii="Times New Roman" w:eastAsia="Times New Roman" w:hAnsi="Times New Roman" w:cs="Times New Roman"/>
          <w:color w:val="000000"/>
          <w:sz w:val="24"/>
          <w:szCs w:val="24"/>
          <w:lang w:val="mk-MK"/>
        </w:rPr>
        <w:t>11.</w:t>
      </w:r>
      <w:r w:rsidR="00A87F06" w:rsidRPr="00397557">
        <w:rPr>
          <w:rFonts w:ascii="Times New Roman" w:eastAsia="Times New Roman" w:hAnsi="Times New Roman" w:cs="Times New Roman"/>
          <w:color w:val="000000"/>
          <w:sz w:val="24"/>
          <w:szCs w:val="24"/>
          <w:lang w:val="mk-MK"/>
        </w:rPr>
        <w:t xml:space="preserve"> </w:t>
      </w:r>
      <w:r w:rsidR="00225811" w:rsidRPr="00397557">
        <w:rPr>
          <w:rFonts w:ascii="Times New Roman" w:eastAsia="Times New Roman" w:hAnsi="Times New Roman" w:cs="Times New Roman"/>
          <w:color w:val="000000"/>
          <w:sz w:val="24"/>
          <w:szCs w:val="24"/>
          <w:lang w:val="mk-MK"/>
        </w:rPr>
        <w:t xml:space="preserve">опис на системот за управување со производството, политиката, процесите и </w:t>
      </w:r>
      <w:r w:rsidR="00917519" w:rsidRPr="00397557">
        <w:rPr>
          <w:rFonts w:ascii="Times New Roman" w:eastAsia="Times New Roman" w:hAnsi="Times New Roman" w:cs="Times New Roman"/>
          <w:color w:val="000000"/>
          <w:sz w:val="24"/>
          <w:szCs w:val="24"/>
          <w:lang w:val="mk-MK"/>
        </w:rPr>
        <w:t>постапките</w:t>
      </w:r>
      <w:r w:rsidR="00225811" w:rsidRPr="00397557">
        <w:rPr>
          <w:rFonts w:ascii="Times New Roman" w:eastAsia="Times New Roman" w:hAnsi="Times New Roman" w:cs="Times New Roman"/>
          <w:color w:val="000000"/>
          <w:sz w:val="24"/>
          <w:szCs w:val="24"/>
          <w:lang w:val="mk-MK"/>
        </w:rPr>
        <w:t xml:space="preserve"> како што е предвидено во точка 21.А.139(в</w:t>
      </w:r>
      <w:r w:rsidR="00AF7614" w:rsidRPr="00397557">
        <w:rPr>
          <w:rFonts w:ascii="Times New Roman" w:eastAsia="Times New Roman" w:hAnsi="Times New Roman" w:cs="Times New Roman"/>
          <w:color w:val="000000"/>
          <w:sz w:val="24"/>
          <w:szCs w:val="24"/>
          <w:lang w:val="mk-MK"/>
        </w:rPr>
        <w:t>)</w:t>
      </w:r>
      <w:r w:rsidR="00225811" w:rsidRPr="00397557">
        <w:rPr>
          <w:rFonts w:ascii="Times New Roman" w:eastAsia="Times New Roman" w:hAnsi="Times New Roman" w:cs="Times New Roman"/>
          <w:color w:val="000000"/>
          <w:sz w:val="24"/>
          <w:szCs w:val="24"/>
          <w:lang w:val="mk-MK"/>
        </w:rPr>
        <w:t>;“;</w:t>
      </w:r>
    </w:p>
    <w:p w14:paraId="7B6EAAD5" w14:textId="731BB14E"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(iii</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точка (12</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се </w:t>
      </w:r>
      <w:r w:rsidR="006A2C8D" w:rsidRPr="00397557">
        <w:rPr>
          <w:rFonts w:ascii="Times New Roman" w:hAnsi="Times New Roman" w:cs="Times New Roman"/>
          <w:color w:val="000000"/>
          <w:sz w:val="24"/>
          <w:szCs w:val="24"/>
          <w:lang w:val="mk-MK"/>
        </w:rPr>
        <w:t xml:space="preserve">заменува </w:t>
      </w:r>
      <w:r w:rsidRPr="00397557">
        <w:rPr>
          <w:rFonts w:ascii="Times New Roman" w:hAnsi="Times New Roman" w:cs="Times New Roman"/>
          <w:color w:val="000000"/>
          <w:sz w:val="24"/>
          <w:szCs w:val="24"/>
          <w:lang w:val="mk-MK"/>
        </w:rPr>
        <w:t>со следново:</w:t>
      </w:r>
    </w:p>
    <w:p w14:paraId="5F9CB380" w14:textId="26BA86EF" w:rsidR="00225811" w:rsidRPr="00397557" w:rsidRDefault="000C169E"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w:t>
      </w:r>
      <w:r w:rsidR="00225811" w:rsidRPr="00397557">
        <w:rPr>
          <w:rFonts w:ascii="Times New Roman" w:eastAsia="Times New Roman" w:hAnsi="Times New Roman" w:cs="Times New Roman"/>
          <w:color w:val="000000"/>
          <w:sz w:val="24"/>
          <w:szCs w:val="24"/>
          <w:lang w:val="mk-MK"/>
        </w:rPr>
        <w:t>12. список на надворешни страни наведени во точка 21.А.139</w:t>
      </w:r>
      <w:r w:rsidR="0019262E" w:rsidRPr="00397557">
        <w:rPr>
          <w:rFonts w:ascii="Times New Roman" w:eastAsia="Times New Roman" w:hAnsi="Times New Roman" w:cs="Times New Roman"/>
          <w:color w:val="000000"/>
          <w:sz w:val="24"/>
          <w:szCs w:val="24"/>
          <w:lang w:val="mk-MK"/>
        </w:rPr>
        <w:t>(</w:t>
      </w:r>
      <w:r w:rsidR="00225811" w:rsidRPr="00397557">
        <w:rPr>
          <w:rFonts w:ascii="Times New Roman" w:eastAsia="Times New Roman" w:hAnsi="Times New Roman" w:cs="Times New Roman"/>
          <w:color w:val="000000"/>
          <w:sz w:val="24"/>
          <w:szCs w:val="24"/>
          <w:lang w:val="mk-MK"/>
        </w:rPr>
        <w:t>г</w:t>
      </w:r>
      <w:r w:rsidR="00AF7614" w:rsidRPr="00397557">
        <w:rPr>
          <w:rFonts w:ascii="Times New Roman" w:eastAsia="Times New Roman" w:hAnsi="Times New Roman" w:cs="Times New Roman"/>
          <w:color w:val="000000"/>
          <w:sz w:val="24"/>
          <w:szCs w:val="24"/>
          <w:lang w:val="mk-MK"/>
        </w:rPr>
        <w:t>)</w:t>
      </w:r>
      <w:r w:rsidR="00225811" w:rsidRPr="00397557">
        <w:rPr>
          <w:rFonts w:ascii="Times New Roman" w:eastAsia="Times New Roman" w:hAnsi="Times New Roman" w:cs="Times New Roman"/>
          <w:color w:val="000000"/>
          <w:sz w:val="24"/>
          <w:szCs w:val="24"/>
          <w:lang w:val="mk-MK"/>
        </w:rPr>
        <w:t>(1</w:t>
      </w:r>
      <w:r w:rsidR="00AF7614" w:rsidRPr="00397557">
        <w:rPr>
          <w:rFonts w:ascii="Times New Roman" w:eastAsia="Times New Roman" w:hAnsi="Times New Roman" w:cs="Times New Roman"/>
          <w:color w:val="000000"/>
          <w:sz w:val="24"/>
          <w:szCs w:val="24"/>
          <w:lang w:val="mk-MK"/>
        </w:rPr>
        <w:t>)</w:t>
      </w:r>
      <w:r w:rsidR="00225811" w:rsidRPr="00397557">
        <w:rPr>
          <w:rFonts w:ascii="Times New Roman" w:eastAsia="Times New Roman" w:hAnsi="Times New Roman" w:cs="Times New Roman"/>
          <w:color w:val="000000"/>
          <w:sz w:val="24"/>
          <w:szCs w:val="24"/>
          <w:lang w:val="mk-MK"/>
        </w:rPr>
        <w:t>;“;</w:t>
      </w:r>
    </w:p>
    <w:p w14:paraId="199F14BD" w14:textId="086DF9B8"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(в</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точка (б</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се </w:t>
      </w:r>
      <w:r w:rsidR="006A2C8D" w:rsidRPr="00397557">
        <w:rPr>
          <w:rFonts w:ascii="Times New Roman" w:hAnsi="Times New Roman" w:cs="Times New Roman"/>
          <w:color w:val="000000"/>
          <w:sz w:val="24"/>
          <w:szCs w:val="24"/>
          <w:lang w:val="mk-MK"/>
        </w:rPr>
        <w:t xml:space="preserve">заменува </w:t>
      </w:r>
      <w:r w:rsidRPr="00397557">
        <w:rPr>
          <w:rFonts w:ascii="Times New Roman" w:hAnsi="Times New Roman" w:cs="Times New Roman"/>
          <w:color w:val="000000"/>
          <w:sz w:val="24"/>
          <w:szCs w:val="24"/>
          <w:lang w:val="mk-MK"/>
        </w:rPr>
        <w:t>со следново:</w:t>
      </w:r>
    </w:p>
    <w:p w14:paraId="06EB44F8" w14:textId="12B12F93"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„(б</w:t>
      </w:r>
      <w:r w:rsidR="00AF7614" w:rsidRPr="00397557">
        <w:rPr>
          <w:rFonts w:ascii="Times New Roman" w:eastAsia="Times New Roman" w:hAnsi="Times New Roman" w:cs="Times New Roman"/>
          <w:color w:val="000000"/>
          <w:sz w:val="24"/>
          <w:szCs w:val="24"/>
          <w:lang w:val="mk-MK"/>
        </w:rPr>
        <w:t>)</w:t>
      </w:r>
      <w:r w:rsidRPr="00397557">
        <w:rPr>
          <w:rFonts w:ascii="Times New Roman" w:eastAsia="Times New Roman" w:hAnsi="Times New Roman" w:cs="Times New Roman"/>
          <w:color w:val="000000"/>
          <w:sz w:val="24"/>
          <w:szCs w:val="24"/>
          <w:lang w:val="mk-MK"/>
        </w:rPr>
        <w:t xml:space="preserve"> Почетното издание на </w:t>
      </w:r>
      <w:r w:rsidR="006A2C8D" w:rsidRPr="00397557">
        <w:rPr>
          <w:rFonts w:ascii="Times New Roman" w:eastAsia="Times New Roman" w:hAnsi="Times New Roman" w:cs="Times New Roman"/>
          <w:color w:val="000000"/>
          <w:sz w:val="24"/>
          <w:szCs w:val="24"/>
          <w:lang w:val="mk-MK"/>
        </w:rPr>
        <w:t>ППО</w:t>
      </w:r>
      <w:r w:rsidRPr="00397557">
        <w:rPr>
          <w:rFonts w:ascii="Times New Roman" w:eastAsia="Times New Roman" w:hAnsi="Times New Roman" w:cs="Times New Roman"/>
          <w:color w:val="000000"/>
          <w:sz w:val="24"/>
          <w:szCs w:val="24"/>
          <w:lang w:val="mk-MK"/>
        </w:rPr>
        <w:t xml:space="preserve"> го одобр</w:t>
      </w:r>
      <w:r w:rsidR="006A4A90" w:rsidRPr="00397557">
        <w:rPr>
          <w:rFonts w:ascii="Times New Roman" w:eastAsia="Times New Roman" w:hAnsi="Times New Roman" w:cs="Times New Roman"/>
          <w:color w:val="000000"/>
          <w:sz w:val="24"/>
          <w:szCs w:val="24"/>
          <w:lang w:val="mk-MK"/>
        </w:rPr>
        <w:t xml:space="preserve">ува </w:t>
      </w:r>
      <w:r w:rsidRPr="00397557">
        <w:rPr>
          <w:rFonts w:ascii="Times New Roman" w:eastAsia="Times New Roman" w:hAnsi="Times New Roman" w:cs="Times New Roman"/>
          <w:color w:val="000000"/>
          <w:sz w:val="24"/>
          <w:szCs w:val="24"/>
          <w:lang w:val="mk-MK"/>
        </w:rPr>
        <w:t>надлежниот орган.“;</w:t>
      </w:r>
    </w:p>
    <w:p w14:paraId="0AC19B50" w14:textId="24C5B323"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(г</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се додава следнава точка (в</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w:t>
      </w:r>
    </w:p>
    <w:p w14:paraId="40700EE6" w14:textId="7C24DBA0"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(в</w:t>
      </w:r>
      <w:r w:rsidR="00AF7614" w:rsidRPr="00397557">
        <w:rPr>
          <w:rFonts w:ascii="Times New Roman" w:eastAsia="Times New Roman" w:hAnsi="Times New Roman" w:cs="Times New Roman"/>
          <w:color w:val="000000"/>
          <w:sz w:val="24"/>
          <w:szCs w:val="24"/>
          <w:lang w:val="mk-MK"/>
        </w:rPr>
        <w:t>)</w:t>
      </w:r>
      <w:r w:rsidR="00A87F06" w:rsidRPr="00397557">
        <w:rPr>
          <w:rFonts w:ascii="Times New Roman" w:eastAsia="Times New Roman" w:hAnsi="Times New Roman" w:cs="Times New Roman"/>
          <w:color w:val="000000"/>
          <w:sz w:val="24"/>
          <w:szCs w:val="24"/>
          <w:lang w:val="mk-MK"/>
        </w:rPr>
        <w:t xml:space="preserve"> </w:t>
      </w:r>
      <w:r w:rsidR="006A4A90" w:rsidRPr="00397557">
        <w:rPr>
          <w:rFonts w:ascii="Times New Roman" w:eastAsia="Times New Roman" w:hAnsi="Times New Roman" w:cs="Times New Roman"/>
          <w:color w:val="000000"/>
          <w:sz w:val="24"/>
          <w:szCs w:val="24"/>
          <w:lang w:val="mk-MK"/>
        </w:rPr>
        <w:t>ППО</w:t>
      </w:r>
      <w:r w:rsidRPr="00397557">
        <w:rPr>
          <w:rFonts w:ascii="Times New Roman" w:eastAsia="Times New Roman" w:hAnsi="Times New Roman" w:cs="Times New Roman"/>
          <w:color w:val="000000"/>
          <w:sz w:val="24"/>
          <w:szCs w:val="24"/>
          <w:lang w:val="mk-MK"/>
        </w:rPr>
        <w:t xml:space="preserve"> </w:t>
      </w:r>
      <w:r w:rsidR="006A4A90" w:rsidRPr="00397557">
        <w:rPr>
          <w:rFonts w:ascii="Times New Roman" w:eastAsia="Times New Roman" w:hAnsi="Times New Roman" w:cs="Times New Roman"/>
          <w:color w:val="000000"/>
          <w:sz w:val="24"/>
          <w:szCs w:val="24"/>
          <w:lang w:val="mk-MK"/>
        </w:rPr>
        <w:t>с</w:t>
      </w:r>
      <w:r w:rsidRPr="00397557">
        <w:rPr>
          <w:rFonts w:ascii="Times New Roman" w:eastAsia="Times New Roman" w:hAnsi="Times New Roman" w:cs="Times New Roman"/>
          <w:color w:val="000000"/>
          <w:sz w:val="24"/>
          <w:szCs w:val="24"/>
          <w:lang w:val="mk-MK"/>
        </w:rPr>
        <w:t>е измен</w:t>
      </w:r>
      <w:r w:rsidR="006A4A90" w:rsidRPr="00397557">
        <w:rPr>
          <w:rFonts w:ascii="Times New Roman" w:eastAsia="Times New Roman" w:hAnsi="Times New Roman" w:cs="Times New Roman"/>
          <w:color w:val="000000"/>
          <w:sz w:val="24"/>
          <w:szCs w:val="24"/>
          <w:lang w:val="mk-MK"/>
        </w:rPr>
        <w:t xml:space="preserve">ува </w:t>
      </w:r>
      <w:r w:rsidRPr="00397557">
        <w:rPr>
          <w:rFonts w:ascii="Times New Roman" w:eastAsia="Times New Roman" w:hAnsi="Times New Roman" w:cs="Times New Roman"/>
          <w:color w:val="000000"/>
          <w:sz w:val="24"/>
          <w:szCs w:val="24"/>
          <w:lang w:val="mk-MK"/>
        </w:rPr>
        <w:t>по потреба така што оста</w:t>
      </w:r>
      <w:r w:rsidR="006A4A90" w:rsidRPr="00397557">
        <w:rPr>
          <w:rFonts w:ascii="Times New Roman" w:eastAsia="Times New Roman" w:hAnsi="Times New Roman" w:cs="Times New Roman"/>
          <w:color w:val="000000"/>
          <w:sz w:val="24"/>
          <w:szCs w:val="24"/>
          <w:lang w:val="mk-MK"/>
        </w:rPr>
        <w:t>нува а</w:t>
      </w:r>
      <w:r w:rsidRPr="00397557">
        <w:rPr>
          <w:rFonts w:ascii="Times New Roman" w:eastAsia="Times New Roman" w:hAnsi="Times New Roman" w:cs="Times New Roman"/>
          <w:color w:val="000000"/>
          <w:sz w:val="24"/>
          <w:szCs w:val="24"/>
          <w:lang w:val="mk-MK"/>
        </w:rPr>
        <w:t>журиран опис на организацијата. Копиите од сите измени се доставуваат до надлежниот орган.“;</w:t>
      </w:r>
    </w:p>
    <w:p w14:paraId="25F8684B" w14:textId="7E11CF66"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(20</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точка 21.А.145 се </w:t>
      </w:r>
      <w:r w:rsidR="006A4A90" w:rsidRPr="00397557">
        <w:rPr>
          <w:rFonts w:ascii="Times New Roman" w:hAnsi="Times New Roman" w:cs="Times New Roman"/>
          <w:color w:val="000000"/>
          <w:sz w:val="24"/>
          <w:szCs w:val="24"/>
          <w:lang w:val="mk-MK"/>
        </w:rPr>
        <w:t>за</w:t>
      </w:r>
      <w:r w:rsidR="00BC3B2D" w:rsidRPr="00397557">
        <w:rPr>
          <w:rFonts w:ascii="Times New Roman" w:hAnsi="Times New Roman" w:cs="Times New Roman"/>
          <w:color w:val="000000"/>
          <w:sz w:val="24"/>
          <w:szCs w:val="24"/>
          <w:lang w:val="mk-MK"/>
        </w:rPr>
        <w:t>менува</w:t>
      </w:r>
      <w:r w:rsidR="00AD0D63"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како што следува.</w:t>
      </w:r>
    </w:p>
    <w:p w14:paraId="45C5DDD0" w14:textId="488050D3" w:rsidR="00225811" w:rsidRPr="00397557" w:rsidRDefault="000C169E"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w:t>
      </w:r>
      <w:r w:rsidR="00225811" w:rsidRPr="00397557">
        <w:rPr>
          <w:rFonts w:ascii="Times New Roman" w:eastAsia="Times New Roman" w:hAnsi="Times New Roman" w:cs="Times New Roman"/>
          <w:b/>
          <w:bCs/>
          <w:color w:val="000000"/>
          <w:sz w:val="24"/>
          <w:szCs w:val="24"/>
          <w:lang w:val="mk-MK"/>
        </w:rPr>
        <w:t>21.A.145</w:t>
      </w:r>
      <w:r w:rsidR="00A87F06" w:rsidRPr="00397557">
        <w:rPr>
          <w:rFonts w:ascii="Times New Roman" w:eastAsia="Times New Roman" w:hAnsi="Times New Roman" w:cs="Times New Roman"/>
          <w:b/>
          <w:bCs/>
          <w:color w:val="000000"/>
          <w:sz w:val="24"/>
          <w:szCs w:val="24"/>
          <w:lang w:val="mk-MK"/>
        </w:rPr>
        <w:t xml:space="preserve"> </w:t>
      </w:r>
      <w:r w:rsidR="00225811" w:rsidRPr="00397557">
        <w:rPr>
          <w:rFonts w:ascii="Times New Roman" w:eastAsia="Times New Roman" w:hAnsi="Times New Roman" w:cs="Times New Roman"/>
          <w:b/>
          <w:bCs/>
          <w:color w:val="000000"/>
          <w:sz w:val="24"/>
          <w:szCs w:val="24"/>
          <w:lang w:val="mk-MK"/>
        </w:rPr>
        <w:t>Ресурси</w:t>
      </w:r>
    </w:p>
    <w:p w14:paraId="52DB42DD" w14:textId="74796088"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Производната организација докаж</w:t>
      </w:r>
      <w:r w:rsidR="006A4A90" w:rsidRPr="00397557">
        <w:rPr>
          <w:rFonts w:ascii="Times New Roman" w:hAnsi="Times New Roman" w:cs="Times New Roman"/>
          <w:color w:val="000000"/>
          <w:sz w:val="24"/>
          <w:szCs w:val="24"/>
          <w:lang w:val="mk-MK"/>
        </w:rPr>
        <w:t>ува</w:t>
      </w:r>
      <w:r w:rsidRPr="00397557">
        <w:rPr>
          <w:rFonts w:ascii="Times New Roman" w:hAnsi="Times New Roman" w:cs="Times New Roman"/>
          <w:color w:val="000000"/>
          <w:sz w:val="24"/>
          <w:szCs w:val="24"/>
          <w:lang w:val="mk-MK"/>
        </w:rPr>
        <w:t xml:space="preserve"> дека:</w:t>
      </w:r>
    </w:p>
    <w:p w14:paraId="40A0EB02" w14:textId="07F1CD34" w:rsidR="00225811" w:rsidRPr="00397557" w:rsidRDefault="00225811" w:rsidP="00D21A85">
      <w:pPr>
        <w:shd w:val="clear" w:color="auto" w:fill="FFFFFF"/>
        <w:spacing w:before="120" w:after="120"/>
        <w:ind w:left="567" w:hanging="567"/>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(а</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00725A9E" w:rsidRPr="00397557">
        <w:rPr>
          <w:rFonts w:ascii="Times New Roman" w:hAnsi="Times New Roman" w:cs="Times New Roman"/>
          <w:color w:val="000000"/>
          <w:sz w:val="24"/>
          <w:szCs w:val="24"/>
          <w:lang w:val="mk-MK"/>
        </w:rPr>
        <w:t>објектите</w:t>
      </w:r>
      <w:r w:rsidRPr="00397557">
        <w:rPr>
          <w:rFonts w:ascii="Times New Roman" w:hAnsi="Times New Roman" w:cs="Times New Roman"/>
          <w:color w:val="000000"/>
          <w:sz w:val="24"/>
          <w:szCs w:val="24"/>
          <w:lang w:val="mk-MK"/>
        </w:rPr>
        <w:t>, работните услови, опремата и алатките, процесите и придружните материјали, бројот и компетентноста на персоналот и општата организација се соодветни за извршување на своите обврски од точка 21.A.165;</w:t>
      </w:r>
    </w:p>
    <w:p w14:paraId="78647394" w14:textId="31FD711B" w:rsidR="00225811" w:rsidRPr="00397557" w:rsidRDefault="00225811" w:rsidP="00D21A85">
      <w:pPr>
        <w:shd w:val="clear" w:color="auto" w:fill="FFFFFF"/>
        <w:spacing w:before="120" w:after="120"/>
        <w:ind w:left="567" w:hanging="567"/>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(б</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во однос на сите потребни податоци за пловидбеноста и заштитата на животната средина:</w:t>
      </w:r>
    </w:p>
    <w:p w14:paraId="40B2FC63" w14:textId="3926A8B4"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 производствената организација</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ги поседува сите податоци што </w:t>
      </w:r>
      <w:r w:rsidR="00236749" w:rsidRPr="00397557">
        <w:rPr>
          <w:rFonts w:ascii="Times New Roman" w:hAnsi="Times New Roman" w:cs="Times New Roman"/>
          <w:color w:val="000000"/>
          <w:sz w:val="24"/>
          <w:szCs w:val="24"/>
          <w:lang w:val="mk-MK"/>
        </w:rPr>
        <w:t xml:space="preserve">ѝ </w:t>
      </w:r>
      <w:r w:rsidRPr="00397557">
        <w:rPr>
          <w:rFonts w:ascii="Times New Roman" w:hAnsi="Times New Roman" w:cs="Times New Roman"/>
          <w:color w:val="000000"/>
          <w:sz w:val="24"/>
          <w:szCs w:val="24"/>
          <w:lang w:val="mk-MK"/>
        </w:rPr>
        <w:t xml:space="preserve">се потребни за да се утврди усогласеноста со применливите податоци за </w:t>
      </w:r>
      <w:r w:rsidR="005E2488" w:rsidRPr="00397557">
        <w:rPr>
          <w:rFonts w:ascii="Times New Roman" w:hAnsi="Times New Roman" w:cs="Times New Roman"/>
          <w:color w:val="000000"/>
          <w:sz w:val="24"/>
          <w:szCs w:val="24"/>
          <w:lang w:val="mk-MK"/>
        </w:rPr>
        <w:t>проектирањето</w:t>
      </w:r>
      <w:r w:rsidRPr="00397557">
        <w:rPr>
          <w:rFonts w:ascii="Times New Roman" w:hAnsi="Times New Roman" w:cs="Times New Roman"/>
          <w:color w:val="000000"/>
          <w:sz w:val="24"/>
          <w:szCs w:val="24"/>
          <w:lang w:val="mk-MK"/>
        </w:rPr>
        <w:t xml:space="preserve">. Таквите податоци може да потекнуваат од Агенцијата и од </w:t>
      </w:r>
      <w:r w:rsidR="00D22799" w:rsidRPr="00397557">
        <w:rPr>
          <w:rFonts w:ascii="Times New Roman" w:hAnsi="Times New Roman" w:cs="Times New Roman"/>
          <w:color w:val="000000"/>
          <w:sz w:val="24"/>
          <w:szCs w:val="24"/>
          <w:lang w:val="mk-MK"/>
        </w:rPr>
        <w:t>носителот</w:t>
      </w:r>
      <w:r w:rsidRPr="00397557">
        <w:rPr>
          <w:rFonts w:ascii="Times New Roman" w:hAnsi="Times New Roman" w:cs="Times New Roman"/>
          <w:color w:val="000000"/>
          <w:sz w:val="24"/>
          <w:szCs w:val="24"/>
          <w:lang w:val="mk-MK"/>
        </w:rPr>
        <w:t xml:space="preserve"> или барателот на </w:t>
      </w:r>
      <w:r w:rsidR="00B51C4F" w:rsidRPr="00397557">
        <w:rPr>
          <w:rFonts w:ascii="Times New Roman" w:hAnsi="Times New Roman" w:cs="Times New Roman"/>
          <w:color w:val="000000"/>
          <w:sz w:val="24"/>
          <w:szCs w:val="24"/>
          <w:lang w:val="mk-MK"/>
        </w:rPr>
        <w:t>уверение за тип</w:t>
      </w:r>
      <w:r w:rsidRPr="00397557">
        <w:rPr>
          <w:rFonts w:ascii="Times New Roman" w:hAnsi="Times New Roman" w:cs="Times New Roman"/>
          <w:color w:val="000000"/>
          <w:sz w:val="24"/>
          <w:szCs w:val="24"/>
          <w:lang w:val="mk-MK"/>
        </w:rPr>
        <w:t xml:space="preserve">, </w:t>
      </w:r>
      <w:r w:rsidR="00BA5B6B" w:rsidRPr="00397557">
        <w:rPr>
          <w:rFonts w:ascii="Times New Roman" w:hAnsi="Times New Roman" w:cs="Times New Roman"/>
          <w:color w:val="000000"/>
          <w:sz w:val="24"/>
          <w:szCs w:val="24"/>
          <w:lang w:val="mk-MK"/>
        </w:rPr>
        <w:t>уверение за тип со ограничување</w:t>
      </w:r>
      <w:r w:rsidRPr="00397557">
        <w:rPr>
          <w:rFonts w:ascii="Times New Roman" w:hAnsi="Times New Roman" w:cs="Times New Roman"/>
          <w:color w:val="000000"/>
          <w:sz w:val="24"/>
          <w:szCs w:val="24"/>
          <w:lang w:val="mk-MK"/>
        </w:rPr>
        <w:t xml:space="preserve"> или одобрението за проектирање и може да вклучуваат какво било </w:t>
      </w:r>
      <w:r w:rsidR="00A62D4D" w:rsidRPr="00397557">
        <w:rPr>
          <w:rFonts w:ascii="Times New Roman" w:hAnsi="Times New Roman" w:cs="Times New Roman"/>
          <w:color w:val="000000"/>
          <w:sz w:val="24"/>
          <w:szCs w:val="24"/>
          <w:lang w:val="mk-MK"/>
        </w:rPr>
        <w:t xml:space="preserve">доделено </w:t>
      </w:r>
      <w:r w:rsidR="00242CB7" w:rsidRPr="00397557">
        <w:rPr>
          <w:rFonts w:ascii="Times New Roman" w:hAnsi="Times New Roman" w:cs="Times New Roman"/>
          <w:color w:val="000000"/>
          <w:sz w:val="24"/>
          <w:szCs w:val="24"/>
          <w:lang w:val="mk-MK"/>
        </w:rPr>
        <w:t>изземање</w:t>
      </w:r>
      <w:r w:rsidRPr="00397557">
        <w:rPr>
          <w:rFonts w:ascii="Times New Roman" w:hAnsi="Times New Roman" w:cs="Times New Roman"/>
          <w:color w:val="000000"/>
          <w:sz w:val="24"/>
          <w:szCs w:val="24"/>
          <w:lang w:val="mk-MK"/>
        </w:rPr>
        <w:t xml:space="preserve"> од барањата за заштита на животната средина;</w:t>
      </w:r>
    </w:p>
    <w:p w14:paraId="2D89331D" w14:textId="0E78EF2D"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производствената организација воспоставила постапка за да осигур</w:t>
      </w:r>
      <w:r w:rsidR="00242CB7" w:rsidRPr="00397557">
        <w:rPr>
          <w:rFonts w:ascii="Times New Roman" w:hAnsi="Times New Roman" w:cs="Times New Roman"/>
          <w:color w:val="000000"/>
          <w:sz w:val="24"/>
          <w:szCs w:val="24"/>
          <w:lang w:val="mk-MK"/>
        </w:rPr>
        <w:t>и</w:t>
      </w:r>
      <w:r w:rsidRPr="00397557">
        <w:rPr>
          <w:rFonts w:ascii="Times New Roman" w:hAnsi="Times New Roman" w:cs="Times New Roman"/>
          <w:color w:val="000000"/>
          <w:sz w:val="24"/>
          <w:szCs w:val="24"/>
          <w:lang w:val="mk-MK"/>
        </w:rPr>
        <w:t xml:space="preserve"> дека податоците за пловидбеноста и заштитата на животната средина се правилно вградени во нејзините производствени податоци</w:t>
      </w:r>
      <w:r w:rsidR="009B0F0F" w:rsidRPr="00397557">
        <w:rPr>
          <w:rFonts w:ascii="Times New Roman" w:hAnsi="Times New Roman" w:cs="Times New Roman"/>
          <w:color w:val="000000"/>
          <w:sz w:val="24"/>
          <w:szCs w:val="24"/>
          <w:lang w:val="mk-MK"/>
        </w:rPr>
        <w:t>;</w:t>
      </w:r>
    </w:p>
    <w:p w14:paraId="037AAE83" w14:textId="66559F62"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3.</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таквите податоци се ажурираат и му се достапни на целиот персонал на кој му е потребен пристап до таквите податоци за извршување на нивните должности;</w:t>
      </w:r>
    </w:p>
    <w:p w14:paraId="14859C4D" w14:textId="19816C38"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(в</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во однос на раководството и персоналот:</w:t>
      </w:r>
    </w:p>
    <w:p w14:paraId="64C9FF1A" w14:textId="5A9920CF"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од страна на производствената организација е назначен одговорен </w:t>
      </w:r>
      <w:r w:rsidR="00FE5770" w:rsidRPr="00397557">
        <w:rPr>
          <w:rFonts w:ascii="Times New Roman" w:hAnsi="Times New Roman" w:cs="Times New Roman"/>
          <w:color w:val="000000"/>
          <w:sz w:val="24"/>
          <w:szCs w:val="24"/>
          <w:lang w:val="mk-MK"/>
        </w:rPr>
        <w:t>управител</w:t>
      </w:r>
      <w:r w:rsidRPr="00397557">
        <w:rPr>
          <w:rFonts w:ascii="Times New Roman" w:hAnsi="Times New Roman" w:cs="Times New Roman"/>
          <w:color w:val="000000"/>
          <w:sz w:val="24"/>
          <w:szCs w:val="24"/>
          <w:lang w:val="mk-MK"/>
        </w:rPr>
        <w:t xml:space="preserve"> со овластување да обезбеди дека, во рамките на организацијата, целото производство се изведува според бараните стандарди и дека производната организација е континуирано во согласност со барањата на системот за управување со производството наведени во точка 21.А.139 и податоците и </w:t>
      </w:r>
      <w:r w:rsidR="00917519" w:rsidRPr="00397557">
        <w:rPr>
          <w:rFonts w:ascii="Times New Roman" w:hAnsi="Times New Roman" w:cs="Times New Roman"/>
          <w:color w:val="000000"/>
          <w:sz w:val="24"/>
          <w:szCs w:val="24"/>
          <w:lang w:val="mk-MK"/>
        </w:rPr>
        <w:t>постапките</w:t>
      </w:r>
      <w:r w:rsidRPr="00397557">
        <w:rPr>
          <w:rFonts w:ascii="Times New Roman" w:hAnsi="Times New Roman" w:cs="Times New Roman"/>
          <w:color w:val="000000"/>
          <w:sz w:val="24"/>
          <w:szCs w:val="24"/>
          <w:lang w:val="mk-MK"/>
        </w:rPr>
        <w:t xml:space="preserve"> утврдени во </w:t>
      </w:r>
      <w:r w:rsidR="009E6DB3">
        <w:rPr>
          <w:rFonts w:ascii="Times New Roman" w:hAnsi="Times New Roman" w:cs="Times New Roman"/>
          <w:color w:val="000000"/>
          <w:sz w:val="24"/>
          <w:szCs w:val="24"/>
          <w:lang w:val="mk-MK"/>
        </w:rPr>
        <w:t xml:space="preserve">ППО </w:t>
      </w:r>
      <w:r w:rsidRPr="00397557">
        <w:rPr>
          <w:rFonts w:ascii="Times New Roman" w:hAnsi="Times New Roman" w:cs="Times New Roman"/>
          <w:color w:val="000000"/>
          <w:sz w:val="24"/>
          <w:szCs w:val="24"/>
          <w:lang w:val="mk-MK"/>
        </w:rPr>
        <w:t>од точка 21.А.143;</w:t>
      </w:r>
    </w:p>
    <w:p w14:paraId="344C6D13" w14:textId="3AECCD36"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лице или група на лица е/</w:t>
      </w:r>
      <w:r w:rsidR="00FE5770" w:rsidRPr="00397557">
        <w:rPr>
          <w:rFonts w:ascii="Times New Roman" w:hAnsi="Times New Roman" w:cs="Times New Roman"/>
          <w:color w:val="000000"/>
          <w:sz w:val="24"/>
          <w:szCs w:val="24"/>
          <w:lang w:val="mk-MK"/>
        </w:rPr>
        <w:t>с</w:t>
      </w:r>
      <w:r w:rsidRPr="00397557">
        <w:rPr>
          <w:rFonts w:ascii="Times New Roman" w:hAnsi="Times New Roman" w:cs="Times New Roman"/>
          <w:color w:val="000000"/>
          <w:sz w:val="24"/>
          <w:szCs w:val="24"/>
          <w:lang w:val="mk-MK"/>
        </w:rPr>
        <w:t>е назначено</w:t>
      </w:r>
      <w:r w:rsidR="00FE5770" w:rsidRPr="00397557">
        <w:rPr>
          <w:rFonts w:ascii="Times New Roman" w:hAnsi="Times New Roman" w:cs="Times New Roman"/>
          <w:color w:val="000000"/>
          <w:sz w:val="24"/>
          <w:szCs w:val="24"/>
          <w:lang w:val="mk-MK"/>
        </w:rPr>
        <w:t>(и</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од одговорниот </w:t>
      </w:r>
      <w:r w:rsidR="00FE5770" w:rsidRPr="00397557">
        <w:rPr>
          <w:rFonts w:ascii="Times New Roman" w:hAnsi="Times New Roman" w:cs="Times New Roman"/>
          <w:color w:val="000000"/>
          <w:sz w:val="24"/>
          <w:szCs w:val="24"/>
          <w:lang w:val="mk-MK"/>
        </w:rPr>
        <w:t>управител</w:t>
      </w:r>
      <w:r w:rsidRPr="00397557">
        <w:rPr>
          <w:rFonts w:ascii="Times New Roman" w:hAnsi="Times New Roman" w:cs="Times New Roman"/>
          <w:color w:val="000000"/>
          <w:sz w:val="24"/>
          <w:szCs w:val="24"/>
          <w:lang w:val="mk-MK"/>
        </w:rPr>
        <w:t xml:space="preserve"> за да се осигура дека организацијата е во согласност со барањата од овој </w:t>
      </w:r>
      <w:r w:rsidR="00FE5770" w:rsidRPr="00397557">
        <w:rPr>
          <w:rFonts w:ascii="Times New Roman" w:hAnsi="Times New Roman" w:cs="Times New Roman"/>
          <w:color w:val="000000"/>
          <w:sz w:val="24"/>
          <w:szCs w:val="24"/>
          <w:lang w:val="mk-MK"/>
        </w:rPr>
        <w:t>а</w:t>
      </w:r>
      <w:r w:rsidRPr="00397557">
        <w:rPr>
          <w:rFonts w:ascii="Times New Roman" w:hAnsi="Times New Roman" w:cs="Times New Roman"/>
          <w:color w:val="000000"/>
          <w:sz w:val="24"/>
          <w:szCs w:val="24"/>
          <w:lang w:val="mk-MK"/>
        </w:rPr>
        <w:t xml:space="preserve">некс и дека се идентификувани, заедно со обемот на нивните овластувања; таквото лице или група на лица е одговорно </w:t>
      </w:r>
      <w:r w:rsidRPr="00397557">
        <w:rPr>
          <w:rFonts w:ascii="Times New Roman" w:hAnsi="Times New Roman" w:cs="Times New Roman"/>
          <w:color w:val="000000"/>
          <w:sz w:val="24"/>
          <w:szCs w:val="24"/>
          <w:lang w:val="mk-MK"/>
        </w:rPr>
        <w:lastRenderedPageBreak/>
        <w:t xml:space="preserve">пред одговорниот </w:t>
      </w:r>
      <w:r w:rsidR="00FE5770" w:rsidRPr="00397557">
        <w:rPr>
          <w:rFonts w:ascii="Times New Roman" w:hAnsi="Times New Roman" w:cs="Times New Roman"/>
          <w:color w:val="000000"/>
          <w:sz w:val="24"/>
          <w:szCs w:val="24"/>
          <w:lang w:val="mk-MK"/>
        </w:rPr>
        <w:t>управител</w:t>
      </w:r>
      <w:r w:rsidRPr="00397557">
        <w:rPr>
          <w:rFonts w:ascii="Times New Roman" w:hAnsi="Times New Roman" w:cs="Times New Roman"/>
          <w:color w:val="000000"/>
          <w:sz w:val="24"/>
          <w:szCs w:val="24"/>
          <w:lang w:val="mk-MK"/>
        </w:rPr>
        <w:t xml:space="preserve"> и има директен пристап до него. Лицето или групата на лица треба да имаат соодветно знаење, </w:t>
      </w:r>
      <w:r w:rsidR="008C3A2B" w:rsidRPr="00397557">
        <w:rPr>
          <w:rFonts w:ascii="Times New Roman" w:hAnsi="Times New Roman" w:cs="Times New Roman"/>
          <w:color w:val="000000"/>
          <w:sz w:val="24"/>
          <w:szCs w:val="24"/>
          <w:lang w:val="mk-MK"/>
        </w:rPr>
        <w:t>образование</w:t>
      </w:r>
      <w:r w:rsidRPr="00397557">
        <w:rPr>
          <w:rFonts w:ascii="Times New Roman" w:hAnsi="Times New Roman" w:cs="Times New Roman"/>
          <w:color w:val="000000"/>
          <w:sz w:val="24"/>
          <w:szCs w:val="24"/>
          <w:lang w:val="mk-MK"/>
        </w:rPr>
        <w:t xml:space="preserve"> и искуство за извршување на нивните одговорности;</w:t>
      </w:r>
    </w:p>
    <w:p w14:paraId="73014991" w14:textId="53069840"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3.</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персоналот добил соодветно овластување </w:t>
      </w:r>
      <w:r w:rsidR="007A4859" w:rsidRPr="00397557">
        <w:rPr>
          <w:rFonts w:ascii="Times New Roman" w:hAnsi="Times New Roman" w:cs="Times New Roman"/>
          <w:color w:val="000000"/>
          <w:sz w:val="24"/>
          <w:szCs w:val="24"/>
          <w:lang w:val="mk-MK"/>
        </w:rPr>
        <w:t xml:space="preserve">на сите нивоа </w:t>
      </w:r>
      <w:r w:rsidRPr="00397557">
        <w:rPr>
          <w:rFonts w:ascii="Times New Roman" w:hAnsi="Times New Roman" w:cs="Times New Roman"/>
          <w:color w:val="000000"/>
          <w:sz w:val="24"/>
          <w:szCs w:val="24"/>
          <w:lang w:val="mk-MK"/>
        </w:rPr>
        <w:t>за да може да ги извршува своите доделени одговорности и дека постои целосна и ефективна координација во рамките на производната организација во однос на прашањата за пловидбеноста и податоците за заштита на животната средина;</w:t>
      </w:r>
    </w:p>
    <w:p w14:paraId="13702D73" w14:textId="170B0496"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(г</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во однос на персоналот за сертификација овластен од производствената организација да ги потпишува документите издадени според точка 21.A.163 во рамките на условите за одобрување:</w:t>
      </w:r>
    </w:p>
    <w:p w14:paraId="518C4C4C" w14:textId="65165AB4"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имаат соодветно знаење, искуство (вклучувајќи и други функции во организацијата</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и искуство за извршување на нивните доделени одговорности;</w:t>
      </w:r>
    </w:p>
    <w:p w14:paraId="0E57F04E" w14:textId="589AE053"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им се доставуваат докази за обемот на нивното овластување</w:t>
      </w:r>
      <w:r w:rsidR="005C467C" w:rsidRPr="00397557">
        <w:rPr>
          <w:rFonts w:ascii="Times New Roman" w:hAnsi="Times New Roman" w:cs="Times New Roman"/>
          <w:color w:val="000000"/>
          <w:sz w:val="24"/>
          <w:szCs w:val="24"/>
          <w:lang w:val="mk-MK"/>
        </w:rPr>
        <w:t>.“</w:t>
      </w:r>
      <w:r w:rsidR="00A66746" w:rsidRPr="00397557">
        <w:rPr>
          <w:rFonts w:ascii="Times New Roman" w:hAnsi="Times New Roman" w:cs="Times New Roman"/>
          <w:color w:val="000000"/>
          <w:sz w:val="24"/>
          <w:szCs w:val="24"/>
          <w:lang w:val="mk-MK"/>
        </w:rPr>
        <w:t>;</w:t>
      </w:r>
    </w:p>
    <w:p w14:paraId="5EAA9B01" w14:textId="0C4E67CE"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точка 21.А.147 </w:t>
      </w:r>
      <w:r w:rsidR="00BD6B5A" w:rsidRPr="00397557">
        <w:rPr>
          <w:rFonts w:ascii="Times New Roman" w:hAnsi="Times New Roman" w:cs="Times New Roman"/>
          <w:color w:val="000000"/>
          <w:sz w:val="24"/>
          <w:szCs w:val="24"/>
          <w:lang w:val="mk-MK"/>
        </w:rPr>
        <w:t>се заменува како што следува</w:t>
      </w:r>
      <w:r w:rsidR="005E1911" w:rsidRPr="00397557">
        <w:rPr>
          <w:rFonts w:ascii="Times New Roman" w:hAnsi="Times New Roman" w:cs="Times New Roman"/>
          <w:color w:val="000000"/>
          <w:sz w:val="24"/>
          <w:szCs w:val="24"/>
          <w:lang w:val="mk-MK"/>
        </w:rPr>
        <w:t>:</w:t>
      </w:r>
    </w:p>
    <w:p w14:paraId="520957D1" w14:textId="6A22CFBF" w:rsidR="00225811" w:rsidRPr="00397557" w:rsidRDefault="000C169E"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w:t>
      </w:r>
      <w:r w:rsidR="00225811" w:rsidRPr="00397557">
        <w:rPr>
          <w:rFonts w:ascii="Times New Roman" w:eastAsia="Times New Roman" w:hAnsi="Times New Roman" w:cs="Times New Roman"/>
          <w:b/>
          <w:bCs/>
          <w:color w:val="000000"/>
          <w:sz w:val="24"/>
          <w:szCs w:val="24"/>
          <w:lang w:val="mk-MK"/>
        </w:rPr>
        <w:t xml:space="preserve">21.A.147 </w:t>
      </w:r>
      <w:r w:rsidR="00143013" w:rsidRPr="00397557">
        <w:rPr>
          <w:rFonts w:ascii="Times New Roman" w:eastAsia="Times New Roman" w:hAnsi="Times New Roman" w:cs="Times New Roman"/>
          <w:b/>
          <w:bCs/>
          <w:color w:val="000000"/>
          <w:sz w:val="24"/>
          <w:szCs w:val="24"/>
          <w:lang w:val="mk-MK"/>
        </w:rPr>
        <w:t>Измени</w:t>
      </w:r>
      <w:r w:rsidR="00225811" w:rsidRPr="00397557">
        <w:rPr>
          <w:rFonts w:ascii="Times New Roman" w:eastAsia="Times New Roman" w:hAnsi="Times New Roman" w:cs="Times New Roman"/>
          <w:b/>
          <w:bCs/>
          <w:color w:val="000000"/>
          <w:sz w:val="24"/>
          <w:szCs w:val="24"/>
          <w:lang w:val="mk-MK"/>
        </w:rPr>
        <w:t xml:space="preserve"> во системот за управување со производството</w:t>
      </w:r>
    </w:p>
    <w:p w14:paraId="4B7AE0B1" w14:textId="0AE87773"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По издавањето на </w:t>
      </w:r>
      <w:r w:rsidR="00F214BE" w:rsidRPr="00397557">
        <w:rPr>
          <w:rFonts w:ascii="Times New Roman" w:hAnsi="Times New Roman" w:cs="Times New Roman"/>
          <w:color w:val="000000"/>
          <w:sz w:val="24"/>
          <w:szCs w:val="24"/>
          <w:lang w:val="mk-MK"/>
        </w:rPr>
        <w:t>уверение</w:t>
      </w:r>
      <w:r w:rsidRPr="00397557">
        <w:rPr>
          <w:rFonts w:ascii="Times New Roman" w:hAnsi="Times New Roman" w:cs="Times New Roman"/>
          <w:color w:val="000000"/>
          <w:sz w:val="24"/>
          <w:szCs w:val="24"/>
          <w:lang w:val="mk-MK"/>
        </w:rPr>
        <w:t xml:space="preserve"> за одобрение на производствена организација, секоја </w:t>
      </w:r>
      <w:r w:rsidR="00550B82" w:rsidRPr="00397557">
        <w:rPr>
          <w:rFonts w:ascii="Times New Roman" w:hAnsi="Times New Roman" w:cs="Times New Roman"/>
          <w:color w:val="000000"/>
          <w:sz w:val="24"/>
          <w:szCs w:val="24"/>
          <w:lang w:val="mk-MK"/>
        </w:rPr>
        <w:t>измена</w:t>
      </w:r>
      <w:r w:rsidRPr="00397557">
        <w:rPr>
          <w:rFonts w:ascii="Times New Roman" w:hAnsi="Times New Roman" w:cs="Times New Roman"/>
          <w:color w:val="000000"/>
          <w:sz w:val="24"/>
          <w:szCs w:val="24"/>
          <w:lang w:val="mk-MK"/>
        </w:rPr>
        <w:t xml:space="preserve"> во системот за управување со производството што е значајна за докажување на сообразност или пловидбеноста и карактеристиките за заштита на животната средина на производот, делот или уредот, </w:t>
      </w:r>
      <w:r w:rsidR="001C4E3A" w:rsidRPr="00397557">
        <w:rPr>
          <w:rFonts w:ascii="Times New Roman" w:hAnsi="Times New Roman" w:cs="Times New Roman"/>
          <w:color w:val="000000"/>
          <w:sz w:val="24"/>
          <w:szCs w:val="24"/>
          <w:lang w:val="mk-MK"/>
        </w:rPr>
        <w:t xml:space="preserve">е </w:t>
      </w:r>
      <w:r w:rsidRPr="00397557">
        <w:rPr>
          <w:rFonts w:ascii="Times New Roman" w:hAnsi="Times New Roman" w:cs="Times New Roman"/>
          <w:color w:val="000000"/>
          <w:sz w:val="24"/>
          <w:szCs w:val="24"/>
          <w:lang w:val="mk-MK"/>
        </w:rPr>
        <w:t>одобр</w:t>
      </w:r>
      <w:r w:rsidR="001C4E3A" w:rsidRPr="00397557">
        <w:rPr>
          <w:rFonts w:ascii="Times New Roman" w:hAnsi="Times New Roman" w:cs="Times New Roman"/>
          <w:color w:val="000000"/>
          <w:sz w:val="24"/>
          <w:szCs w:val="24"/>
          <w:lang w:val="mk-MK"/>
        </w:rPr>
        <w:t xml:space="preserve">ена </w:t>
      </w:r>
      <w:r w:rsidRPr="00397557">
        <w:rPr>
          <w:rFonts w:ascii="Times New Roman" w:hAnsi="Times New Roman" w:cs="Times New Roman"/>
          <w:color w:val="000000"/>
          <w:sz w:val="24"/>
          <w:szCs w:val="24"/>
          <w:lang w:val="mk-MK"/>
        </w:rPr>
        <w:t>од надлежниот орган пред да се спроведе. Организацијата за производство поднесува барање за одобрување до надлежниот орган со кое докаж</w:t>
      </w:r>
      <w:r w:rsidR="008E44CF" w:rsidRPr="00397557">
        <w:rPr>
          <w:rFonts w:ascii="Times New Roman" w:hAnsi="Times New Roman" w:cs="Times New Roman"/>
          <w:color w:val="000000"/>
          <w:sz w:val="24"/>
          <w:szCs w:val="24"/>
          <w:lang w:val="mk-MK"/>
        </w:rPr>
        <w:t xml:space="preserve">ува </w:t>
      </w:r>
      <w:r w:rsidRPr="00397557">
        <w:rPr>
          <w:rFonts w:ascii="Times New Roman" w:hAnsi="Times New Roman" w:cs="Times New Roman"/>
          <w:color w:val="000000"/>
          <w:sz w:val="24"/>
          <w:szCs w:val="24"/>
          <w:lang w:val="mk-MK"/>
        </w:rPr>
        <w:t xml:space="preserve">дека ќе продолжи да се усогласува со овој </w:t>
      </w:r>
      <w:r w:rsidR="008E44CF" w:rsidRPr="00397557">
        <w:rPr>
          <w:rFonts w:ascii="Times New Roman" w:hAnsi="Times New Roman" w:cs="Times New Roman"/>
          <w:color w:val="000000"/>
          <w:sz w:val="24"/>
          <w:szCs w:val="24"/>
          <w:lang w:val="mk-MK"/>
        </w:rPr>
        <w:t>а</w:t>
      </w:r>
      <w:r w:rsidRPr="00397557">
        <w:rPr>
          <w:rFonts w:ascii="Times New Roman" w:hAnsi="Times New Roman" w:cs="Times New Roman"/>
          <w:color w:val="000000"/>
          <w:sz w:val="24"/>
          <w:szCs w:val="24"/>
          <w:lang w:val="mk-MK"/>
        </w:rPr>
        <w:t>некс</w:t>
      </w:r>
      <w:r w:rsidR="005C467C" w:rsidRPr="00397557">
        <w:rPr>
          <w:rFonts w:ascii="Times New Roman" w:hAnsi="Times New Roman" w:cs="Times New Roman"/>
          <w:color w:val="000000"/>
          <w:sz w:val="24"/>
          <w:szCs w:val="24"/>
          <w:lang w:val="mk-MK"/>
        </w:rPr>
        <w:t>.“</w:t>
      </w:r>
      <w:r w:rsidR="00A66746" w:rsidRPr="00397557">
        <w:rPr>
          <w:rFonts w:ascii="Times New Roman" w:hAnsi="Times New Roman" w:cs="Times New Roman"/>
          <w:color w:val="000000"/>
          <w:sz w:val="24"/>
          <w:szCs w:val="24"/>
          <w:lang w:val="mk-MK"/>
        </w:rPr>
        <w:t>;</w:t>
      </w:r>
    </w:p>
    <w:p w14:paraId="440AB221" w14:textId="575DAA49"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(22</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007B08ED" w:rsidRPr="00397557">
        <w:rPr>
          <w:rFonts w:ascii="Times New Roman" w:hAnsi="Times New Roman" w:cs="Times New Roman"/>
          <w:color w:val="000000"/>
          <w:sz w:val="24"/>
          <w:szCs w:val="24"/>
          <w:lang w:val="mk-MK"/>
        </w:rPr>
        <w:t xml:space="preserve">се брише </w:t>
      </w:r>
      <w:r w:rsidRPr="00397557">
        <w:rPr>
          <w:rFonts w:ascii="Times New Roman" w:hAnsi="Times New Roman" w:cs="Times New Roman"/>
          <w:color w:val="000000"/>
          <w:sz w:val="24"/>
          <w:szCs w:val="24"/>
          <w:lang w:val="mk-MK"/>
        </w:rPr>
        <w:t>точка 21.А.157;</w:t>
      </w:r>
    </w:p>
    <w:p w14:paraId="69606EEF" w14:textId="3F5A8551"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(23</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точка 21.А.158 се </w:t>
      </w:r>
      <w:r w:rsidR="00632033" w:rsidRPr="00397557">
        <w:rPr>
          <w:rFonts w:ascii="Times New Roman" w:hAnsi="Times New Roman" w:cs="Times New Roman"/>
          <w:color w:val="000000"/>
          <w:sz w:val="24"/>
          <w:szCs w:val="24"/>
          <w:lang w:val="mk-MK"/>
        </w:rPr>
        <w:t>за</w:t>
      </w:r>
      <w:r w:rsidR="00BC3B2D" w:rsidRPr="00397557">
        <w:rPr>
          <w:rFonts w:ascii="Times New Roman" w:hAnsi="Times New Roman" w:cs="Times New Roman"/>
          <w:color w:val="000000"/>
          <w:sz w:val="24"/>
          <w:szCs w:val="24"/>
          <w:lang w:val="mk-MK"/>
        </w:rPr>
        <w:t>менува</w:t>
      </w:r>
      <w:r w:rsidR="00AD0D63" w:rsidRPr="00397557">
        <w:rPr>
          <w:rFonts w:ascii="Times New Roman" w:hAnsi="Times New Roman" w:cs="Times New Roman"/>
          <w:color w:val="000000"/>
          <w:sz w:val="24"/>
          <w:szCs w:val="24"/>
          <w:lang w:val="mk-MK"/>
        </w:rPr>
        <w:t xml:space="preserve"> </w:t>
      </w:r>
      <w:r w:rsidR="00C41EE5" w:rsidRPr="00397557">
        <w:rPr>
          <w:rFonts w:ascii="Times New Roman" w:hAnsi="Times New Roman" w:cs="Times New Roman"/>
          <w:color w:val="000000"/>
          <w:sz w:val="24"/>
          <w:szCs w:val="24"/>
          <w:lang w:val="mk-MK"/>
        </w:rPr>
        <w:t>со</w:t>
      </w:r>
      <w:r w:rsidRPr="00397557">
        <w:rPr>
          <w:rFonts w:ascii="Times New Roman" w:hAnsi="Times New Roman" w:cs="Times New Roman"/>
          <w:color w:val="000000"/>
          <w:sz w:val="24"/>
          <w:szCs w:val="24"/>
          <w:lang w:val="mk-MK"/>
        </w:rPr>
        <w:t xml:space="preserve"> след</w:t>
      </w:r>
      <w:r w:rsidR="00C41EE5" w:rsidRPr="00397557">
        <w:rPr>
          <w:rFonts w:ascii="Times New Roman" w:hAnsi="Times New Roman" w:cs="Times New Roman"/>
          <w:color w:val="000000"/>
          <w:sz w:val="24"/>
          <w:szCs w:val="24"/>
          <w:lang w:val="mk-MK"/>
        </w:rPr>
        <w:t>ново</w:t>
      </w:r>
      <w:r w:rsidRPr="00397557">
        <w:rPr>
          <w:rFonts w:ascii="Times New Roman" w:hAnsi="Times New Roman" w:cs="Times New Roman"/>
          <w:color w:val="000000"/>
          <w:sz w:val="24"/>
          <w:szCs w:val="24"/>
          <w:lang w:val="mk-MK"/>
        </w:rPr>
        <w:t>.</w:t>
      </w:r>
    </w:p>
    <w:p w14:paraId="338CA396" w14:textId="1F2F061A" w:rsidR="00225811" w:rsidRPr="00397557" w:rsidRDefault="000C169E"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w:t>
      </w:r>
      <w:r w:rsidR="00225811" w:rsidRPr="00397557">
        <w:rPr>
          <w:rFonts w:ascii="Times New Roman" w:eastAsia="Times New Roman" w:hAnsi="Times New Roman" w:cs="Times New Roman"/>
          <w:b/>
          <w:bCs/>
          <w:color w:val="000000"/>
          <w:sz w:val="24"/>
          <w:szCs w:val="24"/>
          <w:lang w:val="mk-MK"/>
        </w:rPr>
        <w:t>21.A.158</w:t>
      </w:r>
      <w:r w:rsidR="00A87F06" w:rsidRPr="00397557">
        <w:rPr>
          <w:rFonts w:ascii="Times New Roman" w:eastAsia="Times New Roman" w:hAnsi="Times New Roman" w:cs="Times New Roman"/>
          <w:b/>
          <w:bCs/>
          <w:color w:val="000000"/>
          <w:sz w:val="24"/>
          <w:szCs w:val="24"/>
          <w:lang w:val="mk-MK"/>
        </w:rPr>
        <w:t xml:space="preserve"> </w:t>
      </w:r>
      <w:r w:rsidR="00225811" w:rsidRPr="00397557">
        <w:rPr>
          <w:rFonts w:ascii="Times New Roman" w:eastAsia="Times New Roman" w:hAnsi="Times New Roman" w:cs="Times New Roman"/>
          <w:b/>
          <w:bCs/>
          <w:color w:val="000000"/>
          <w:sz w:val="24"/>
          <w:szCs w:val="24"/>
          <w:lang w:val="mk-MK"/>
        </w:rPr>
        <w:t>Наоди и согледувања</w:t>
      </w:r>
    </w:p>
    <w:p w14:paraId="356C8663" w14:textId="0F033101"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(а</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По приемот на известувањето за наодите во согласност со точка </w:t>
      </w:r>
      <w:r w:rsidR="00655E48">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225, носителот на </w:t>
      </w:r>
      <w:r w:rsidR="0093173B" w:rsidRPr="00397557">
        <w:rPr>
          <w:rFonts w:ascii="Times New Roman" w:hAnsi="Times New Roman" w:cs="Times New Roman"/>
          <w:color w:val="000000"/>
          <w:sz w:val="24"/>
          <w:szCs w:val="24"/>
          <w:lang w:val="mk-MK"/>
        </w:rPr>
        <w:t>уверението</w:t>
      </w:r>
      <w:r w:rsidRPr="00397557">
        <w:rPr>
          <w:rFonts w:ascii="Times New Roman" w:hAnsi="Times New Roman" w:cs="Times New Roman"/>
          <w:color w:val="000000"/>
          <w:sz w:val="24"/>
          <w:szCs w:val="24"/>
          <w:lang w:val="mk-MK"/>
        </w:rPr>
        <w:t xml:space="preserve"> за одобрение на производствената организација:</w:t>
      </w:r>
    </w:p>
    <w:p w14:paraId="1F6C5617" w14:textId="087B99E1"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w:t>
      </w:r>
      <w:r w:rsidR="00A87F06" w:rsidRPr="00397557">
        <w:rPr>
          <w:rFonts w:ascii="Times New Roman" w:hAnsi="Times New Roman" w:cs="Times New Roman"/>
          <w:color w:val="000000"/>
          <w:sz w:val="24"/>
          <w:szCs w:val="24"/>
          <w:lang w:val="mk-MK"/>
        </w:rPr>
        <w:t xml:space="preserve"> </w:t>
      </w:r>
      <w:r w:rsidR="00A05287">
        <w:rPr>
          <w:rFonts w:ascii="Times New Roman" w:hAnsi="Times New Roman" w:cs="Times New Roman"/>
          <w:color w:val="000000"/>
          <w:sz w:val="24"/>
          <w:szCs w:val="24"/>
          <w:lang w:val="mk-MK"/>
        </w:rPr>
        <w:t xml:space="preserve">ги </w:t>
      </w:r>
      <w:r w:rsidRPr="00397557">
        <w:rPr>
          <w:rFonts w:ascii="Times New Roman" w:hAnsi="Times New Roman" w:cs="Times New Roman"/>
          <w:color w:val="000000"/>
          <w:sz w:val="24"/>
          <w:szCs w:val="24"/>
          <w:lang w:val="mk-MK"/>
        </w:rPr>
        <w:t>идентификува</w:t>
      </w:r>
      <w:r w:rsidR="008E44CF"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основната причина(и</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и фактор(и</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кои придонесуваат за неусогласеноста;</w:t>
      </w:r>
    </w:p>
    <w:p w14:paraId="1A2F66D5" w14:textId="3EBD1806"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дефинира корективен акционен план;</w:t>
      </w:r>
    </w:p>
    <w:p w14:paraId="2788AEE1" w14:textId="6F70F0BB"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3. </w:t>
      </w:r>
      <w:r w:rsidR="006F48F7" w:rsidRPr="00397557">
        <w:rPr>
          <w:rFonts w:ascii="Times New Roman" w:hAnsi="Times New Roman" w:cs="Times New Roman"/>
          <w:color w:val="000000"/>
          <w:sz w:val="24"/>
          <w:szCs w:val="24"/>
          <w:lang w:val="mk-MK"/>
        </w:rPr>
        <w:t xml:space="preserve">покажува на </w:t>
      </w:r>
      <w:r w:rsidRPr="00397557">
        <w:rPr>
          <w:rFonts w:ascii="Times New Roman" w:hAnsi="Times New Roman" w:cs="Times New Roman"/>
          <w:color w:val="000000"/>
          <w:sz w:val="24"/>
          <w:szCs w:val="24"/>
          <w:lang w:val="mk-MK"/>
        </w:rPr>
        <w:t>надлежниот орган</w:t>
      </w:r>
      <w:r w:rsidR="006F48F7" w:rsidRPr="00397557">
        <w:rPr>
          <w:rFonts w:ascii="Times New Roman" w:hAnsi="Times New Roman" w:cs="Times New Roman"/>
          <w:color w:val="000000"/>
          <w:sz w:val="24"/>
          <w:szCs w:val="24"/>
          <w:lang w:val="mk-MK"/>
        </w:rPr>
        <w:t xml:space="preserve"> задоволителни докази за спроведување на корективните мерки</w:t>
      </w:r>
      <w:r w:rsidRPr="00397557">
        <w:rPr>
          <w:rFonts w:ascii="Times New Roman" w:hAnsi="Times New Roman" w:cs="Times New Roman"/>
          <w:color w:val="000000"/>
          <w:sz w:val="24"/>
          <w:szCs w:val="24"/>
          <w:lang w:val="mk-MK"/>
        </w:rPr>
        <w:t>.</w:t>
      </w:r>
    </w:p>
    <w:p w14:paraId="41A9BBBD" w14:textId="779242B8"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(б</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Дејствијата наведени во точка (а</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се изврш</w:t>
      </w:r>
      <w:r w:rsidR="006F48F7" w:rsidRPr="00397557">
        <w:rPr>
          <w:rFonts w:ascii="Times New Roman" w:hAnsi="Times New Roman" w:cs="Times New Roman"/>
          <w:color w:val="000000"/>
          <w:sz w:val="24"/>
          <w:szCs w:val="24"/>
          <w:lang w:val="mk-MK"/>
        </w:rPr>
        <w:t>ува</w:t>
      </w:r>
      <w:r w:rsidRPr="00397557">
        <w:rPr>
          <w:rFonts w:ascii="Times New Roman" w:hAnsi="Times New Roman" w:cs="Times New Roman"/>
          <w:color w:val="000000"/>
          <w:sz w:val="24"/>
          <w:szCs w:val="24"/>
          <w:lang w:val="mk-MK"/>
        </w:rPr>
        <w:t xml:space="preserve">ат во рокот договорен со тој надлежен орган во согласност со точка </w:t>
      </w:r>
      <w:r w:rsidR="00655E48">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225.</w:t>
      </w:r>
    </w:p>
    <w:p w14:paraId="27941EDF" w14:textId="1664F72F"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(в</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007901A5" w:rsidRPr="00397557">
        <w:rPr>
          <w:rFonts w:ascii="Times New Roman" w:hAnsi="Times New Roman" w:cs="Times New Roman"/>
          <w:color w:val="000000"/>
          <w:sz w:val="24"/>
          <w:szCs w:val="24"/>
          <w:lang w:val="mk-MK"/>
        </w:rPr>
        <w:t>Согледувањата</w:t>
      </w:r>
      <w:r w:rsidRPr="00397557">
        <w:rPr>
          <w:rFonts w:ascii="Times New Roman" w:hAnsi="Times New Roman" w:cs="Times New Roman"/>
          <w:color w:val="000000"/>
          <w:sz w:val="24"/>
          <w:szCs w:val="24"/>
          <w:lang w:val="mk-MK"/>
        </w:rPr>
        <w:t xml:space="preserve"> добиени во согласност со </w:t>
      </w:r>
      <w:r w:rsidR="00655E48">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225</w:t>
      </w:r>
      <w:r w:rsidR="0019262E"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д</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треба да бидат земени соодветно </w:t>
      </w:r>
      <w:r w:rsidR="007901A5" w:rsidRPr="00397557">
        <w:rPr>
          <w:rFonts w:ascii="Times New Roman" w:hAnsi="Times New Roman" w:cs="Times New Roman"/>
          <w:color w:val="000000"/>
          <w:sz w:val="24"/>
          <w:szCs w:val="24"/>
          <w:lang w:val="mk-MK"/>
        </w:rPr>
        <w:t xml:space="preserve">предвид </w:t>
      </w:r>
      <w:r w:rsidRPr="00397557">
        <w:rPr>
          <w:rFonts w:ascii="Times New Roman" w:hAnsi="Times New Roman" w:cs="Times New Roman"/>
          <w:color w:val="000000"/>
          <w:sz w:val="24"/>
          <w:szCs w:val="24"/>
          <w:lang w:val="mk-MK"/>
        </w:rPr>
        <w:t xml:space="preserve">од страна на носителот на </w:t>
      </w:r>
      <w:r w:rsidR="0093173B" w:rsidRPr="00397557">
        <w:rPr>
          <w:rFonts w:ascii="Times New Roman" w:hAnsi="Times New Roman" w:cs="Times New Roman"/>
          <w:color w:val="000000"/>
          <w:sz w:val="24"/>
          <w:szCs w:val="24"/>
          <w:lang w:val="mk-MK"/>
        </w:rPr>
        <w:t>уверението</w:t>
      </w:r>
      <w:r w:rsidRPr="00397557">
        <w:rPr>
          <w:rFonts w:ascii="Times New Roman" w:hAnsi="Times New Roman" w:cs="Times New Roman"/>
          <w:color w:val="000000"/>
          <w:sz w:val="24"/>
          <w:szCs w:val="24"/>
          <w:lang w:val="mk-MK"/>
        </w:rPr>
        <w:t xml:space="preserve"> за одобрување на производствената организација. Организацијата ги евидентира одлуките донесени во однос на тие </w:t>
      </w:r>
      <w:r w:rsidR="007901A5" w:rsidRPr="00397557">
        <w:rPr>
          <w:rFonts w:ascii="Times New Roman" w:hAnsi="Times New Roman" w:cs="Times New Roman"/>
          <w:color w:val="000000"/>
          <w:sz w:val="24"/>
          <w:szCs w:val="24"/>
          <w:lang w:val="mk-MK"/>
        </w:rPr>
        <w:t>согле</w:t>
      </w:r>
      <w:r w:rsidRPr="00397557">
        <w:rPr>
          <w:rFonts w:ascii="Times New Roman" w:hAnsi="Times New Roman" w:cs="Times New Roman"/>
          <w:color w:val="000000"/>
          <w:sz w:val="24"/>
          <w:szCs w:val="24"/>
          <w:lang w:val="mk-MK"/>
        </w:rPr>
        <w:t>дувања</w:t>
      </w:r>
      <w:r w:rsidR="005C467C" w:rsidRPr="00397557">
        <w:rPr>
          <w:rFonts w:ascii="Times New Roman" w:hAnsi="Times New Roman" w:cs="Times New Roman"/>
          <w:color w:val="000000"/>
          <w:sz w:val="24"/>
          <w:szCs w:val="24"/>
          <w:lang w:val="mk-MK"/>
        </w:rPr>
        <w:t>.“</w:t>
      </w:r>
      <w:r w:rsidR="00A66746" w:rsidRPr="00397557">
        <w:rPr>
          <w:rFonts w:ascii="Times New Roman" w:hAnsi="Times New Roman" w:cs="Times New Roman"/>
          <w:color w:val="000000"/>
          <w:sz w:val="24"/>
          <w:szCs w:val="24"/>
          <w:lang w:val="mk-MK"/>
        </w:rPr>
        <w:t>;</w:t>
      </w:r>
    </w:p>
    <w:p w14:paraId="78712959" w14:textId="0EB94341"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lastRenderedPageBreak/>
        <w:t>(24</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точка 21.А.159 се </w:t>
      </w:r>
      <w:r w:rsidR="00AA39E9" w:rsidRPr="00397557">
        <w:rPr>
          <w:rFonts w:ascii="Times New Roman" w:hAnsi="Times New Roman" w:cs="Times New Roman"/>
          <w:color w:val="000000"/>
          <w:sz w:val="24"/>
          <w:szCs w:val="24"/>
          <w:lang w:val="mk-MK"/>
        </w:rPr>
        <w:t>за</w:t>
      </w:r>
      <w:r w:rsidR="004E7008" w:rsidRPr="00397557">
        <w:rPr>
          <w:rFonts w:ascii="Times New Roman" w:hAnsi="Times New Roman" w:cs="Times New Roman"/>
          <w:color w:val="000000"/>
          <w:sz w:val="24"/>
          <w:szCs w:val="24"/>
          <w:lang w:val="mk-MK"/>
        </w:rPr>
        <w:t>менува како што следува</w:t>
      </w:r>
      <w:r w:rsidRPr="00397557">
        <w:rPr>
          <w:rFonts w:ascii="Times New Roman" w:hAnsi="Times New Roman" w:cs="Times New Roman"/>
          <w:color w:val="000000"/>
          <w:sz w:val="24"/>
          <w:szCs w:val="24"/>
          <w:lang w:val="mk-MK"/>
        </w:rPr>
        <w:t>.</w:t>
      </w:r>
    </w:p>
    <w:p w14:paraId="284C4175" w14:textId="13C5218C" w:rsidR="00225811" w:rsidRPr="00A05287" w:rsidRDefault="000C169E" w:rsidP="00D21A85">
      <w:pPr>
        <w:shd w:val="clear" w:color="auto" w:fill="FFFFFF"/>
        <w:spacing w:before="120" w:after="120"/>
        <w:jc w:val="both"/>
        <w:rPr>
          <w:rFonts w:ascii="Times New Roman" w:hAnsi="Times New Roman" w:cs="Times New Roman"/>
          <w:sz w:val="24"/>
          <w:szCs w:val="24"/>
          <w:lang w:val="mk-MK"/>
        </w:rPr>
      </w:pPr>
      <w:r w:rsidRPr="00A05287">
        <w:rPr>
          <w:rFonts w:ascii="Times New Roman" w:eastAsia="Times New Roman" w:hAnsi="Times New Roman" w:cs="Times New Roman"/>
          <w:color w:val="000000"/>
          <w:sz w:val="24"/>
          <w:szCs w:val="24"/>
          <w:lang w:val="mk-MK"/>
        </w:rPr>
        <w:t>„</w:t>
      </w:r>
      <w:r w:rsidR="00225811" w:rsidRPr="00A05287">
        <w:rPr>
          <w:rFonts w:ascii="Times New Roman" w:eastAsia="Times New Roman" w:hAnsi="Times New Roman" w:cs="Times New Roman"/>
          <w:b/>
          <w:bCs/>
          <w:color w:val="000000"/>
          <w:sz w:val="24"/>
          <w:szCs w:val="24"/>
          <w:lang w:val="mk-MK"/>
        </w:rPr>
        <w:t>21.A.159 Времетраење и континуирана важност</w:t>
      </w:r>
    </w:p>
    <w:p w14:paraId="1077DE61" w14:textId="470C1470"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(а</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00D30348" w:rsidRPr="00397557">
        <w:rPr>
          <w:rFonts w:ascii="Times New Roman" w:hAnsi="Times New Roman" w:cs="Times New Roman"/>
          <w:color w:val="000000"/>
          <w:sz w:val="24"/>
          <w:szCs w:val="24"/>
          <w:lang w:val="mk-MK"/>
        </w:rPr>
        <w:t>Уверение</w:t>
      </w:r>
      <w:r w:rsidRPr="00397557">
        <w:rPr>
          <w:rFonts w:ascii="Times New Roman" w:hAnsi="Times New Roman" w:cs="Times New Roman"/>
          <w:color w:val="000000"/>
          <w:sz w:val="24"/>
          <w:szCs w:val="24"/>
          <w:lang w:val="mk-MK"/>
        </w:rPr>
        <w:t xml:space="preserve"> за одобрение на производствена организација се издава на неограничен временски период. То</w:t>
      </w:r>
      <w:r w:rsidR="007901A5" w:rsidRPr="00397557">
        <w:rPr>
          <w:rFonts w:ascii="Times New Roman" w:hAnsi="Times New Roman" w:cs="Times New Roman"/>
          <w:color w:val="000000"/>
          <w:sz w:val="24"/>
          <w:szCs w:val="24"/>
          <w:lang w:val="mk-MK"/>
        </w:rPr>
        <w:t>а</w:t>
      </w:r>
      <w:r w:rsidRPr="00397557">
        <w:rPr>
          <w:rFonts w:ascii="Times New Roman" w:hAnsi="Times New Roman" w:cs="Times New Roman"/>
          <w:color w:val="000000"/>
          <w:sz w:val="24"/>
          <w:szCs w:val="24"/>
          <w:lang w:val="mk-MK"/>
        </w:rPr>
        <w:t xml:space="preserve"> остан</w:t>
      </w:r>
      <w:r w:rsidR="007901A5" w:rsidRPr="00397557">
        <w:rPr>
          <w:rFonts w:ascii="Times New Roman" w:hAnsi="Times New Roman" w:cs="Times New Roman"/>
          <w:color w:val="000000"/>
          <w:sz w:val="24"/>
          <w:szCs w:val="24"/>
          <w:lang w:val="mk-MK"/>
        </w:rPr>
        <w:t xml:space="preserve">ува </w:t>
      </w:r>
      <w:r w:rsidRPr="00397557">
        <w:rPr>
          <w:rFonts w:ascii="Times New Roman" w:hAnsi="Times New Roman" w:cs="Times New Roman"/>
          <w:color w:val="000000"/>
          <w:sz w:val="24"/>
          <w:szCs w:val="24"/>
          <w:lang w:val="mk-MK"/>
        </w:rPr>
        <w:t>валид</w:t>
      </w:r>
      <w:r w:rsidR="007901A5" w:rsidRPr="00397557">
        <w:rPr>
          <w:rFonts w:ascii="Times New Roman" w:hAnsi="Times New Roman" w:cs="Times New Roman"/>
          <w:color w:val="000000"/>
          <w:sz w:val="24"/>
          <w:szCs w:val="24"/>
          <w:lang w:val="mk-MK"/>
        </w:rPr>
        <w:t xml:space="preserve">но </w:t>
      </w:r>
      <w:r w:rsidRPr="00397557">
        <w:rPr>
          <w:rFonts w:ascii="Times New Roman" w:hAnsi="Times New Roman" w:cs="Times New Roman"/>
          <w:color w:val="000000"/>
          <w:sz w:val="24"/>
          <w:szCs w:val="24"/>
          <w:lang w:val="mk-MK"/>
        </w:rPr>
        <w:t xml:space="preserve">под услов производната организација </w:t>
      </w:r>
      <w:r w:rsidRPr="00397557">
        <w:rPr>
          <w:rFonts w:ascii="Times New Roman" w:eastAsia="Times New Roman" w:hAnsi="Times New Roman" w:cs="Times New Roman"/>
          <w:color w:val="000000"/>
          <w:sz w:val="24"/>
          <w:szCs w:val="24"/>
          <w:lang w:val="mk-MK"/>
        </w:rPr>
        <w:t>ги исполн</w:t>
      </w:r>
      <w:r w:rsidR="00A05287">
        <w:rPr>
          <w:rFonts w:ascii="Times New Roman" w:eastAsia="Times New Roman" w:hAnsi="Times New Roman" w:cs="Times New Roman"/>
          <w:color w:val="000000"/>
          <w:sz w:val="24"/>
          <w:szCs w:val="24"/>
          <w:lang w:val="mk-MK"/>
        </w:rPr>
        <w:t>ува</w:t>
      </w:r>
      <w:r w:rsidRPr="00397557">
        <w:rPr>
          <w:rFonts w:ascii="Times New Roman" w:eastAsia="Times New Roman" w:hAnsi="Times New Roman" w:cs="Times New Roman"/>
          <w:color w:val="000000"/>
          <w:sz w:val="24"/>
          <w:szCs w:val="24"/>
          <w:lang w:val="mk-MK"/>
        </w:rPr>
        <w:t xml:space="preserve"> сите следни услови:</w:t>
      </w:r>
    </w:p>
    <w:p w14:paraId="619ADD8B" w14:textId="7C895FAF"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 производната</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организација продолжува да </w:t>
      </w:r>
      <w:r w:rsidR="00A05287">
        <w:rPr>
          <w:rFonts w:ascii="Times New Roman" w:hAnsi="Times New Roman" w:cs="Times New Roman"/>
          <w:color w:val="000000"/>
          <w:sz w:val="24"/>
          <w:szCs w:val="24"/>
          <w:lang w:val="mk-MK"/>
        </w:rPr>
        <w:t>ги исполнува</w:t>
      </w:r>
      <w:r w:rsidRPr="00397557">
        <w:rPr>
          <w:rFonts w:ascii="Times New Roman" w:hAnsi="Times New Roman" w:cs="Times New Roman"/>
          <w:color w:val="000000"/>
          <w:sz w:val="24"/>
          <w:szCs w:val="24"/>
          <w:lang w:val="mk-MK"/>
        </w:rPr>
        <w:t xml:space="preserve"> </w:t>
      </w:r>
      <w:r w:rsidR="00955408">
        <w:rPr>
          <w:rFonts w:ascii="Times New Roman" w:hAnsi="Times New Roman" w:cs="Times New Roman"/>
          <w:color w:val="000000"/>
          <w:sz w:val="24"/>
          <w:szCs w:val="24"/>
          <w:lang w:val="mk-MK"/>
        </w:rPr>
        <w:t>применливите</w:t>
      </w:r>
      <w:r w:rsidR="00955408"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барања од Регулативата (ЕУ</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2018/1139 и нејзините делегирани</w:t>
      </w:r>
      <w:r w:rsidR="005C4852" w:rsidRPr="00397557">
        <w:rPr>
          <w:rFonts w:ascii="Times New Roman" w:hAnsi="Times New Roman" w:cs="Times New Roman"/>
          <w:color w:val="000000"/>
          <w:sz w:val="24"/>
          <w:szCs w:val="24"/>
          <w:lang w:val="mk-MK"/>
        </w:rPr>
        <w:t xml:space="preserve"> акти</w:t>
      </w:r>
      <w:r w:rsidRPr="00397557">
        <w:rPr>
          <w:rFonts w:ascii="Times New Roman" w:hAnsi="Times New Roman" w:cs="Times New Roman"/>
          <w:color w:val="000000"/>
          <w:sz w:val="24"/>
          <w:szCs w:val="24"/>
          <w:lang w:val="mk-MK"/>
        </w:rPr>
        <w:t xml:space="preserve"> и </w:t>
      </w:r>
      <w:r w:rsidR="00453B9C" w:rsidRPr="00397557">
        <w:rPr>
          <w:rFonts w:ascii="Times New Roman" w:hAnsi="Times New Roman" w:cs="Times New Roman"/>
          <w:color w:val="000000"/>
          <w:sz w:val="24"/>
          <w:szCs w:val="24"/>
          <w:lang w:val="mk-MK"/>
        </w:rPr>
        <w:t>акти за спроведување</w:t>
      </w:r>
      <w:r w:rsidRPr="00397557">
        <w:rPr>
          <w:rFonts w:ascii="Times New Roman" w:hAnsi="Times New Roman" w:cs="Times New Roman"/>
          <w:color w:val="000000"/>
          <w:sz w:val="24"/>
          <w:szCs w:val="24"/>
          <w:lang w:val="mk-MK"/>
        </w:rPr>
        <w:t>;</w:t>
      </w:r>
    </w:p>
    <w:p w14:paraId="0D320114" w14:textId="63FA0C9A"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на надлежниот орган му е дозволено од производната организација или од кој било од нејзините партнери, добавувачи или подизведувачи да ги изврши истрагите во согласност со точка 21.А.9;</w:t>
      </w:r>
    </w:p>
    <w:p w14:paraId="52601F1A" w14:textId="5FA01B9F"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3. производствената</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организација може да му достави на надлежниот орган докази што покажуваат дека одржува задоволителна контрола на производството на производи, делови и </w:t>
      </w:r>
      <w:r w:rsidR="00635BBD" w:rsidRPr="00397557">
        <w:rPr>
          <w:rFonts w:ascii="Times New Roman" w:hAnsi="Times New Roman" w:cs="Times New Roman"/>
          <w:color w:val="000000"/>
          <w:sz w:val="24"/>
          <w:szCs w:val="24"/>
          <w:lang w:val="mk-MK"/>
        </w:rPr>
        <w:t>уреди</w:t>
      </w:r>
      <w:r w:rsidRPr="00397557">
        <w:rPr>
          <w:rFonts w:ascii="Times New Roman" w:hAnsi="Times New Roman" w:cs="Times New Roman"/>
          <w:color w:val="000000"/>
          <w:sz w:val="24"/>
          <w:szCs w:val="24"/>
          <w:lang w:val="mk-MK"/>
        </w:rPr>
        <w:t xml:space="preserve"> според одобрението;</w:t>
      </w:r>
    </w:p>
    <w:p w14:paraId="4C96032F" w14:textId="165FF737"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4. </w:t>
      </w:r>
      <w:r w:rsidR="0093173B" w:rsidRPr="00397557">
        <w:rPr>
          <w:rFonts w:ascii="Times New Roman" w:hAnsi="Times New Roman" w:cs="Times New Roman"/>
          <w:color w:val="000000"/>
          <w:sz w:val="24"/>
          <w:szCs w:val="24"/>
          <w:lang w:val="mk-MK"/>
        </w:rPr>
        <w:t>уверението</w:t>
      </w:r>
      <w:r w:rsidRPr="00397557">
        <w:rPr>
          <w:rFonts w:ascii="Times New Roman" w:hAnsi="Times New Roman" w:cs="Times New Roman"/>
          <w:color w:val="000000"/>
          <w:sz w:val="24"/>
          <w:szCs w:val="24"/>
          <w:lang w:val="mk-MK"/>
        </w:rPr>
        <w:t xml:space="preserve"> за одобрение</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на производствената организација не </w:t>
      </w:r>
      <w:r w:rsidR="004D4AFB" w:rsidRPr="00397557">
        <w:rPr>
          <w:rFonts w:ascii="Times New Roman" w:hAnsi="Times New Roman" w:cs="Times New Roman"/>
          <w:color w:val="000000"/>
          <w:sz w:val="24"/>
          <w:szCs w:val="24"/>
          <w:lang w:val="mk-MK"/>
        </w:rPr>
        <w:t>било</w:t>
      </w:r>
      <w:r w:rsidRPr="00397557">
        <w:rPr>
          <w:rFonts w:ascii="Times New Roman" w:hAnsi="Times New Roman" w:cs="Times New Roman"/>
          <w:color w:val="000000"/>
          <w:sz w:val="24"/>
          <w:szCs w:val="24"/>
          <w:lang w:val="mk-MK"/>
        </w:rPr>
        <w:t xml:space="preserve"> </w:t>
      </w:r>
      <w:r w:rsidR="00A05287">
        <w:rPr>
          <w:rFonts w:ascii="Times New Roman" w:hAnsi="Times New Roman" w:cs="Times New Roman"/>
          <w:color w:val="000000"/>
          <w:sz w:val="24"/>
          <w:szCs w:val="24"/>
          <w:lang w:val="mk-MK"/>
        </w:rPr>
        <w:t>повлечено</w:t>
      </w:r>
      <w:r w:rsidR="00A05287"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од страна на надлежниот орган според точка </w:t>
      </w:r>
      <w:r w:rsidR="00655E48">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65</w:t>
      </w:r>
      <w:r w:rsidR="00466281" w:rsidRPr="00397557">
        <w:rPr>
          <w:rFonts w:ascii="Times New Roman" w:hAnsi="Times New Roman" w:cs="Times New Roman"/>
          <w:color w:val="000000"/>
          <w:sz w:val="24"/>
          <w:szCs w:val="24"/>
          <w:lang w:val="mk-MK"/>
        </w:rPr>
        <w:t xml:space="preserve"> ниту било </w:t>
      </w:r>
      <w:r w:rsidRPr="00397557">
        <w:rPr>
          <w:rFonts w:ascii="Times New Roman" w:hAnsi="Times New Roman" w:cs="Times New Roman"/>
          <w:color w:val="000000"/>
          <w:sz w:val="24"/>
          <w:szCs w:val="24"/>
          <w:lang w:val="mk-MK"/>
        </w:rPr>
        <w:t>предаден</w:t>
      </w:r>
      <w:r w:rsidR="00466281" w:rsidRPr="00397557">
        <w:rPr>
          <w:rFonts w:ascii="Times New Roman" w:hAnsi="Times New Roman" w:cs="Times New Roman"/>
          <w:color w:val="000000"/>
          <w:sz w:val="24"/>
          <w:szCs w:val="24"/>
          <w:lang w:val="mk-MK"/>
        </w:rPr>
        <w:t xml:space="preserve">о </w:t>
      </w:r>
      <w:r w:rsidRPr="00397557">
        <w:rPr>
          <w:rFonts w:ascii="Times New Roman" w:hAnsi="Times New Roman" w:cs="Times New Roman"/>
          <w:color w:val="000000"/>
          <w:sz w:val="24"/>
          <w:szCs w:val="24"/>
          <w:lang w:val="mk-MK"/>
        </w:rPr>
        <w:t xml:space="preserve">од </w:t>
      </w:r>
      <w:r w:rsidR="00466281" w:rsidRPr="00397557">
        <w:rPr>
          <w:rFonts w:ascii="Times New Roman" w:hAnsi="Times New Roman" w:cs="Times New Roman"/>
          <w:color w:val="000000"/>
          <w:sz w:val="24"/>
          <w:szCs w:val="24"/>
          <w:lang w:val="mk-MK"/>
        </w:rPr>
        <w:t xml:space="preserve">страна на </w:t>
      </w:r>
      <w:r w:rsidRPr="00397557">
        <w:rPr>
          <w:rFonts w:ascii="Times New Roman" w:hAnsi="Times New Roman" w:cs="Times New Roman"/>
          <w:color w:val="000000"/>
          <w:sz w:val="24"/>
          <w:szCs w:val="24"/>
          <w:lang w:val="mk-MK"/>
        </w:rPr>
        <w:t>производната организација.</w:t>
      </w:r>
    </w:p>
    <w:p w14:paraId="3204FAA4" w14:textId="7A9BBC1D"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(б</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По предавање или </w:t>
      </w:r>
      <w:r w:rsidR="004A7B21">
        <w:rPr>
          <w:rFonts w:ascii="Times New Roman" w:hAnsi="Times New Roman" w:cs="Times New Roman"/>
          <w:color w:val="000000"/>
          <w:sz w:val="24"/>
          <w:szCs w:val="24"/>
          <w:lang w:val="mk-MK"/>
        </w:rPr>
        <w:t>повлекува</w:t>
      </w:r>
      <w:r w:rsidRPr="00397557">
        <w:rPr>
          <w:rFonts w:ascii="Times New Roman" w:hAnsi="Times New Roman" w:cs="Times New Roman"/>
          <w:color w:val="000000"/>
          <w:sz w:val="24"/>
          <w:szCs w:val="24"/>
          <w:lang w:val="mk-MK"/>
        </w:rPr>
        <w:t xml:space="preserve">ње, </w:t>
      </w:r>
      <w:r w:rsidR="0093173B" w:rsidRPr="00397557">
        <w:rPr>
          <w:rFonts w:ascii="Times New Roman" w:hAnsi="Times New Roman" w:cs="Times New Roman"/>
          <w:color w:val="000000"/>
          <w:sz w:val="24"/>
          <w:szCs w:val="24"/>
          <w:lang w:val="mk-MK"/>
        </w:rPr>
        <w:t>уверението</w:t>
      </w:r>
      <w:r w:rsidRPr="00397557">
        <w:rPr>
          <w:rFonts w:ascii="Times New Roman" w:hAnsi="Times New Roman" w:cs="Times New Roman"/>
          <w:color w:val="000000"/>
          <w:sz w:val="24"/>
          <w:szCs w:val="24"/>
          <w:lang w:val="mk-MK"/>
        </w:rPr>
        <w:t xml:space="preserve"> за одобрение на производствената организација се враќа на надлежниот орган</w:t>
      </w:r>
      <w:r w:rsidR="005C467C" w:rsidRPr="00397557">
        <w:rPr>
          <w:rFonts w:ascii="Times New Roman" w:hAnsi="Times New Roman" w:cs="Times New Roman"/>
          <w:color w:val="000000"/>
          <w:sz w:val="24"/>
          <w:szCs w:val="24"/>
          <w:lang w:val="mk-MK"/>
        </w:rPr>
        <w:t>.“</w:t>
      </w:r>
      <w:r w:rsidR="00A66746" w:rsidRPr="00397557">
        <w:rPr>
          <w:rFonts w:ascii="Times New Roman" w:hAnsi="Times New Roman" w:cs="Times New Roman"/>
          <w:color w:val="000000"/>
          <w:sz w:val="24"/>
          <w:szCs w:val="24"/>
          <w:lang w:val="mk-MK"/>
        </w:rPr>
        <w:t>;</w:t>
      </w:r>
    </w:p>
    <w:p w14:paraId="041033E2" w14:textId="7455CB62"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(25</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точка 21.А.165 се </w:t>
      </w:r>
      <w:r w:rsidR="00BC3B2D" w:rsidRPr="00397557">
        <w:rPr>
          <w:rFonts w:ascii="Times New Roman" w:hAnsi="Times New Roman" w:cs="Times New Roman"/>
          <w:color w:val="000000"/>
          <w:sz w:val="24"/>
          <w:szCs w:val="24"/>
          <w:lang w:val="mk-MK"/>
        </w:rPr>
        <w:t xml:space="preserve">изменува </w:t>
      </w:r>
      <w:r w:rsidR="00AA39E9" w:rsidRPr="00397557">
        <w:rPr>
          <w:rFonts w:ascii="Times New Roman" w:hAnsi="Times New Roman" w:cs="Times New Roman"/>
          <w:color w:val="000000"/>
          <w:sz w:val="24"/>
          <w:szCs w:val="24"/>
          <w:lang w:val="mk-MK"/>
        </w:rPr>
        <w:t>како што следува</w:t>
      </w:r>
      <w:r w:rsidRPr="00397557">
        <w:rPr>
          <w:rFonts w:ascii="Times New Roman" w:hAnsi="Times New Roman" w:cs="Times New Roman"/>
          <w:color w:val="000000"/>
          <w:sz w:val="24"/>
          <w:szCs w:val="24"/>
          <w:lang w:val="mk-MK"/>
        </w:rPr>
        <w:t>:</w:t>
      </w:r>
    </w:p>
    <w:p w14:paraId="7CA31175" w14:textId="1DB9776F"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(а</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точките </w:t>
      </w:r>
      <w:r w:rsidR="00D21A85">
        <w:rPr>
          <w:rFonts w:ascii="Times New Roman" w:hAnsi="Times New Roman" w:cs="Times New Roman"/>
          <w:color w:val="000000"/>
          <w:sz w:val="24"/>
          <w:szCs w:val="24"/>
          <w:lang w:val="mk-MK"/>
        </w:rPr>
        <w:t xml:space="preserve">од </w:t>
      </w:r>
      <w:r w:rsidRPr="00397557">
        <w:rPr>
          <w:rFonts w:ascii="Times New Roman" w:hAnsi="Times New Roman" w:cs="Times New Roman"/>
          <w:color w:val="000000"/>
          <w:sz w:val="24"/>
          <w:szCs w:val="24"/>
          <w:lang w:val="mk-MK"/>
        </w:rPr>
        <w:t>(г</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до (ж</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се заменуваат со следново:</w:t>
      </w:r>
    </w:p>
    <w:p w14:paraId="16E1A3BA" w14:textId="63DB43BB"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„(г</w:t>
      </w:r>
      <w:r w:rsidR="00AF7614" w:rsidRPr="00397557">
        <w:rPr>
          <w:rFonts w:ascii="Times New Roman" w:eastAsia="Times New Roman" w:hAnsi="Times New Roman" w:cs="Times New Roman"/>
          <w:color w:val="000000"/>
          <w:sz w:val="24"/>
          <w:szCs w:val="24"/>
          <w:lang w:val="mk-MK"/>
        </w:rPr>
        <w:t>)</w:t>
      </w:r>
      <w:r w:rsidR="00A87F06" w:rsidRPr="00397557">
        <w:rPr>
          <w:rFonts w:ascii="Times New Roman" w:eastAsia="Times New Roman" w:hAnsi="Times New Roman" w:cs="Times New Roman"/>
          <w:color w:val="000000"/>
          <w:sz w:val="24"/>
          <w:szCs w:val="24"/>
          <w:lang w:val="mk-MK"/>
        </w:rPr>
        <w:t xml:space="preserve"> </w:t>
      </w:r>
      <w:r w:rsidRPr="00397557">
        <w:rPr>
          <w:rFonts w:ascii="Times New Roman" w:eastAsia="Times New Roman" w:hAnsi="Times New Roman" w:cs="Times New Roman"/>
          <w:color w:val="000000"/>
          <w:sz w:val="24"/>
          <w:szCs w:val="24"/>
          <w:lang w:val="mk-MK"/>
        </w:rPr>
        <w:t>обезбед</w:t>
      </w:r>
      <w:r w:rsidR="00466281" w:rsidRPr="00397557">
        <w:rPr>
          <w:rFonts w:ascii="Times New Roman" w:eastAsia="Times New Roman" w:hAnsi="Times New Roman" w:cs="Times New Roman"/>
          <w:color w:val="000000"/>
          <w:sz w:val="24"/>
          <w:szCs w:val="24"/>
          <w:lang w:val="mk-MK"/>
        </w:rPr>
        <w:t xml:space="preserve">ува </w:t>
      </w:r>
      <w:r w:rsidRPr="00397557">
        <w:rPr>
          <w:rFonts w:ascii="Times New Roman" w:eastAsia="Times New Roman" w:hAnsi="Times New Roman" w:cs="Times New Roman"/>
          <w:color w:val="000000"/>
          <w:sz w:val="24"/>
          <w:szCs w:val="24"/>
          <w:lang w:val="mk-MK"/>
        </w:rPr>
        <w:t xml:space="preserve">помош на носителот на </w:t>
      </w:r>
      <w:r w:rsidR="00B51C4F" w:rsidRPr="00397557">
        <w:rPr>
          <w:rFonts w:ascii="Times New Roman" w:eastAsia="Times New Roman" w:hAnsi="Times New Roman" w:cs="Times New Roman"/>
          <w:color w:val="000000"/>
          <w:sz w:val="24"/>
          <w:szCs w:val="24"/>
          <w:lang w:val="mk-MK"/>
        </w:rPr>
        <w:t>уверение за тип</w:t>
      </w:r>
      <w:r w:rsidRPr="00397557">
        <w:rPr>
          <w:rFonts w:ascii="Times New Roman" w:eastAsia="Times New Roman" w:hAnsi="Times New Roman" w:cs="Times New Roman"/>
          <w:color w:val="000000"/>
          <w:sz w:val="24"/>
          <w:szCs w:val="24"/>
          <w:lang w:val="mk-MK"/>
        </w:rPr>
        <w:t xml:space="preserve"> или друго </w:t>
      </w:r>
      <w:r w:rsidR="00474B96" w:rsidRPr="00397557">
        <w:rPr>
          <w:rFonts w:ascii="Times New Roman" w:eastAsia="Times New Roman" w:hAnsi="Times New Roman" w:cs="Times New Roman"/>
          <w:color w:val="000000"/>
          <w:sz w:val="24"/>
          <w:szCs w:val="24"/>
          <w:lang w:val="mk-MK"/>
        </w:rPr>
        <w:t>одобрение за проект</w:t>
      </w:r>
      <w:r w:rsidR="00BA5B6B" w:rsidRPr="00397557">
        <w:rPr>
          <w:rFonts w:ascii="Times New Roman" w:eastAsia="Times New Roman" w:hAnsi="Times New Roman" w:cs="Times New Roman"/>
          <w:color w:val="000000"/>
          <w:sz w:val="24"/>
          <w:szCs w:val="24"/>
          <w:lang w:val="mk-MK"/>
        </w:rPr>
        <w:t xml:space="preserve"> </w:t>
      </w:r>
      <w:r w:rsidRPr="00397557">
        <w:rPr>
          <w:rFonts w:ascii="Times New Roman" w:eastAsia="Times New Roman" w:hAnsi="Times New Roman" w:cs="Times New Roman"/>
          <w:color w:val="000000"/>
          <w:sz w:val="24"/>
          <w:szCs w:val="24"/>
          <w:lang w:val="mk-MK"/>
        </w:rPr>
        <w:t>во справувањето со какви било дејствија за континуирана пловидбеност што се поврзани со производите, деловите или уредите што се произведени;</w:t>
      </w:r>
    </w:p>
    <w:p w14:paraId="6952D189" w14:textId="539303DC"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(д</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кога, според неговите услови за одобрување, </w:t>
      </w:r>
      <w:r w:rsidR="00D22799" w:rsidRPr="00397557">
        <w:rPr>
          <w:rFonts w:ascii="Times New Roman" w:hAnsi="Times New Roman" w:cs="Times New Roman"/>
          <w:color w:val="000000"/>
          <w:sz w:val="24"/>
          <w:szCs w:val="24"/>
          <w:lang w:val="mk-MK"/>
        </w:rPr>
        <w:t>носителот</w:t>
      </w:r>
      <w:r w:rsidRPr="00397557">
        <w:rPr>
          <w:rFonts w:ascii="Times New Roman" w:hAnsi="Times New Roman" w:cs="Times New Roman"/>
          <w:color w:val="000000"/>
          <w:sz w:val="24"/>
          <w:szCs w:val="24"/>
          <w:lang w:val="mk-MK"/>
        </w:rPr>
        <w:t xml:space="preserve"> на одобрение на производствена организација има намера да издаде </w:t>
      </w:r>
      <w:r w:rsidR="00F214BE" w:rsidRPr="00397557">
        <w:rPr>
          <w:rFonts w:ascii="Times New Roman" w:hAnsi="Times New Roman" w:cs="Times New Roman"/>
          <w:color w:val="000000"/>
          <w:sz w:val="24"/>
          <w:szCs w:val="24"/>
          <w:lang w:val="mk-MK"/>
        </w:rPr>
        <w:t>уверение</w:t>
      </w:r>
      <w:r w:rsidRPr="00397557">
        <w:rPr>
          <w:rFonts w:ascii="Times New Roman" w:hAnsi="Times New Roman" w:cs="Times New Roman"/>
          <w:color w:val="000000"/>
          <w:sz w:val="24"/>
          <w:szCs w:val="24"/>
          <w:lang w:val="mk-MK"/>
        </w:rPr>
        <w:t xml:space="preserve"> за пуштање во употреба, пред да го издаде </w:t>
      </w:r>
      <w:r w:rsidR="0093173B" w:rsidRPr="00397557">
        <w:rPr>
          <w:rFonts w:ascii="Times New Roman" w:hAnsi="Times New Roman" w:cs="Times New Roman"/>
          <w:color w:val="000000"/>
          <w:sz w:val="24"/>
          <w:szCs w:val="24"/>
          <w:lang w:val="mk-MK"/>
        </w:rPr>
        <w:t>уверението</w:t>
      </w:r>
      <w:r w:rsidRPr="00397557">
        <w:rPr>
          <w:rFonts w:ascii="Times New Roman" w:hAnsi="Times New Roman" w:cs="Times New Roman"/>
          <w:color w:val="000000"/>
          <w:sz w:val="24"/>
          <w:szCs w:val="24"/>
          <w:lang w:val="mk-MK"/>
        </w:rPr>
        <w:t>, утврди дека секој завршен воздухоплов бил подложен на неопходно одржување и е во состојба за безбедно работење;</w:t>
      </w:r>
    </w:p>
    <w:p w14:paraId="293D731A" w14:textId="026D0731"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(ѓ</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каде што е применливо, според привилегијата наведена во точка 21.A.163(д</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ги одред</w:t>
      </w:r>
      <w:r w:rsidR="00466281" w:rsidRPr="00397557">
        <w:rPr>
          <w:rFonts w:ascii="Times New Roman" w:hAnsi="Times New Roman" w:cs="Times New Roman"/>
          <w:color w:val="000000"/>
          <w:sz w:val="24"/>
          <w:szCs w:val="24"/>
          <w:lang w:val="mk-MK"/>
        </w:rPr>
        <w:t xml:space="preserve">ува </w:t>
      </w:r>
      <w:r w:rsidRPr="00397557">
        <w:rPr>
          <w:rFonts w:ascii="Times New Roman" w:hAnsi="Times New Roman" w:cs="Times New Roman"/>
          <w:color w:val="000000"/>
          <w:sz w:val="24"/>
          <w:szCs w:val="24"/>
          <w:lang w:val="mk-MK"/>
        </w:rPr>
        <w:t>условите под кои може да се издаде дозвола за летање;</w:t>
      </w:r>
    </w:p>
    <w:p w14:paraId="3575695D" w14:textId="438C9B26"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(е</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каде што е применливо, според привилегијата наведена во точка 21.А.163(д</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w:t>
      </w:r>
      <w:r w:rsidR="00615D0E" w:rsidRPr="00397557">
        <w:rPr>
          <w:rFonts w:ascii="Times New Roman" w:hAnsi="Times New Roman" w:cs="Times New Roman"/>
          <w:color w:val="000000"/>
          <w:sz w:val="24"/>
          <w:szCs w:val="24"/>
          <w:lang w:val="mk-MK"/>
        </w:rPr>
        <w:t xml:space="preserve">ја </w:t>
      </w:r>
      <w:r w:rsidR="005E3CAB">
        <w:rPr>
          <w:rFonts w:ascii="Times New Roman" w:hAnsi="Times New Roman" w:cs="Times New Roman"/>
          <w:color w:val="000000"/>
          <w:sz w:val="24"/>
          <w:szCs w:val="24"/>
          <w:lang w:val="mk-MK"/>
        </w:rPr>
        <w:t>утврдува</w:t>
      </w:r>
      <w:r w:rsidR="005E3CAB"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усогласеноста со точките 21.А.711(в</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и (д</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пред да му </w:t>
      </w:r>
      <w:r w:rsidR="00615D0E" w:rsidRPr="00397557">
        <w:rPr>
          <w:rFonts w:ascii="Times New Roman" w:hAnsi="Times New Roman" w:cs="Times New Roman"/>
          <w:color w:val="000000"/>
          <w:sz w:val="24"/>
          <w:szCs w:val="24"/>
          <w:lang w:val="mk-MK"/>
        </w:rPr>
        <w:t xml:space="preserve">се </w:t>
      </w:r>
      <w:r w:rsidRPr="00397557">
        <w:rPr>
          <w:rFonts w:ascii="Times New Roman" w:hAnsi="Times New Roman" w:cs="Times New Roman"/>
          <w:color w:val="000000"/>
          <w:sz w:val="24"/>
          <w:szCs w:val="24"/>
          <w:lang w:val="mk-MK"/>
        </w:rPr>
        <w:t>издаде на воздухоплов дозвола за летање;</w:t>
      </w:r>
    </w:p>
    <w:p w14:paraId="7457E21C" w14:textId="1A686657"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(ж</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да се усогласи со Поддел А од овој </w:t>
      </w:r>
      <w:r w:rsidR="00E45138">
        <w:rPr>
          <w:rFonts w:ascii="Times New Roman" w:hAnsi="Times New Roman" w:cs="Times New Roman"/>
          <w:color w:val="000000"/>
          <w:sz w:val="24"/>
          <w:szCs w:val="24"/>
          <w:lang w:val="mk-MK"/>
        </w:rPr>
        <w:t>оддел</w:t>
      </w:r>
      <w:r w:rsidR="005C467C" w:rsidRPr="00397557">
        <w:rPr>
          <w:rFonts w:ascii="Times New Roman" w:hAnsi="Times New Roman" w:cs="Times New Roman"/>
          <w:color w:val="000000"/>
          <w:sz w:val="24"/>
          <w:szCs w:val="24"/>
          <w:lang w:val="mk-MK"/>
        </w:rPr>
        <w:t>.“</w:t>
      </w:r>
      <w:r w:rsidR="00A66746" w:rsidRPr="00397557">
        <w:rPr>
          <w:rFonts w:ascii="Times New Roman" w:hAnsi="Times New Roman" w:cs="Times New Roman"/>
          <w:color w:val="000000"/>
          <w:sz w:val="24"/>
          <w:szCs w:val="24"/>
          <w:lang w:val="mk-MK"/>
        </w:rPr>
        <w:t>;</w:t>
      </w:r>
    </w:p>
    <w:p w14:paraId="6A8A3764" w14:textId="2BB25C23"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(б</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00AC6AFA" w:rsidRPr="00AC6AFA">
        <w:rPr>
          <w:rFonts w:ascii="Times New Roman" w:hAnsi="Times New Roman" w:cs="Times New Roman"/>
          <w:color w:val="000000"/>
          <w:sz w:val="24"/>
          <w:szCs w:val="24"/>
          <w:lang w:val="mk-MK"/>
        </w:rPr>
        <w:t xml:space="preserve">се бришат </w:t>
      </w:r>
      <w:r w:rsidRPr="00397557">
        <w:rPr>
          <w:rFonts w:ascii="Times New Roman" w:hAnsi="Times New Roman" w:cs="Times New Roman"/>
          <w:color w:val="000000"/>
          <w:sz w:val="24"/>
          <w:szCs w:val="24"/>
          <w:lang w:val="mk-MK"/>
        </w:rPr>
        <w:t xml:space="preserve">точките </w:t>
      </w:r>
      <w:r w:rsidR="0019262E" w:rsidRPr="00397557">
        <w:rPr>
          <w:rFonts w:ascii="Times New Roman" w:hAnsi="Times New Roman" w:cs="Times New Roman"/>
          <w:color w:val="000000"/>
          <w:sz w:val="24"/>
          <w:szCs w:val="24"/>
          <w:lang w:val="mk-MK"/>
        </w:rPr>
        <w:t>(</w:t>
      </w:r>
      <w:r w:rsidR="00684670">
        <w:rPr>
          <w:rFonts w:ascii="Times New Roman" w:hAnsi="Times New Roman" w:cs="Times New Roman"/>
          <w:color w:val="000000"/>
          <w:sz w:val="24"/>
          <w:szCs w:val="24"/>
          <w:lang w:val="mk-MK"/>
        </w:rPr>
        <w:t>з</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(ѕ</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и (</w:t>
      </w:r>
      <w:r w:rsidR="00684670">
        <w:rPr>
          <w:rFonts w:ascii="Times New Roman" w:hAnsi="Times New Roman" w:cs="Times New Roman"/>
          <w:color w:val="000000"/>
          <w:sz w:val="24"/>
          <w:szCs w:val="24"/>
          <w:lang w:val="mk-MK"/>
        </w:rPr>
        <w:t>и</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w:t>
      </w:r>
    </w:p>
    <w:p w14:paraId="537BF4D5" w14:textId="5E853696"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(26</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007B08ED" w:rsidRPr="00397557">
        <w:rPr>
          <w:rFonts w:ascii="Times New Roman" w:hAnsi="Times New Roman" w:cs="Times New Roman"/>
          <w:color w:val="000000"/>
          <w:sz w:val="24"/>
          <w:szCs w:val="24"/>
          <w:lang w:val="mk-MK"/>
        </w:rPr>
        <w:t xml:space="preserve">се брише </w:t>
      </w:r>
      <w:r w:rsidRPr="00397557">
        <w:rPr>
          <w:rFonts w:ascii="Times New Roman" w:hAnsi="Times New Roman" w:cs="Times New Roman"/>
          <w:color w:val="000000"/>
          <w:sz w:val="24"/>
          <w:szCs w:val="24"/>
          <w:lang w:val="mk-MK"/>
        </w:rPr>
        <w:t>точка 21.А.180;</w:t>
      </w:r>
    </w:p>
    <w:p w14:paraId="556C72BC" w14:textId="2E898E6E"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020FA6">
        <w:rPr>
          <w:rFonts w:ascii="Times New Roman" w:hAnsi="Times New Roman" w:cs="Times New Roman"/>
          <w:color w:val="000000"/>
          <w:sz w:val="24"/>
          <w:szCs w:val="24"/>
          <w:lang w:val="mk-MK"/>
        </w:rPr>
        <w:t>(27</w:t>
      </w:r>
      <w:r w:rsidR="00AF7614" w:rsidRPr="00020FA6">
        <w:rPr>
          <w:rFonts w:ascii="Times New Roman" w:hAnsi="Times New Roman" w:cs="Times New Roman"/>
          <w:color w:val="000000"/>
          <w:sz w:val="24"/>
          <w:szCs w:val="24"/>
          <w:lang w:val="mk-MK"/>
        </w:rPr>
        <w:t>)</w:t>
      </w:r>
      <w:r w:rsidR="00A87F06" w:rsidRPr="00020FA6">
        <w:rPr>
          <w:rFonts w:ascii="Times New Roman" w:hAnsi="Times New Roman" w:cs="Times New Roman"/>
          <w:color w:val="000000"/>
          <w:sz w:val="24"/>
          <w:szCs w:val="24"/>
          <w:lang w:val="mk-MK"/>
        </w:rPr>
        <w:t xml:space="preserve"> </w:t>
      </w:r>
      <w:r w:rsidRPr="00020FA6">
        <w:rPr>
          <w:rFonts w:ascii="Times New Roman" w:hAnsi="Times New Roman" w:cs="Times New Roman"/>
          <w:color w:val="000000"/>
          <w:sz w:val="24"/>
          <w:szCs w:val="24"/>
          <w:lang w:val="mk-MK"/>
        </w:rPr>
        <w:t>точка 21.А.181(а</w:t>
      </w:r>
      <w:r w:rsidR="00AF7614" w:rsidRPr="00020FA6">
        <w:rPr>
          <w:rFonts w:ascii="Times New Roman" w:hAnsi="Times New Roman" w:cs="Times New Roman"/>
          <w:color w:val="000000"/>
          <w:sz w:val="24"/>
          <w:szCs w:val="24"/>
          <w:lang w:val="mk-MK"/>
        </w:rPr>
        <w:t>)</w:t>
      </w:r>
      <w:r w:rsidRPr="00020FA6">
        <w:rPr>
          <w:rFonts w:ascii="Times New Roman" w:hAnsi="Times New Roman" w:cs="Times New Roman"/>
          <w:color w:val="000000"/>
          <w:sz w:val="24"/>
          <w:szCs w:val="24"/>
          <w:lang w:val="mk-MK"/>
        </w:rPr>
        <w:t xml:space="preserve"> се </w:t>
      </w:r>
      <w:r w:rsidR="00AA39E9" w:rsidRPr="00020FA6">
        <w:rPr>
          <w:rFonts w:ascii="Times New Roman" w:hAnsi="Times New Roman" w:cs="Times New Roman"/>
          <w:color w:val="000000"/>
          <w:sz w:val="24"/>
          <w:szCs w:val="24"/>
          <w:lang w:val="mk-MK"/>
        </w:rPr>
        <w:t>из</w:t>
      </w:r>
      <w:r w:rsidR="004E7008" w:rsidRPr="00020FA6">
        <w:rPr>
          <w:rFonts w:ascii="Times New Roman" w:hAnsi="Times New Roman" w:cs="Times New Roman"/>
          <w:color w:val="000000"/>
          <w:sz w:val="24"/>
          <w:szCs w:val="24"/>
          <w:lang w:val="mk-MK"/>
        </w:rPr>
        <w:t>менува како што следува</w:t>
      </w:r>
      <w:r w:rsidRPr="00020FA6">
        <w:rPr>
          <w:rFonts w:ascii="Times New Roman" w:hAnsi="Times New Roman" w:cs="Times New Roman"/>
          <w:color w:val="000000"/>
          <w:sz w:val="24"/>
          <w:szCs w:val="24"/>
          <w:lang w:val="mk-MK"/>
        </w:rPr>
        <w:t>:</w:t>
      </w:r>
    </w:p>
    <w:p w14:paraId="3C7A6A97" w14:textId="4CF66D5E"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lastRenderedPageBreak/>
        <w:t>(а</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воведната фраза се </w:t>
      </w:r>
      <w:r w:rsidR="00AA39E9" w:rsidRPr="00397557">
        <w:rPr>
          <w:rFonts w:ascii="Times New Roman" w:hAnsi="Times New Roman" w:cs="Times New Roman"/>
          <w:color w:val="000000"/>
          <w:sz w:val="24"/>
          <w:szCs w:val="24"/>
          <w:lang w:val="mk-MK"/>
        </w:rPr>
        <w:t>за</w:t>
      </w:r>
      <w:r w:rsidR="00BC3B2D" w:rsidRPr="00397557">
        <w:rPr>
          <w:rFonts w:ascii="Times New Roman" w:hAnsi="Times New Roman" w:cs="Times New Roman"/>
          <w:color w:val="000000"/>
          <w:sz w:val="24"/>
          <w:szCs w:val="24"/>
          <w:lang w:val="mk-MK"/>
        </w:rPr>
        <w:t>менува</w:t>
      </w:r>
      <w:r w:rsidR="00AD0D63"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со следново:</w:t>
      </w:r>
    </w:p>
    <w:p w14:paraId="3F5809F5" w14:textId="73F22EAB"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w:t>
      </w:r>
      <w:r w:rsidR="0019262E" w:rsidRPr="00397557">
        <w:rPr>
          <w:rFonts w:ascii="Times New Roman" w:eastAsia="Times New Roman" w:hAnsi="Times New Roman" w:cs="Times New Roman"/>
          <w:color w:val="000000"/>
          <w:sz w:val="24"/>
          <w:szCs w:val="24"/>
          <w:lang w:val="mk-MK"/>
        </w:rPr>
        <w:t>(</w:t>
      </w:r>
      <w:r w:rsidRPr="00397557">
        <w:rPr>
          <w:rFonts w:ascii="Times New Roman" w:eastAsia="Times New Roman" w:hAnsi="Times New Roman" w:cs="Times New Roman"/>
          <w:color w:val="000000"/>
          <w:sz w:val="24"/>
          <w:szCs w:val="24"/>
          <w:lang w:val="mk-MK"/>
        </w:rPr>
        <w:t>а</w:t>
      </w:r>
      <w:r w:rsidR="00AF7614" w:rsidRPr="00397557">
        <w:rPr>
          <w:rFonts w:ascii="Times New Roman" w:eastAsia="Times New Roman" w:hAnsi="Times New Roman" w:cs="Times New Roman"/>
          <w:color w:val="000000"/>
          <w:sz w:val="24"/>
          <w:szCs w:val="24"/>
          <w:lang w:val="mk-MK"/>
        </w:rPr>
        <w:t>)</w:t>
      </w:r>
      <w:r w:rsidR="00A87F06" w:rsidRPr="00397557">
        <w:rPr>
          <w:rFonts w:ascii="Times New Roman" w:eastAsia="Times New Roman" w:hAnsi="Times New Roman" w:cs="Times New Roman"/>
          <w:color w:val="000000"/>
          <w:sz w:val="24"/>
          <w:szCs w:val="24"/>
          <w:lang w:val="mk-MK"/>
        </w:rPr>
        <w:t xml:space="preserve"> </w:t>
      </w:r>
      <w:r w:rsidR="00BB0166" w:rsidRPr="00397557">
        <w:rPr>
          <w:rFonts w:ascii="Times New Roman" w:eastAsia="Times New Roman" w:hAnsi="Times New Roman" w:cs="Times New Roman"/>
          <w:color w:val="000000"/>
          <w:sz w:val="24"/>
          <w:szCs w:val="24"/>
          <w:lang w:val="mk-MK"/>
        </w:rPr>
        <w:t>Уверението</w:t>
      </w:r>
      <w:r w:rsidRPr="00397557">
        <w:rPr>
          <w:rFonts w:ascii="Times New Roman" w:eastAsia="Times New Roman" w:hAnsi="Times New Roman" w:cs="Times New Roman"/>
          <w:color w:val="000000"/>
          <w:sz w:val="24"/>
          <w:szCs w:val="24"/>
          <w:lang w:val="mk-MK"/>
        </w:rPr>
        <w:t xml:space="preserve"> за пловидбеност се издава на неограничен временски период. </w:t>
      </w:r>
      <w:r w:rsidR="00506F0C">
        <w:rPr>
          <w:rFonts w:ascii="Times New Roman" w:eastAsia="Times New Roman" w:hAnsi="Times New Roman" w:cs="Times New Roman"/>
          <w:color w:val="000000"/>
          <w:sz w:val="24"/>
          <w:szCs w:val="24"/>
          <w:lang w:val="mk-MK"/>
        </w:rPr>
        <w:t>Тоа</w:t>
      </w:r>
      <w:r w:rsidRPr="00397557">
        <w:rPr>
          <w:rFonts w:ascii="Times New Roman" w:eastAsia="Times New Roman" w:hAnsi="Times New Roman" w:cs="Times New Roman"/>
          <w:color w:val="000000"/>
          <w:sz w:val="24"/>
          <w:szCs w:val="24"/>
          <w:lang w:val="mk-MK"/>
        </w:rPr>
        <w:t xml:space="preserve"> остан</w:t>
      </w:r>
      <w:r w:rsidR="00506F0C">
        <w:rPr>
          <w:rFonts w:ascii="Times New Roman" w:eastAsia="Times New Roman" w:hAnsi="Times New Roman" w:cs="Times New Roman"/>
          <w:color w:val="000000"/>
          <w:sz w:val="24"/>
          <w:szCs w:val="24"/>
          <w:lang w:val="mk-MK"/>
        </w:rPr>
        <w:t>ува</w:t>
      </w:r>
      <w:r w:rsidRPr="00397557">
        <w:rPr>
          <w:rFonts w:ascii="Times New Roman" w:eastAsia="Times New Roman" w:hAnsi="Times New Roman" w:cs="Times New Roman"/>
          <w:color w:val="000000"/>
          <w:sz w:val="24"/>
          <w:szCs w:val="24"/>
          <w:lang w:val="mk-MK"/>
        </w:rPr>
        <w:t xml:space="preserve"> валид</w:t>
      </w:r>
      <w:r w:rsidR="00506F0C">
        <w:rPr>
          <w:rFonts w:ascii="Times New Roman" w:eastAsia="Times New Roman" w:hAnsi="Times New Roman" w:cs="Times New Roman"/>
          <w:color w:val="000000"/>
          <w:sz w:val="24"/>
          <w:szCs w:val="24"/>
          <w:lang w:val="mk-MK"/>
        </w:rPr>
        <w:t>но</w:t>
      </w:r>
      <w:r w:rsidRPr="00397557">
        <w:rPr>
          <w:rFonts w:ascii="Times New Roman" w:eastAsia="Times New Roman" w:hAnsi="Times New Roman" w:cs="Times New Roman"/>
          <w:color w:val="000000"/>
          <w:sz w:val="24"/>
          <w:szCs w:val="24"/>
          <w:lang w:val="mk-MK"/>
        </w:rPr>
        <w:t xml:space="preserve"> под услов да се почитуваат сите следни услови:</w:t>
      </w:r>
      <w:r w:rsidR="005F7F1E" w:rsidRPr="00397557">
        <w:rPr>
          <w:rFonts w:ascii="Times New Roman" w:eastAsia="Times New Roman" w:hAnsi="Times New Roman" w:cs="Times New Roman"/>
          <w:color w:val="000000"/>
          <w:sz w:val="24"/>
          <w:szCs w:val="24"/>
          <w:lang w:val="mk-MK"/>
        </w:rPr>
        <w:t>”;</w:t>
      </w:r>
    </w:p>
    <w:p w14:paraId="2F82D372" w14:textId="2CF54923"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(б</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точка (1</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се </w:t>
      </w:r>
      <w:r w:rsidR="006413FD" w:rsidRPr="00397557">
        <w:rPr>
          <w:rFonts w:ascii="Times New Roman" w:hAnsi="Times New Roman" w:cs="Times New Roman"/>
          <w:color w:val="000000"/>
          <w:sz w:val="24"/>
          <w:szCs w:val="24"/>
          <w:lang w:val="mk-MK"/>
        </w:rPr>
        <w:t>за</w:t>
      </w:r>
      <w:r w:rsidR="00BC3B2D" w:rsidRPr="00397557">
        <w:rPr>
          <w:rFonts w:ascii="Times New Roman" w:hAnsi="Times New Roman" w:cs="Times New Roman"/>
          <w:color w:val="000000"/>
          <w:sz w:val="24"/>
          <w:szCs w:val="24"/>
          <w:lang w:val="mk-MK"/>
        </w:rPr>
        <w:t>менува</w:t>
      </w:r>
      <w:r w:rsidR="00AD0D63"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со следново:</w:t>
      </w:r>
    </w:p>
    <w:p w14:paraId="48F69547" w14:textId="6980598E" w:rsidR="00225811" w:rsidRPr="00397557" w:rsidRDefault="000C169E"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w:t>
      </w:r>
      <w:r w:rsidR="00225811" w:rsidRPr="00397557">
        <w:rPr>
          <w:rFonts w:ascii="Times New Roman" w:eastAsia="Times New Roman" w:hAnsi="Times New Roman" w:cs="Times New Roman"/>
          <w:color w:val="000000"/>
          <w:sz w:val="24"/>
          <w:szCs w:val="24"/>
          <w:lang w:val="mk-MK"/>
        </w:rPr>
        <w:t>1.</w:t>
      </w:r>
      <w:r w:rsidR="00A87F06" w:rsidRPr="00397557">
        <w:rPr>
          <w:rFonts w:ascii="Times New Roman" w:eastAsia="Times New Roman" w:hAnsi="Times New Roman" w:cs="Times New Roman"/>
          <w:color w:val="000000"/>
          <w:sz w:val="24"/>
          <w:szCs w:val="24"/>
          <w:lang w:val="mk-MK"/>
        </w:rPr>
        <w:t xml:space="preserve"> </w:t>
      </w:r>
      <w:r w:rsidR="00225811" w:rsidRPr="00397557">
        <w:rPr>
          <w:rFonts w:ascii="Times New Roman" w:eastAsia="Times New Roman" w:hAnsi="Times New Roman" w:cs="Times New Roman"/>
          <w:color w:val="000000"/>
          <w:sz w:val="24"/>
          <w:szCs w:val="24"/>
          <w:lang w:val="mk-MK"/>
        </w:rPr>
        <w:t xml:space="preserve">воздухопловот продолжува да </w:t>
      </w:r>
      <w:r w:rsidR="00C7511F">
        <w:rPr>
          <w:rFonts w:ascii="Times New Roman" w:eastAsia="Times New Roman" w:hAnsi="Times New Roman" w:cs="Times New Roman"/>
          <w:color w:val="000000"/>
          <w:sz w:val="24"/>
          <w:szCs w:val="24"/>
          <w:lang w:val="mk-MK"/>
        </w:rPr>
        <w:t>ги исполнува</w:t>
      </w:r>
      <w:r w:rsidR="00225811" w:rsidRPr="00397557">
        <w:rPr>
          <w:rFonts w:ascii="Times New Roman" w:eastAsia="Times New Roman" w:hAnsi="Times New Roman" w:cs="Times New Roman"/>
          <w:color w:val="000000"/>
          <w:sz w:val="24"/>
          <w:szCs w:val="24"/>
          <w:lang w:val="mk-MK"/>
        </w:rPr>
        <w:t xml:space="preserve"> применливи</w:t>
      </w:r>
      <w:r w:rsidR="00C7511F">
        <w:rPr>
          <w:rFonts w:ascii="Times New Roman" w:eastAsia="Times New Roman" w:hAnsi="Times New Roman" w:cs="Times New Roman"/>
          <w:color w:val="000000"/>
          <w:sz w:val="24"/>
          <w:szCs w:val="24"/>
          <w:lang w:val="mk-MK"/>
        </w:rPr>
        <w:t>те барања за</w:t>
      </w:r>
      <w:r w:rsidR="00225811" w:rsidRPr="00397557">
        <w:rPr>
          <w:rFonts w:ascii="Times New Roman" w:eastAsia="Times New Roman" w:hAnsi="Times New Roman" w:cs="Times New Roman"/>
          <w:color w:val="000000"/>
          <w:sz w:val="24"/>
          <w:szCs w:val="24"/>
          <w:lang w:val="mk-MK"/>
        </w:rPr>
        <w:t xml:space="preserve"> </w:t>
      </w:r>
      <w:r w:rsidR="00917519" w:rsidRPr="00397557">
        <w:rPr>
          <w:rFonts w:ascii="Times New Roman" w:eastAsia="Times New Roman" w:hAnsi="Times New Roman" w:cs="Times New Roman"/>
          <w:color w:val="000000"/>
          <w:sz w:val="24"/>
          <w:szCs w:val="24"/>
          <w:lang w:val="mk-MK"/>
        </w:rPr>
        <w:t>проект</w:t>
      </w:r>
      <w:r w:rsidR="00225811" w:rsidRPr="00397557">
        <w:rPr>
          <w:rFonts w:ascii="Times New Roman" w:eastAsia="Times New Roman" w:hAnsi="Times New Roman" w:cs="Times New Roman"/>
          <w:color w:val="000000"/>
          <w:sz w:val="24"/>
          <w:szCs w:val="24"/>
          <w:lang w:val="mk-MK"/>
        </w:rPr>
        <w:t xml:space="preserve"> </w:t>
      </w:r>
      <w:r w:rsidR="00C7511F">
        <w:rPr>
          <w:rFonts w:ascii="Times New Roman" w:eastAsia="Times New Roman" w:hAnsi="Times New Roman" w:cs="Times New Roman"/>
          <w:color w:val="000000"/>
          <w:sz w:val="24"/>
          <w:szCs w:val="24"/>
          <w:lang w:val="mk-MK"/>
        </w:rPr>
        <w:t>за</w:t>
      </w:r>
      <w:r w:rsidR="00C7511F" w:rsidRPr="00397557">
        <w:rPr>
          <w:rFonts w:ascii="Times New Roman" w:eastAsia="Times New Roman" w:hAnsi="Times New Roman" w:cs="Times New Roman"/>
          <w:color w:val="000000"/>
          <w:sz w:val="24"/>
          <w:szCs w:val="24"/>
          <w:lang w:val="mk-MK"/>
        </w:rPr>
        <w:t xml:space="preserve"> </w:t>
      </w:r>
      <w:r w:rsidR="00225811" w:rsidRPr="00397557">
        <w:rPr>
          <w:rFonts w:ascii="Times New Roman" w:eastAsia="Times New Roman" w:hAnsi="Times New Roman" w:cs="Times New Roman"/>
          <w:color w:val="000000"/>
          <w:sz w:val="24"/>
          <w:szCs w:val="24"/>
          <w:lang w:val="mk-MK"/>
        </w:rPr>
        <w:t xml:space="preserve">тип и </w:t>
      </w:r>
      <w:r w:rsidR="00C7511F">
        <w:rPr>
          <w:rFonts w:ascii="Times New Roman" w:eastAsia="Times New Roman" w:hAnsi="Times New Roman" w:cs="Times New Roman"/>
          <w:color w:val="000000"/>
          <w:sz w:val="24"/>
          <w:szCs w:val="24"/>
          <w:lang w:val="mk-MK"/>
        </w:rPr>
        <w:t xml:space="preserve">применливите </w:t>
      </w:r>
      <w:r w:rsidR="00225811" w:rsidRPr="00397557">
        <w:rPr>
          <w:rFonts w:ascii="Times New Roman" w:eastAsia="Times New Roman" w:hAnsi="Times New Roman" w:cs="Times New Roman"/>
          <w:color w:val="000000"/>
          <w:sz w:val="24"/>
          <w:szCs w:val="24"/>
          <w:lang w:val="mk-MK"/>
        </w:rPr>
        <w:t xml:space="preserve">барања за </w:t>
      </w:r>
      <w:r w:rsidR="00C7511F">
        <w:rPr>
          <w:rFonts w:ascii="Times New Roman" w:eastAsia="Times New Roman" w:hAnsi="Times New Roman" w:cs="Times New Roman"/>
          <w:color w:val="000000"/>
          <w:sz w:val="24"/>
          <w:szCs w:val="24"/>
          <w:lang w:val="mk-MK"/>
        </w:rPr>
        <w:t>континуирана</w:t>
      </w:r>
      <w:r w:rsidR="00C7511F" w:rsidRPr="00397557">
        <w:rPr>
          <w:rFonts w:ascii="Times New Roman" w:eastAsia="Times New Roman" w:hAnsi="Times New Roman" w:cs="Times New Roman"/>
          <w:color w:val="000000"/>
          <w:sz w:val="24"/>
          <w:szCs w:val="24"/>
          <w:lang w:val="mk-MK"/>
        </w:rPr>
        <w:t xml:space="preserve"> </w:t>
      </w:r>
      <w:r w:rsidR="00225811" w:rsidRPr="00397557">
        <w:rPr>
          <w:rFonts w:ascii="Times New Roman" w:eastAsia="Times New Roman" w:hAnsi="Times New Roman" w:cs="Times New Roman"/>
          <w:color w:val="000000"/>
          <w:sz w:val="24"/>
          <w:szCs w:val="24"/>
          <w:lang w:val="mk-MK"/>
        </w:rPr>
        <w:t>пловидбеност</w:t>
      </w:r>
      <w:r w:rsidR="009B0F0F" w:rsidRPr="00397557">
        <w:rPr>
          <w:rFonts w:ascii="Times New Roman" w:eastAsia="Times New Roman" w:hAnsi="Times New Roman" w:cs="Times New Roman"/>
          <w:color w:val="000000"/>
          <w:sz w:val="24"/>
          <w:szCs w:val="24"/>
          <w:lang w:val="mk-MK"/>
        </w:rPr>
        <w:t>;</w:t>
      </w:r>
      <w:r w:rsidR="00225811" w:rsidRPr="00397557">
        <w:rPr>
          <w:rFonts w:ascii="Times New Roman" w:eastAsia="Times New Roman" w:hAnsi="Times New Roman" w:cs="Times New Roman"/>
          <w:color w:val="000000"/>
          <w:sz w:val="24"/>
          <w:szCs w:val="24"/>
          <w:lang w:val="mk-MK"/>
        </w:rPr>
        <w:t xml:space="preserve"> и</w:t>
      </w:r>
      <w:r w:rsidR="005F7F1E" w:rsidRPr="00397557">
        <w:rPr>
          <w:rFonts w:ascii="Times New Roman" w:eastAsia="Times New Roman" w:hAnsi="Times New Roman" w:cs="Times New Roman"/>
          <w:color w:val="000000"/>
          <w:sz w:val="24"/>
          <w:szCs w:val="24"/>
          <w:lang w:val="mk-MK"/>
        </w:rPr>
        <w:t>”;</w:t>
      </w:r>
    </w:p>
    <w:p w14:paraId="36C9AEF8" w14:textId="590396A9"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(в</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точка (4</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се </w:t>
      </w:r>
      <w:r w:rsidR="006413FD" w:rsidRPr="00397557">
        <w:rPr>
          <w:rFonts w:ascii="Times New Roman" w:hAnsi="Times New Roman" w:cs="Times New Roman"/>
          <w:color w:val="000000"/>
          <w:sz w:val="24"/>
          <w:szCs w:val="24"/>
          <w:lang w:val="mk-MK"/>
        </w:rPr>
        <w:t>за</w:t>
      </w:r>
      <w:r w:rsidR="00BC3B2D" w:rsidRPr="00397557">
        <w:rPr>
          <w:rFonts w:ascii="Times New Roman" w:hAnsi="Times New Roman" w:cs="Times New Roman"/>
          <w:color w:val="000000"/>
          <w:sz w:val="24"/>
          <w:szCs w:val="24"/>
          <w:lang w:val="mk-MK"/>
        </w:rPr>
        <w:t>менува</w:t>
      </w:r>
      <w:r w:rsidR="00AD0D63"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со следново:</w:t>
      </w:r>
    </w:p>
    <w:p w14:paraId="724A2254" w14:textId="1ABAE2A4" w:rsidR="00225811" w:rsidRPr="00397557" w:rsidRDefault="0060002E"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w:t>
      </w:r>
      <w:r w:rsidR="00225811" w:rsidRPr="00397557">
        <w:rPr>
          <w:rFonts w:ascii="Times New Roman" w:eastAsia="Times New Roman" w:hAnsi="Times New Roman" w:cs="Times New Roman"/>
          <w:color w:val="000000"/>
          <w:sz w:val="24"/>
          <w:szCs w:val="24"/>
          <w:lang w:val="mk-MK"/>
        </w:rPr>
        <w:t>4.</w:t>
      </w:r>
      <w:r w:rsidR="00A87F06" w:rsidRPr="00397557">
        <w:rPr>
          <w:rFonts w:ascii="Times New Roman" w:eastAsia="Times New Roman" w:hAnsi="Times New Roman" w:cs="Times New Roman"/>
          <w:color w:val="000000"/>
          <w:sz w:val="24"/>
          <w:szCs w:val="24"/>
          <w:lang w:val="mk-MK"/>
        </w:rPr>
        <w:t xml:space="preserve"> </w:t>
      </w:r>
      <w:r w:rsidR="0093173B" w:rsidRPr="00397557">
        <w:rPr>
          <w:rFonts w:ascii="Times New Roman" w:eastAsia="Times New Roman" w:hAnsi="Times New Roman" w:cs="Times New Roman"/>
          <w:color w:val="000000"/>
          <w:sz w:val="24"/>
          <w:szCs w:val="24"/>
          <w:lang w:val="mk-MK"/>
        </w:rPr>
        <w:t>уверението</w:t>
      </w:r>
      <w:r w:rsidR="00225811" w:rsidRPr="00397557">
        <w:rPr>
          <w:rFonts w:ascii="Times New Roman" w:eastAsia="Times New Roman" w:hAnsi="Times New Roman" w:cs="Times New Roman"/>
          <w:color w:val="000000"/>
          <w:sz w:val="24"/>
          <w:szCs w:val="24"/>
          <w:lang w:val="mk-MK"/>
        </w:rPr>
        <w:t xml:space="preserve"> не е </w:t>
      </w:r>
      <w:r w:rsidR="00447FBC">
        <w:rPr>
          <w:rFonts w:ascii="Times New Roman" w:eastAsia="Times New Roman" w:hAnsi="Times New Roman" w:cs="Times New Roman"/>
          <w:color w:val="000000"/>
          <w:sz w:val="24"/>
          <w:szCs w:val="24"/>
          <w:lang w:val="mk-MK"/>
        </w:rPr>
        <w:t>повлечено</w:t>
      </w:r>
      <w:r w:rsidR="00447FBC" w:rsidRPr="00397557">
        <w:rPr>
          <w:rFonts w:ascii="Times New Roman" w:eastAsia="Times New Roman" w:hAnsi="Times New Roman" w:cs="Times New Roman"/>
          <w:color w:val="000000"/>
          <w:sz w:val="24"/>
          <w:szCs w:val="24"/>
          <w:lang w:val="mk-MK"/>
        </w:rPr>
        <w:t xml:space="preserve"> </w:t>
      </w:r>
      <w:r w:rsidR="00225811" w:rsidRPr="00397557">
        <w:rPr>
          <w:rFonts w:ascii="Times New Roman" w:eastAsia="Times New Roman" w:hAnsi="Times New Roman" w:cs="Times New Roman"/>
          <w:color w:val="000000"/>
          <w:sz w:val="24"/>
          <w:szCs w:val="24"/>
          <w:lang w:val="mk-MK"/>
        </w:rPr>
        <w:t xml:space="preserve">од страна на надлежниот орган според точка </w:t>
      </w:r>
      <w:r w:rsidR="00655E48">
        <w:rPr>
          <w:rFonts w:ascii="Times New Roman" w:eastAsia="Times New Roman" w:hAnsi="Times New Roman" w:cs="Times New Roman"/>
          <w:color w:val="000000"/>
          <w:sz w:val="24"/>
          <w:szCs w:val="24"/>
          <w:lang w:val="mk-MK"/>
        </w:rPr>
        <w:t>21.Б</w:t>
      </w:r>
      <w:r w:rsidR="00AC0C22" w:rsidRPr="00397557">
        <w:rPr>
          <w:rFonts w:ascii="Times New Roman" w:eastAsia="Times New Roman" w:hAnsi="Times New Roman" w:cs="Times New Roman"/>
          <w:color w:val="000000"/>
          <w:sz w:val="24"/>
          <w:szCs w:val="24"/>
          <w:lang w:val="mk-MK"/>
        </w:rPr>
        <w:t>.</w:t>
      </w:r>
      <w:r w:rsidR="00225811" w:rsidRPr="00397557">
        <w:rPr>
          <w:rFonts w:ascii="Times New Roman" w:eastAsia="Times New Roman" w:hAnsi="Times New Roman" w:cs="Times New Roman"/>
          <w:color w:val="000000"/>
          <w:sz w:val="24"/>
          <w:szCs w:val="24"/>
          <w:lang w:val="mk-MK"/>
        </w:rPr>
        <w:t xml:space="preserve">65, или предаден од </w:t>
      </w:r>
      <w:r w:rsidR="00D22799" w:rsidRPr="00397557">
        <w:rPr>
          <w:rFonts w:ascii="Times New Roman" w:eastAsia="Times New Roman" w:hAnsi="Times New Roman" w:cs="Times New Roman"/>
          <w:color w:val="000000"/>
          <w:sz w:val="24"/>
          <w:szCs w:val="24"/>
          <w:lang w:val="mk-MK"/>
        </w:rPr>
        <w:t>носителот</w:t>
      </w:r>
      <w:r w:rsidR="00225811" w:rsidRPr="00397557">
        <w:rPr>
          <w:rFonts w:ascii="Times New Roman" w:eastAsia="Times New Roman" w:hAnsi="Times New Roman" w:cs="Times New Roman"/>
          <w:color w:val="000000"/>
          <w:sz w:val="24"/>
          <w:szCs w:val="24"/>
          <w:lang w:val="mk-MK"/>
        </w:rPr>
        <w:t xml:space="preserve"> на </w:t>
      </w:r>
      <w:r w:rsidR="0093173B" w:rsidRPr="00397557">
        <w:rPr>
          <w:rFonts w:ascii="Times New Roman" w:eastAsia="Times New Roman" w:hAnsi="Times New Roman" w:cs="Times New Roman"/>
          <w:color w:val="000000"/>
          <w:sz w:val="24"/>
          <w:szCs w:val="24"/>
          <w:lang w:val="mk-MK"/>
        </w:rPr>
        <w:t>уверението</w:t>
      </w:r>
      <w:r w:rsidR="00225811" w:rsidRPr="00397557">
        <w:rPr>
          <w:rFonts w:ascii="Times New Roman" w:eastAsia="Times New Roman" w:hAnsi="Times New Roman" w:cs="Times New Roman"/>
          <w:color w:val="000000"/>
          <w:sz w:val="24"/>
          <w:szCs w:val="24"/>
          <w:lang w:val="mk-MK"/>
        </w:rPr>
        <w:t>.“</w:t>
      </w:r>
      <w:r w:rsidR="009B0F0F" w:rsidRPr="00397557">
        <w:rPr>
          <w:rFonts w:ascii="Times New Roman" w:eastAsia="Times New Roman" w:hAnsi="Times New Roman" w:cs="Times New Roman"/>
          <w:color w:val="000000"/>
          <w:sz w:val="24"/>
          <w:szCs w:val="24"/>
          <w:lang w:val="mk-MK"/>
        </w:rPr>
        <w:t>;</w:t>
      </w:r>
    </w:p>
    <w:p w14:paraId="2113E03C" w14:textId="79B7AE27"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(28</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007B08ED" w:rsidRPr="00397557">
        <w:rPr>
          <w:rFonts w:ascii="Times New Roman" w:hAnsi="Times New Roman" w:cs="Times New Roman"/>
          <w:color w:val="000000"/>
          <w:sz w:val="24"/>
          <w:szCs w:val="24"/>
          <w:lang w:val="mk-MK"/>
        </w:rPr>
        <w:t xml:space="preserve">се брише </w:t>
      </w:r>
      <w:r w:rsidRPr="00397557">
        <w:rPr>
          <w:rFonts w:ascii="Times New Roman" w:hAnsi="Times New Roman" w:cs="Times New Roman"/>
          <w:color w:val="000000"/>
          <w:sz w:val="24"/>
          <w:szCs w:val="24"/>
          <w:lang w:val="mk-MK"/>
        </w:rPr>
        <w:t>точка 21.А.210;</w:t>
      </w:r>
    </w:p>
    <w:p w14:paraId="128E310C" w14:textId="5661DAE6"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(29</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точка 21.А.211(а</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се </w:t>
      </w:r>
      <w:r w:rsidR="006413FD" w:rsidRPr="00397557">
        <w:rPr>
          <w:rFonts w:ascii="Times New Roman" w:hAnsi="Times New Roman" w:cs="Times New Roman"/>
          <w:color w:val="000000"/>
          <w:sz w:val="24"/>
          <w:szCs w:val="24"/>
          <w:lang w:val="mk-MK"/>
        </w:rPr>
        <w:t>из</w:t>
      </w:r>
      <w:r w:rsidR="004E7008" w:rsidRPr="00397557">
        <w:rPr>
          <w:rFonts w:ascii="Times New Roman" w:hAnsi="Times New Roman" w:cs="Times New Roman"/>
          <w:color w:val="000000"/>
          <w:sz w:val="24"/>
          <w:szCs w:val="24"/>
          <w:lang w:val="mk-MK"/>
        </w:rPr>
        <w:t>менува како што следува</w:t>
      </w:r>
      <w:r w:rsidRPr="00397557">
        <w:rPr>
          <w:rFonts w:ascii="Times New Roman" w:hAnsi="Times New Roman" w:cs="Times New Roman"/>
          <w:color w:val="000000"/>
          <w:sz w:val="24"/>
          <w:szCs w:val="24"/>
          <w:lang w:val="mk-MK"/>
        </w:rPr>
        <w:t>:</w:t>
      </w:r>
    </w:p>
    <w:p w14:paraId="73FC4544" w14:textId="11D26CA3"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(а</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воведната фраза се </w:t>
      </w:r>
      <w:r w:rsidR="006413FD" w:rsidRPr="00397557">
        <w:rPr>
          <w:rFonts w:ascii="Times New Roman" w:hAnsi="Times New Roman" w:cs="Times New Roman"/>
          <w:color w:val="000000"/>
          <w:sz w:val="24"/>
          <w:szCs w:val="24"/>
          <w:lang w:val="mk-MK"/>
        </w:rPr>
        <w:t>за</w:t>
      </w:r>
      <w:r w:rsidR="00BC3B2D" w:rsidRPr="00397557">
        <w:rPr>
          <w:rFonts w:ascii="Times New Roman" w:hAnsi="Times New Roman" w:cs="Times New Roman"/>
          <w:color w:val="000000"/>
          <w:sz w:val="24"/>
          <w:szCs w:val="24"/>
          <w:lang w:val="mk-MK"/>
        </w:rPr>
        <w:t>менува</w:t>
      </w:r>
      <w:r w:rsidR="00AD0D63"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со следново:</w:t>
      </w:r>
    </w:p>
    <w:p w14:paraId="2FFA2C7A" w14:textId="4EDFC78E"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w:t>
      </w:r>
      <w:r w:rsidR="0019262E" w:rsidRPr="00397557">
        <w:rPr>
          <w:rFonts w:ascii="Times New Roman" w:eastAsia="Times New Roman" w:hAnsi="Times New Roman" w:cs="Times New Roman"/>
          <w:color w:val="000000"/>
          <w:sz w:val="24"/>
          <w:szCs w:val="24"/>
          <w:lang w:val="mk-MK"/>
        </w:rPr>
        <w:t>(</w:t>
      </w:r>
      <w:r w:rsidRPr="00397557">
        <w:rPr>
          <w:rFonts w:ascii="Times New Roman" w:eastAsia="Times New Roman" w:hAnsi="Times New Roman" w:cs="Times New Roman"/>
          <w:color w:val="000000"/>
          <w:sz w:val="24"/>
          <w:szCs w:val="24"/>
          <w:lang w:val="mk-MK"/>
        </w:rPr>
        <w:t>а</w:t>
      </w:r>
      <w:r w:rsidR="00AF7614" w:rsidRPr="00397557">
        <w:rPr>
          <w:rFonts w:ascii="Times New Roman" w:eastAsia="Times New Roman" w:hAnsi="Times New Roman" w:cs="Times New Roman"/>
          <w:color w:val="000000"/>
          <w:sz w:val="24"/>
          <w:szCs w:val="24"/>
          <w:lang w:val="mk-MK"/>
        </w:rPr>
        <w:t>)</w:t>
      </w:r>
      <w:r w:rsidR="00A87F06" w:rsidRPr="00397557">
        <w:rPr>
          <w:rFonts w:ascii="Times New Roman" w:eastAsia="Times New Roman" w:hAnsi="Times New Roman" w:cs="Times New Roman"/>
          <w:color w:val="000000"/>
          <w:sz w:val="24"/>
          <w:szCs w:val="24"/>
          <w:lang w:val="mk-MK"/>
        </w:rPr>
        <w:t xml:space="preserve"> </w:t>
      </w:r>
      <w:r w:rsidR="00BB0166" w:rsidRPr="00397557">
        <w:rPr>
          <w:rFonts w:ascii="Times New Roman" w:eastAsia="Times New Roman" w:hAnsi="Times New Roman" w:cs="Times New Roman"/>
          <w:color w:val="000000"/>
          <w:sz w:val="24"/>
          <w:szCs w:val="24"/>
          <w:lang w:val="mk-MK"/>
        </w:rPr>
        <w:t>Уверението</w:t>
      </w:r>
      <w:r w:rsidRPr="00397557">
        <w:rPr>
          <w:rFonts w:ascii="Times New Roman" w:eastAsia="Times New Roman" w:hAnsi="Times New Roman" w:cs="Times New Roman"/>
          <w:color w:val="000000"/>
          <w:sz w:val="24"/>
          <w:szCs w:val="24"/>
          <w:lang w:val="mk-MK"/>
        </w:rPr>
        <w:t xml:space="preserve"> за бучава се издава на неограничен временски период. </w:t>
      </w:r>
      <w:r w:rsidR="00BE6DB0" w:rsidRPr="00397557">
        <w:rPr>
          <w:rFonts w:ascii="Times New Roman" w:eastAsia="Times New Roman" w:hAnsi="Times New Roman" w:cs="Times New Roman"/>
          <w:color w:val="000000"/>
          <w:sz w:val="24"/>
          <w:szCs w:val="24"/>
          <w:lang w:val="mk-MK"/>
        </w:rPr>
        <w:t>Тоа</w:t>
      </w:r>
      <w:r w:rsidRPr="00397557">
        <w:rPr>
          <w:rFonts w:ascii="Times New Roman" w:eastAsia="Times New Roman" w:hAnsi="Times New Roman" w:cs="Times New Roman"/>
          <w:color w:val="000000"/>
          <w:sz w:val="24"/>
          <w:szCs w:val="24"/>
          <w:lang w:val="mk-MK"/>
        </w:rPr>
        <w:t xml:space="preserve"> остан</w:t>
      </w:r>
      <w:r w:rsidR="00BE6DB0" w:rsidRPr="00397557">
        <w:rPr>
          <w:rFonts w:ascii="Times New Roman" w:eastAsia="Times New Roman" w:hAnsi="Times New Roman" w:cs="Times New Roman"/>
          <w:color w:val="000000"/>
          <w:sz w:val="24"/>
          <w:szCs w:val="24"/>
          <w:lang w:val="mk-MK"/>
        </w:rPr>
        <w:t xml:space="preserve">ува </w:t>
      </w:r>
      <w:r w:rsidRPr="00397557">
        <w:rPr>
          <w:rFonts w:ascii="Times New Roman" w:eastAsia="Times New Roman" w:hAnsi="Times New Roman" w:cs="Times New Roman"/>
          <w:color w:val="000000"/>
          <w:sz w:val="24"/>
          <w:szCs w:val="24"/>
          <w:lang w:val="mk-MK"/>
        </w:rPr>
        <w:t>валид</w:t>
      </w:r>
      <w:r w:rsidR="00BE6DB0" w:rsidRPr="00397557">
        <w:rPr>
          <w:rFonts w:ascii="Times New Roman" w:eastAsia="Times New Roman" w:hAnsi="Times New Roman" w:cs="Times New Roman"/>
          <w:color w:val="000000"/>
          <w:sz w:val="24"/>
          <w:szCs w:val="24"/>
          <w:lang w:val="mk-MK"/>
        </w:rPr>
        <w:t xml:space="preserve">но </w:t>
      </w:r>
      <w:r w:rsidRPr="00397557">
        <w:rPr>
          <w:rFonts w:ascii="Times New Roman" w:eastAsia="Times New Roman" w:hAnsi="Times New Roman" w:cs="Times New Roman"/>
          <w:color w:val="000000"/>
          <w:sz w:val="24"/>
          <w:szCs w:val="24"/>
          <w:lang w:val="mk-MK"/>
        </w:rPr>
        <w:t>под услов да се почитуваат сите следни услови:</w:t>
      </w:r>
      <w:r w:rsidR="005F7F1E" w:rsidRPr="00397557">
        <w:rPr>
          <w:rFonts w:ascii="Times New Roman" w:eastAsia="Times New Roman" w:hAnsi="Times New Roman" w:cs="Times New Roman"/>
          <w:color w:val="000000"/>
          <w:sz w:val="24"/>
          <w:szCs w:val="24"/>
          <w:lang w:val="mk-MK"/>
        </w:rPr>
        <w:t>”;</w:t>
      </w:r>
    </w:p>
    <w:p w14:paraId="2B891804" w14:textId="16A1096E"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(б</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точка (а</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(1</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се </w:t>
      </w:r>
      <w:r w:rsidR="00BC3B2D" w:rsidRPr="00397557">
        <w:rPr>
          <w:rFonts w:ascii="Times New Roman" w:hAnsi="Times New Roman" w:cs="Times New Roman"/>
          <w:color w:val="000000"/>
          <w:sz w:val="24"/>
          <w:szCs w:val="24"/>
          <w:lang w:val="mk-MK"/>
        </w:rPr>
        <w:t>изменува</w:t>
      </w:r>
      <w:r w:rsidR="00AD0D63"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со следново:</w:t>
      </w:r>
    </w:p>
    <w:p w14:paraId="456B272C" w14:textId="25283947" w:rsidR="00225811" w:rsidRPr="00397557" w:rsidRDefault="000C169E"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w:t>
      </w:r>
      <w:r w:rsidR="00225811" w:rsidRPr="00397557">
        <w:rPr>
          <w:rFonts w:ascii="Times New Roman" w:eastAsia="Times New Roman" w:hAnsi="Times New Roman" w:cs="Times New Roman"/>
          <w:color w:val="000000"/>
          <w:sz w:val="24"/>
          <w:szCs w:val="24"/>
          <w:lang w:val="mk-MK"/>
        </w:rPr>
        <w:t>1.</w:t>
      </w:r>
      <w:r w:rsidR="00A87F06" w:rsidRPr="00397557">
        <w:rPr>
          <w:rFonts w:ascii="Times New Roman" w:eastAsia="Times New Roman" w:hAnsi="Times New Roman" w:cs="Times New Roman"/>
          <w:color w:val="000000"/>
          <w:sz w:val="24"/>
          <w:szCs w:val="24"/>
          <w:lang w:val="mk-MK"/>
        </w:rPr>
        <w:t xml:space="preserve"> </w:t>
      </w:r>
      <w:r w:rsidR="00225811" w:rsidRPr="00397557">
        <w:rPr>
          <w:rFonts w:ascii="Times New Roman" w:eastAsia="Times New Roman" w:hAnsi="Times New Roman" w:cs="Times New Roman"/>
          <w:color w:val="000000"/>
          <w:sz w:val="24"/>
          <w:szCs w:val="24"/>
          <w:lang w:val="mk-MK"/>
        </w:rPr>
        <w:t xml:space="preserve">воздухопловот продолжува да </w:t>
      </w:r>
      <w:r w:rsidR="00447FBC">
        <w:rPr>
          <w:rFonts w:ascii="Times New Roman" w:eastAsia="Times New Roman" w:hAnsi="Times New Roman" w:cs="Times New Roman"/>
          <w:color w:val="000000"/>
          <w:sz w:val="24"/>
          <w:szCs w:val="24"/>
          <w:lang w:val="mk-MK"/>
        </w:rPr>
        <w:t>ги исполнува</w:t>
      </w:r>
      <w:r w:rsidR="00225811" w:rsidRPr="00397557">
        <w:rPr>
          <w:rFonts w:ascii="Times New Roman" w:eastAsia="Times New Roman" w:hAnsi="Times New Roman" w:cs="Times New Roman"/>
          <w:color w:val="000000"/>
          <w:sz w:val="24"/>
          <w:szCs w:val="24"/>
          <w:lang w:val="mk-MK"/>
        </w:rPr>
        <w:t xml:space="preserve"> применливи</w:t>
      </w:r>
      <w:r w:rsidR="00447FBC">
        <w:rPr>
          <w:rFonts w:ascii="Times New Roman" w:eastAsia="Times New Roman" w:hAnsi="Times New Roman" w:cs="Times New Roman"/>
          <w:color w:val="000000"/>
          <w:sz w:val="24"/>
          <w:szCs w:val="24"/>
          <w:lang w:val="mk-MK"/>
        </w:rPr>
        <w:t>те барања за</w:t>
      </w:r>
      <w:r w:rsidR="00225811" w:rsidRPr="00397557">
        <w:rPr>
          <w:rFonts w:ascii="Times New Roman" w:eastAsia="Times New Roman" w:hAnsi="Times New Roman" w:cs="Times New Roman"/>
          <w:color w:val="000000"/>
          <w:sz w:val="24"/>
          <w:szCs w:val="24"/>
          <w:lang w:val="mk-MK"/>
        </w:rPr>
        <w:t xml:space="preserve"> </w:t>
      </w:r>
      <w:r w:rsidR="00917519" w:rsidRPr="00397557">
        <w:rPr>
          <w:rFonts w:ascii="Times New Roman" w:eastAsia="Times New Roman" w:hAnsi="Times New Roman" w:cs="Times New Roman"/>
          <w:color w:val="000000"/>
          <w:sz w:val="24"/>
          <w:szCs w:val="24"/>
          <w:lang w:val="mk-MK"/>
        </w:rPr>
        <w:t>проект</w:t>
      </w:r>
      <w:r w:rsidR="00225811" w:rsidRPr="00397557">
        <w:rPr>
          <w:rFonts w:ascii="Times New Roman" w:eastAsia="Times New Roman" w:hAnsi="Times New Roman" w:cs="Times New Roman"/>
          <w:color w:val="000000"/>
          <w:sz w:val="24"/>
          <w:szCs w:val="24"/>
          <w:lang w:val="mk-MK"/>
        </w:rPr>
        <w:t xml:space="preserve"> </w:t>
      </w:r>
      <w:r w:rsidR="00447FBC">
        <w:rPr>
          <w:rFonts w:ascii="Times New Roman" w:eastAsia="Times New Roman" w:hAnsi="Times New Roman" w:cs="Times New Roman"/>
          <w:color w:val="000000"/>
          <w:sz w:val="24"/>
          <w:szCs w:val="24"/>
          <w:lang w:val="mk-MK"/>
        </w:rPr>
        <w:t>за</w:t>
      </w:r>
      <w:r w:rsidR="00225811" w:rsidRPr="00397557">
        <w:rPr>
          <w:rFonts w:ascii="Times New Roman" w:eastAsia="Times New Roman" w:hAnsi="Times New Roman" w:cs="Times New Roman"/>
          <w:color w:val="000000"/>
          <w:sz w:val="24"/>
          <w:szCs w:val="24"/>
          <w:lang w:val="mk-MK"/>
        </w:rPr>
        <w:t xml:space="preserve"> тип и барањата за </w:t>
      </w:r>
      <w:r w:rsidR="00C7511F">
        <w:rPr>
          <w:rFonts w:ascii="Times New Roman" w:eastAsia="Times New Roman" w:hAnsi="Times New Roman" w:cs="Times New Roman"/>
          <w:color w:val="000000"/>
          <w:sz w:val="24"/>
          <w:szCs w:val="24"/>
          <w:lang w:val="mk-MK"/>
        </w:rPr>
        <w:t>континуирана</w:t>
      </w:r>
      <w:r w:rsidR="00C7511F" w:rsidRPr="00397557">
        <w:rPr>
          <w:rFonts w:ascii="Times New Roman" w:eastAsia="Times New Roman" w:hAnsi="Times New Roman" w:cs="Times New Roman"/>
          <w:color w:val="000000"/>
          <w:sz w:val="24"/>
          <w:szCs w:val="24"/>
          <w:lang w:val="mk-MK"/>
        </w:rPr>
        <w:t xml:space="preserve"> </w:t>
      </w:r>
      <w:r w:rsidR="00225811" w:rsidRPr="00397557">
        <w:rPr>
          <w:rFonts w:ascii="Times New Roman" w:eastAsia="Times New Roman" w:hAnsi="Times New Roman" w:cs="Times New Roman"/>
          <w:color w:val="000000"/>
          <w:sz w:val="24"/>
          <w:szCs w:val="24"/>
          <w:lang w:val="mk-MK"/>
        </w:rPr>
        <w:t>пловидбеност</w:t>
      </w:r>
      <w:r w:rsidR="009B0F0F" w:rsidRPr="00397557">
        <w:rPr>
          <w:rFonts w:ascii="Times New Roman" w:eastAsia="Times New Roman" w:hAnsi="Times New Roman" w:cs="Times New Roman"/>
          <w:color w:val="000000"/>
          <w:sz w:val="24"/>
          <w:szCs w:val="24"/>
          <w:lang w:val="mk-MK"/>
        </w:rPr>
        <w:t>;</w:t>
      </w:r>
      <w:r w:rsidR="00225811" w:rsidRPr="00397557">
        <w:rPr>
          <w:rFonts w:ascii="Times New Roman" w:eastAsia="Times New Roman" w:hAnsi="Times New Roman" w:cs="Times New Roman"/>
          <w:color w:val="000000"/>
          <w:sz w:val="24"/>
          <w:szCs w:val="24"/>
          <w:lang w:val="mk-MK"/>
        </w:rPr>
        <w:t xml:space="preserve"> и</w:t>
      </w:r>
      <w:r w:rsidR="0060002E" w:rsidRPr="00397557">
        <w:rPr>
          <w:rFonts w:ascii="Times New Roman" w:eastAsia="Times New Roman" w:hAnsi="Times New Roman" w:cs="Times New Roman"/>
          <w:color w:val="000000"/>
          <w:sz w:val="24"/>
          <w:szCs w:val="24"/>
          <w:lang w:val="mk-MK"/>
        </w:rPr>
        <w:t>“</w:t>
      </w:r>
      <w:r w:rsidR="00225811" w:rsidRPr="00397557">
        <w:rPr>
          <w:rFonts w:ascii="Times New Roman" w:eastAsia="Times New Roman" w:hAnsi="Times New Roman" w:cs="Times New Roman"/>
          <w:color w:val="000000"/>
          <w:sz w:val="24"/>
          <w:szCs w:val="24"/>
          <w:lang w:val="mk-MK"/>
        </w:rPr>
        <w:t>;</w:t>
      </w:r>
    </w:p>
    <w:p w14:paraId="3ACA9508" w14:textId="3AF36CCB"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(в</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точка (4</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w:t>
      </w:r>
      <w:r w:rsidR="00BD6B5A" w:rsidRPr="00397557">
        <w:rPr>
          <w:rFonts w:ascii="Times New Roman" w:hAnsi="Times New Roman" w:cs="Times New Roman"/>
          <w:color w:val="000000"/>
          <w:sz w:val="24"/>
          <w:szCs w:val="24"/>
          <w:lang w:val="mk-MK"/>
        </w:rPr>
        <w:t>се заменува како што следува</w:t>
      </w:r>
      <w:r w:rsidRPr="00397557">
        <w:rPr>
          <w:rFonts w:ascii="Times New Roman" w:hAnsi="Times New Roman" w:cs="Times New Roman"/>
          <w:color w:val="000000"/>
          <w:sz w:val="24"/>
          <w:szCs w:val="24"/>
          <w:lang w:val="mk-MK"/>
        </w:rPr>
        <w:t>:</w:t>
      </w:r>
    </w:p>
    <w:p w14:paraId="08C429C7" w14:textId="5AEDADD2"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„(4</w:t>
      </w:r>
      <w:r w:rsidR="00AF7614" w:rsidRPr="00397557">
        <w:rPr>
          <w:rFonts w:ascii="Times New Roman" w:eastAsia="Times New Roman" w:hAnsi="Times New Roman" w:cs="Times New Roman"/>
          <w:color w:val="000000"/>
          <w:sz w:val="24"/>
          <w:szCs w:val="24"/>
          <w:lang w:val="mk-MK"/>
        </w:rPr>
        <w:t>)</w:t>
      </w:r>
      <w:r w:rsidR="00A87F06" w:rsidRPr="00397557">
        <w:rPr>
          <w:rFonts w:ascii="Times New Roman" w:eastAsia="Times New Roman" w:hAnsi="Times New Roman" w:cs="Times New Roman"/>
          <w:color w:val="000000"/>
          <w:sz w:val="24"/>
          <w:szCs w:val="24"/>
          <w:lang w:val="mk-MK"/>
        </w:rPr>
        <w:t xml:space="preserve"> </w:t>
      </w:r>
      <w:r w:rsidR="0093173B" w:rsidRPr="00397557">
        <w:rPr>
          <w:rFonts w:ascii="Times New Roman" w:eastAsia="Times New Roman" w:hAnsi="Times New Roman" w:cs="Times New Roman"/>
          <w:color w:val="000000"/>
          <w:sz w:val="24"/>
          <w:szCs w:val="24"/>
          <w:lang w:val="mk-MK"/>
        </w:rPr>
        <w:t>уверението</w:t>
      </w:r>
      <w:r w:rsidRPr="00397557">
        <w:rPr>
          <w:rFonts w:ascii="Times New Roman" w:eastAsia="Times New Roman" w:hAnsi="Times New Roman" w:cs="Times New Roman"/>
          <w:color w:val="000000"/>
          <w:sz w:val="24"/>
          <w:szCs w:val="24"/>
          <w:lang w:val="mk-MK"/>
        </w:rPr>
        <w:t xml:space="preserve"> не е </w:t>
      </w:r>
      <w:r w:rsidR="00C7511F">
        <w:rPr>
          <w:rFonts w:ascii="Times New Roman" w:eastAsia="Times New Roman" w:hAnsi="Times New Roman" w:cs="Times New Roman"/>
          <w:color w:val="000000"/>
          <w:sz w:val="24"/>
          <w:szCs w:val="24"/>
          <w:lang w:val="mk-MK"/>
        </w:rPr>
        <w:t>повлечено</w:t>
      </w:r>
      <w:r w:rsidR="00C7511F" w:rsidRPr="00397557">
        <w:rPr>
          <w:rFonts w:ascii="Times New Roman" w:eastAsia="Times New Roman" w:hAnsi="Times New Roman" w:cs="Times New Roman"/>
          <w:color w:val="000000"/>
          <w:sz w:val="24"/>
          <w:szCs w:val="24"/>
          <w:lang w:val="mk-MK"/>
        </w:rPr>
        <w:t xml:space="preserve"> </w:t>
      </w:r>
      <w:r w:rsidRPr="00397557">
        <w:rPr>
          <w:rFonts w:ascii="Times New Roman" w:eastAsia="Times New Roman" w:hAnsi="Times New Roman" w:cs="Times New Roman"/>
          <w:color w:val="000000"/>
          <w:sz w:val="24"/>
          <w:szCs w:val="24"/>
          <w:lang w:val="mk-MK"/>
        </w:rPr>
        <w:t xml:space="preserve">од страна на надлежниот орган според точка </w:t>
      </w:r>
      <w:r w:rsidR="00655E48">
        <w:rPr>
          <w:rFonts w:ascii="Times New Roman" w:eastAsia="Times New Roman" w:hAnsi="Times New Roman" w:cs="Times New Roman"/>
          <w:color w:val="000000"/>
          <w:sz w:val="24"/>
          <w:szCs w:val="24"/>
          <w:lang w:val="mk-MK"/>
        </w:rPr>
        <w:t>21.Б</w:t>
      </w:r>
      <w:r w:rsidR="00AC0C22" w:rsidRPr="00397557">
        <w:rPr>
          <w:rFonts w:ascii="Times New Roman" w:eastAsia="Times New Roman" w:hAnsi="Times New Roman" w:cs="Times New Roman"/>
          <w:color w:val="000000"/>
          <w:sz w:val="24"/>
          <w:szCs w:val="24"/>
          <w:lang w:val="mk-MK"/>
        </w:rPr>
        <w:t>.</w:t>
      </w:r>
      <w:r w:rsidRPr="00397557">
        <w:rPr>
          <w:rFonts w:ascii="Times New Roman" w:eastAsia="Times New Roman" w:hAnsi="Times New Roman" w:cs="Times New Roman"/>
          <w:color w:val="000000"/>
          <w:sz w:val="24"/>
          <w:szCs w:val="24"/>
          <w:lang w:val="mk-MK"/>
        </w:rPr>
        <w:t>65, или предаден</w:t>
      </w:r>
      <w:r w:rsidR="00BE6DB0" w:rsidRPr="00397557">
        <w:rPr>
          <w:rFonts w:ascii="Times New Roman" w:eastAsia="Times New Roman" w:hAnsi="Times New Roman" w:cs="Times New Roman"/>
          <w:color w:val="000000"/>
          <w:sz w:val="24"/>
          <w:szCs w:val="24"/>
          <w:lang w:val="mk-MK"/>
        </w:rPr>
        <w:t>о</w:t>
      </w:r>
      <w:r w:rsidRPr="00397557">
        <w:rPr>
          <w:rFonts w:ascii="Times New Roman" w:eastAsia="Times New Roman" w:hAnsi="Times New Roman" w:cs="Times New Roman"/>
          <w:color w:val="000000"/>
          <w:sz w:val="24"/>
          <w:szCs w:val="24"/>
          <w:lang w:val="mk-MK"/>
        </w:rPr>
        <w:t xml:space="preserve"> од </w:t>
      </w:r>
      <w:r w:rsidR="00D22799" w:rsidRPr="00397557">
        <w:rPr>
          <w:rFonts w:ascii="Times New Roman" w:eastAsia="Times New Roman" w:hAnsi="Times New Roman" w:cs="Times New Roman"/>
          <w:color w:val="000000"/>
          <w:sz w:val="24"/>
          <w:szCs w:val="24"/>
          <w:lang w:val="mk-MK"/>
        </w:rPr>
        <w:t>носителот</w:t>
      </w:r>
      <w:r w:rsidRPr="00397557">
        <w:rPr>
          <w:rFonts w:ascii="Times New Roman" w:eastAsia="Times New Roman" w:hAnsi="Times New Roman" w:cs="Times New Roman"/>
          <w:color w:val="000000"/>
          <w:sz w:val="24"/>
          <w:szCs w:val="24"/>
          <w:lang w:val="mk-MK"/>
        </w:rPr>
        <w:t xml:space="preserve"> на </w:t>
      </w:r>
      <w:r w:rsidR="0093173B" w:rsidRPr="00397557">
        <w:rPr>
          <w:rFonts w:ascii="Times New Roman" w:eastAsia="Times New Roman" w:hAnsi="Times New Roman" w:cs="Times New Roman"/>
          <w:color w:val="000000"/>
          <w:sz w:val="24"/>
          <w:szCs w:val="24"/>
          <w:lang w:val="mk-MK"/>
        </w:rPr>
        <w:t>уверението</w:t>
      </w:r>
      <w:r w:rsidRPr="00397557">
        <w:rPr>
          <w:rFonts w:ascii="Times New Roman" w:eastAsia="Times New Roman" w:hAnsi="Times New Roman" w:cs="Times New Roman"/>
          <w:color w:val="000000"/>
          <w:sz w:val="24"/>
          <w:szCs w:val="24"/>
          <w:lang w:val="mk-MK"/>
        </w:rPr>
        <w:t>.“</w:t>
      </w:r>
      <w:r w:rsidR="009B0F0F" w:rsidRPr="00397557">
        <w:rPr>
          <w:rFonts w:ascii="Times New Roman" w:eastAsia="Times New Roman" w:hAnsi="Times New Roman" w:cs="Times New Roman"/>
          <w:color w:val="000000"/>
          <w:sz w:val="24"/>
          <w:szCs w:val="24"/>
          <w:lang w:val="mk-MK"/>
        </w:rPr>
        <w:t>;</w:t>
      </w:r>
    </w:p>
    <w:p w14:paraId="688370E9" w14:textId="27A18B8D"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(30</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точка 21.А.239 се </w:t>
      </w:r>
      <w:r w:rsidR="00BE6DB0" w:rsidRPr="00397557">
        <w:rPr>
          <w:rFonts w:ascii="Times New Roman" w:hAnsi="Times New Roman" w:cs="Times New Roman"/>
          <w:color w:val="000000"/>
          <w:sz w:val="24"/>
          <w:szCs w:val="24"/>
          <w:lang w:val="mk-MK"/>
        </w:rPr>
        <w:t>за</w:t>
      </w:r>
      <w:r w:rsidR="004E7008" w:rsidRPr="00397557">
        <w:rPr>
          <w:rFonts w:ascii="Times New Roman" w:hAnsi="Times New Roman" w:cs="Times New Roman"/>
          <w:color w:val="000000"/>
          <w:sz w:val="24"/>
          <w:szCs w:val="24"/>
          <w:lang w:val="mk-MK"/>
        </w:rPr>
        <w:t>менува како што следува</w:t>
      </w:r>
      <w:r w:rsidRPr="00397557">
        <w:rPr>
          <w:rFonts w:ascii="Times New Roman" w:hAnsi="Times New Roman" w:cs="Times New Roman"/>
          <w:color w:val="000000"/>
          <w:sz w:val="24"/>
          <w:szCs w:val="24"/>
          <w:lang w:val="mk-MK"/>
        </w:rPr>
        <w:t>:</w:t>
      </w:r>
    </w:p>
    <w:p w14:paraId="158F8EA3" w14:textId="57F7E4DD" w:rsidR="00225811" w:rsidRPr="00397557" w:rsidRDefault="0060002E"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w:t>
      </w:r>
      <w:r w:rsidR="00225811" w:rsidRPr="00397557">
        <w:rPr>
          <w:rFonts w:ascii="Times New Roman" w:eastAsia="Times New Roman" w:hAnsi="Times New Roman" w:cs="Times New Roman"/>
          <w:b/>
          <w:bCs/>
          <w:color w:val="000000"/>
          <w:sz w:val="24"/>
          <w:szCs w:val="24"/>
          <w:lang w:val="mk-MK"/>
        </w:rPr>
        <w:t>21.A.239</w:t>
      </w:r>
      <w:r w:rsidR="00A87F06" w:rsidRPr="00397557">
        <w:rPr>
          <w:rFonts w:ascii="Times New Roman" w:eastAsia="Times New Roman" w:hAnsi="Times New Roman" w:cs="Times New Roman"/>
          <w:b/>
          <w:bCs/>
          <w:color w:val="000000"/>
          <w:sz w:val="24"/>
          <w:szCs w:val="24"/>
          <w:lang w:val="mk-MK"/>
        </w:rPr>
        <w:t xml:space="preserve"> </w:t>
      </w:r>
      <w:r w:rsidR="00A76AE8" w:rsidRPr="00397557">
        <w:rPr>
          <w:rFonts w:ascii="Times New Roman" w:eastAsia="Times New Roman" w:hAnsi="Times New Roman" w:cs="Times New Roman"/>
          <w:b/>
          <w:bCs/>
          <w:color w:val="000000"/>
          <w:sz w:val="24"/>
          <w:szCs w:val="24"/>
          <w:lang w:val="mk-MK"/>
        </w:rPr>
        <w:t>Систем за проектно управување</w:t>
      </w:r>
    </w:p>
    <w:p w14:paraId="3F5FBD96" w14:textId="17CE0D1C"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(а</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0060002E" w:rsidRPr="00397557">
        <w:rPr>
          <w:rFonts w:ascii="Times New Roman" w:hAnsi="Times New Roman" w:cs="Times New Roman"/>
          <w:color w:val="000000"/>
          <w:sz w:val="24"/>
          <w:szCs w:val="24"/>
          <w:lang w:val="mk-MK"/>
        </w:rPr>
        <w:t>Проектантската</w:t>
      </w:r>
      <w:r w:rsidRPr="00397557">
        <w:rPr>
          <w:rFonts w:ascii="Times New Roman" w:hAnsi="Times New Roman" w:cs="Times New Roman"/>
          <w:color w:val="000000"/>
          <w:sz w:val="24"/>
          <w:szCs w:val="24"/>
          <w:lang w:val="mk-MK"/>
        </w:rPr>
        <w:t xml:space="preserve"> организација воспостав</w:t>
      </w:r>
      <w:r w:rsidR="00506F0C">
        <w:rPr>
          <w:rFonts w:ascii="Times New Roman" w:hAnsi="Times New Roman" w:cs="Times New Roman"/>
          <w:color w:val="000000"/>
          <w:sz w:val="24"/>
          <w:szCs w:val="24"/>
          <w:lang w:val="mk-MK"/>
        </w:rPr>
        <w:t>ува</w:t>
      </w:r>
      <w:r w:rsidRPr="00397557">
        <w:rPr>
          <w:rFonts w:ascii="Times New Roman" w:hAnsi="Times New Roman" w:cs="Times New Roman"/>
          <w:color w:val="000000"/>
          <w:sz w:val="24"/>
          <w:szCs w:val="24"/>
          <w:lang w:val="mk-MK"/>
        </w:rPr>
        <w:t xml:space="preserve">, </w:t>
      </w:r>
      <w:r w:rsidR="00DB4F2E" w:rsidRPr="00397557">
        <w:rPr>
          <w:rFonts w:ascii="Times New Roman" w:hAnsi="Times New Roman" w:cs="Times New Roman"/>
          <w:color w:val="000000"/>
          <w:sz w:val="24"/>
          <w:szCs w:val="24"/>
          <w:lang w:val="mk-MK"/>
        </w:rPr>
        <w:t>спроведува</w:t>
      </w:r>
      <w:r w:rsidRPr="00397557">
        <w:rPr>
          <w:rFonts w:ascii="Times New Roman" w:hAnsi="Times New Roman" w:cs="Times New Roman"/>
          <w:color w:val="000000"/>
          <w:sz w:val="24"/>
          <w:szCs w:val="24"/>
          <w:lang w:val="mk-MK"/>
        </w:rPr>
        <w:t xml:space="preserve"> и одржува систем </w:t>
      </w:r>
      <w:r w:rsidR="00A76AE8" w:rsidRPr="00397557">
        <w:rPr>
          <w:rFonts w:ascii="Times New Roman" w:hAnsi="Times New Roman" w:cs="Times New Roman"/>
          <w:color w:val="000000"/>
          <w:sz w:val="24"/>
          <w:szCs w:val="24"/>
          <w:lang w:val="mk-MK"/>
        </w:rPr>
        <w:t xml:space="preserve">за проектно </w:t>
      </w:r>
      <w:r w:rsidR="002151A6" w:rsidRPr="00397557">
        <w:rPr>
          <w:rFonts w:ascii="Times New Roman" w:hAnsi="Times New Roman" w:cs="Times New Roman"/>
          <w:color w:val="000000"/>
          <w:sz w:val="24"/>
          <w:szCs w:val="24"/>
          <w:lang w:val="mk-MK"/>
        </w:rPr>
        <w:t>управување</w:t>
      </w:r>
      <w:r w:rsidRPr="00397557">
        <w:rPr>
          <w:rFonts w:ascii="Times New Roman" w:hAnsi="Times New Roman" w:cs="Times New Roman"/>
          <w:color w:val="000000"/>
          <w:sz w:val="24"/>
          <w:szCs w:val="24"/>
          <w:lang w:val="mk-MK"/>
        </w:rPr>
        <w:t xml:space="preserve"> кој вклучува елемент за управување со безбедноста и елемент за осигурување на </w:t>
      </w:r>
      <w:r w:rsidR="005E2488" w:rsidRPr="00397557">
        <w:rPr>
          <w:rFonts w:ascii="Times New Roman" w:hAnsi="Times New Roman" w:cs="Times New Roman"/>
          <w:color w:val="000000"/>
          <w:sz w:val="24"/>
          <w:szCs w:val="24"/>
          <w:lang w:val="mk-MK"/>
        </w:rPr>
        <w:t>проектирањето</w:t>
      </w:r>
      <w:r w:rsidRPr="00397557">
        <w:rPr>
          <w:rFonts w:ascii="Times New Roman" w:hAnsi="Times New Roman" w:cs="Times New Roman"/>
          <w:color w:val="000000"/>
          <w:sz w:val="24"/>
          <w:szCs w:val="24"/>
          <w:lang w:val="mk-MK"/>
        </w:rPr>
        <w:t xml:space="preserve"> со јасно дефинирана одговорност и линии на одговорност низ целата организација.</w:t>
      </w:r>
    </w:p>
    <w:p w14:paraId="56F8EA13" w14:textId="57A4FD85"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(б</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Системот </w:t>
      </w:r>
      <w:r w:rsidR="00A76AE8" w:rsidRPr="00397557">
        <w:rPr>
          <w:rFonts w:ascii="Times New Roman" w:hAnsi="Times New Roman" w:cs="Times New Roman"/>
          <w:color w:val="000000"/>
          <w:sz w:val="24"/>
          <w:szCs w:val="24"/>
          <w:lang w:val="mk-MK"/>
        </w:rPr>
        <w:t xml:space="preserve">за проектно </w:t>
      </w:r>
      <w:r w:rsidR="002151A6" w:rsidRPr="00397557">
        <w:rPr>
          <w:rFonts w:ascii="Times New Roman" w:hAnsi="Times New Roman" w:cs="Times New Roman"/>
          <w:color w:val="000000"/>
          <w:sz w:val="24"/>
          <w:szCs w:val="24"/>
          <w:lang w:val="mk-MK"/>
        </w:rPr>
        <w:t>управување</w:t>
      </w:r>
      <w:r w:rsidRPr="00397557">
        <w:rPr>
          <w:rFonts w:ascii="Times New Roman" w:hAnsi="Times New Roman" w:cs="Times New Roman"/>
          <w:color w:val="000000"/>
          <w:sz w:val="24"/>
          <w:szCs w:val="24"/>
          <w:lang w:val="mk-MK"/>
        </w:rPr>
        <w:t xml:space="preserve"> треба:</w:t>
      </w:r>
    </w:p>
    <w:p w14:paraId="2638B8CA" w14:textId="23C14D26"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одговара на големината на организацијата и на природата и сложеноста на нејзините активности, земајќи ги предвид опасностите и поврзаните ризици својствени за тие активности;</w:t>
      </w:r>
    </w:p>
    <w:p w14:paraId="6915E7B6" w14:textId="38523970"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да се воспостави, </w:t>
      </w:r>
      <w:r w:rsidR="00DB4F2E" w:rsidRPr="00397557">
        <w:rPr>
          <w:rFonts w:ascii="Times New Roman" w:hAnsi="Times New Roman" w:cs="Times New Roman"/>
          <w:color w:val="000000"/>
          <w:sz w:val="24"/>
          <w:szCs w:val="24"/>
          <w:lang w:val="mk-MK"/>
        </w:rPr>
        <w:t>спроведува</w:t>
      </w:r>
      <w:r w:rsidRPr="00397557">
        <w:rPr>
          <w:rFonts w:ascii="Times New Roman" w:hAnsi="Times New Roman" w:cs="Times New Roman"/>
          <w:color w:val="000000"/>
          <w:sz w:val="24"/>
          <w:szCs w:val="24"/>
          <w:lang w:val="mk-MK"/>
        </w:rPr>
        <w:t xml:space="preserve"> и одржува под одговорност на еден </w:t>
      </w:r>
      <w:r w:rsidR="00FE5770" w:rsidRPr="00397557">
        <w:rPr>
          <w:rFonts w:ascii="Times New Roman" w:hAnsi="Times New Roman" w:cs="Times New Roman"/>
          <w:color w:val="000000"/>
          <w:sz w:val="24"/>
          <w:szCs w:val="24"/>
          <w:lang w:val="mk-MK"/>
        </w:rPr>
        <w:t>управител</w:t>
      </w:r>
      <w:r w:rsidRPr="00397557">
        <w:rPr>
          <w:rFonts w:ascii="Times New Roman" w:hAnsi="Times New Roman" w:cs="Times New Roman"/>
          <w:color w:val="000000"/>
          <w:sz w:val="24"/>
          <w:szCs w:val="24"/>
          <w:lang w:val="mk-MK"/>
        </w:rPr>
        <w:t xml:space="preserve"> назначен согласно точка 21.А.245(а</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w:t>
      </w:r>
    </w:p>
    <w:p w14:paraId="08671227" w14:textId="7E9383D2"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(в</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Како дел од елементот за управување со безбедноста на системот </w:t>
      </w:r>
      <w:r w:rsidR="00A76AE8" w:rsidRPr="00397557">
        <w:rPr>
          <w:rFonts w:ascii="Times New Roman" w:hAnsi="Times New Roman" w:cs="Times New Roman"/>
          <w:color w:val="000000"/>
          <w:sz w:val="24"/>
          <w:szCs w:val="24"/>
          <w:lang w:val="mk-MK"/>
        </w:rPr>
        <w:t xml:space="preserve">за проектно </w:t>
      </w:r>
      <w:r w:rsidR="002151A6" w:rsidRPr="00397557">
        <w:rPr>
          <w:rFonts w:ascii="Times New Roman" w:hAnsi="Times New Roman" w:cs="Times New Roman"/>
          <w:color w:val="000000"/>
          <w:sz w:val="24"/>
          <w:szCs w:val="24"/>
          <w:lang w:val="mk-MK"/>
        </w:rPr>
        <w:lastRenderedPageBreak/>
        <w:t>управување</w:t>
      </w:r>
      <w:r w:rsidRPr="00397557">
        <w:rPr>
          <w:rFonts w:ascii="Times New Roman" w:hAnsi="Times New Roman" w:cs="Times New Roman"/>
          <w:color w:val="000000"/>
          <w:sz w:val="24"/>
          <w:szCs w:val="24"/>
          <w:lang w:val="mk-MK"/>
        </w:rPr>
        <w:t xml:space="preserve">, </w:t>
      </w:r>
      <w:r w:rsidR="00353F77">
        <w:rPr>
          <w:rFonts w:ascii="Times New Roman" w:hAnsi="Times New Roman" w:cs="Times New Roman"/>
          <w:color w:val="000000"/>
          <w:sz w:val="24"/>
          <w:szCs w:val="24"/>
          <w:lang w:val="mk-MK"/>
        </w:rPr>
        <w:t>проектантската</w:t>
      </w:r>
      <w:r w:rsidR="00353F77"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организација:</w:t>
      </w:r>
    </w:p>
    <w:p w14:paraId="75301E42" w14:textId="0BAE6A18"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воспоставува</w:t>
      </w:r>
      <w:r w:rsidR="00927822"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спроведува и одржува безбедносна политика и соодветните поврзани безбедносни цели;</w:t>
      </w:r>
    </w:p>
    <w:p w14:paraId="5205BDBD" w14:textId="3B835F7D"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w:t>
      </w:r>
      <w:r w:rsidR="00A87F06" w:rsidRPr="00397557">
        <w:rPr>
          <w:rFonts w:ascii="Times New Roman" w:hAnsi="Times New Roman" w:cs="Times New Roman"/>
          <w:color w:val="000000"/>
          <w:sz w:val="24"/>
          <w:szCs w:val="24"/>
          <w:lang w:val="mk-MK"/>
        </w:rPr>
        <w:t xml:space="preserve"> </w:t>
      </w:r>
      <w:r w:rsidR="0060002E" w:rsidRPr="00397557">
        <w:rPr>
          <w:rFonts w:ascii="Times New Roman" w:hAnsi="Times New Roman" w:cs="Times New Roman"/>
          <w:color w:val="000000"/>
          <w:sz w:val="24"/>
          <w:szCs w:val="24"/>
          <w:lang w:val="mk-MK"/>
        </w:rPr>
        <w:t>назначува</w:t>
      </w:r>
      <w:r w:rsidRPr="00397557">
        <w:rPr>
          <w:rFonts w:ascii="Times New Roman" w:hAnsi="Times New Roman" w:cs="Times New Roman"/>
          <w:color w:val="000000"/>
          <w:sz w:val="24"/>
          <w:szCs w:val="24"/>
          <w:lang w:val="mk-MK"/>
        </w:rPr>
        <w:t xml:space="preserve"> клучен безбедносен персонал во согласност со точка 21.A.245(б</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w:t>
      </w:r>
    </w:p>
    <w:p w14:paraId="414CEDED" w14:textId="1AF9649F"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3.</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воспостав</w:t>
      </w:r>
      <w:r w:rsidR="00927822" w:rsidRPr="00397557">
        <w:rPr>
          <w:rFonts w:ascii="Times New Roman" w:hAnsi="Times New Roman" w:cs="Times New Roman"/>
          <w:color w:val="000000"/>
          <w:sz w:val="24"/>
          <w:szCs w:val="24"/>
          <w:lang w:val="mk-MK"/>
        </w:rPr>
        <w:t>ува</w:t>
      </w:r>
      <w:r w:rsidRPr="00397557">
        <w:rPr>
          <w:rFonts w:ascii="Times New Roman" w:hAnsi="Times New Roman" w:cs="Times New Roman"/>
          <w:color w:val="000000"/>
          <w:sz w:val="24"/>
          <w:szCs w:val="24"/>
          <w:lang w:val="mk-MK"/>
        </w:rPr>
        <w:t>, спроведува и одржува процес на управување со безбедносниот ризик кој вклучува идентификација на опасностите за безбедноста на воздухопловството предизвикани од неговите активности, нивна евалуација и управување со поврзаните ризици, вклучувајќи преземање активности за ублажување на ризиците и потврдување на нивната ефикасност;</w:t>
      </w:r>
    </w:p>
    <w:p w14:paraId="3F507703" w14:textId="026868AF"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4.</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воспоставув</w:t>
      </w:r>
      <w:r w:rsidR="00927822" w:rsidRPr="00397557">
        <w:rPr>
          <w:rFonts w:ascii="Times New Roman" w:hAnsi="Times New Roman" w:cs="Times New Roman"/>
          <w:color w:val="000000"/>
          <w:sz w:val="24"/>
          <w:szCs w:val="24"/>
          <w:lang w:val="mk-MK"/>
        </w:rPr>
        <w:t>а,</w:t>
      </w:r>
      <w:r w:rsidRPr="00397557">
        <w:rPr>
          <w:rFonts w:ascii="Times New Roman" w:hAnsi="Times New Roman" w:cs="Times New Roman"/>
          <w:color w:val="000000"/>
          <w:sz w:val="24"/>
          <w:szCs w:val="24"/>
          <w:lang w:val="mk-MK"/>
        </w:rPr>
        <w:t xml:space="preserve"> спроведува и одржува процес на гаранција за безбедност кој вклучува:</w:t>
      </w:r>
    </w:p>
    <w:p w14:paraId="0CF286BC" w14:textId="422F5030" w:rsidR="00225811" w:rsidRPr="00397557" w:rsidRDefault="0019262E"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w:t>
      </w:r>
      <w:r w:rsidR="00225811" w:rsidRPr="00397557">
        <w:rPr>
          <w:rFonts w:ascii="Times New Roman" w:hAnsi="Times New Roman" w:cs="Times New Roman"/>
          <w:color w:val="000000"/>
          <w:sz w:val="24"/>
          <w:szCs w:val="24"/>
          <w:lang w:val="mk-MK"/>
        </w:rPr>
        <w:t>з</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00225811" w:rsidRPr="00397557">
        <w:rPr>
          <w:rFonts w:ascii="Times New Roman" w:hAnsi="Times New Roman" w:cs="Times New Roman"/>
          <w:color w:val="000000"/>
          <w:sz w:val="24"/>
          <w:szCs w:val="24"/>
          <w:lang w:val="mk-MK"/>
        </w:rPr>
        <w:t>мерење и следење на безбедносните перформанси на организацијата</w:t>
      </w:r>
      <w:r w:rsidR="009B0F0F" w:rsidRPr="00397557">
        <w:rPr>
          <w:rFonts w:ascii="Times New Roman" w:hAnsi="Times New Roman" w:cs="Times New Roman"/>
          <w:color w:val="000000"/>
          <w:sz w:val="24"/>
          <w:szCs w:val="24"/>
          <w:lang w:val="mk-MK"/>
        </w:rPr>
        <w:t>;</w:t>
      </w:r>
    </w:p>
    <w:p w14:paraId="4F278934" w14:textId="350A23B2"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(ii</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управување</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со </w:t>
      </w:r>
      <w:r w:rsidR="00560F37" w:rsidRPr="00397557">
        <w:rPr>
          <w:rFonts w:ascii="Times New Roman" w:hAnsi="Times New Roman" w:cs="Times New Roman"/>
          <w:color w:val="000000"/>
          <w:sz w:val="24"/>
          <w:szCs w:val="24"/>
          <w:lang w:val="mk-MK"/>
        </w:rPr>
        <w:t>измени</w:t>
      </w:r>
      <w:r w:rsidRPr="00397557">
        <w:rPr>
          <w:rFonts w:ascii="Times New Roman" w:hAnsi="Times New Roman" w:cs="Times New Roman"/>
          <w:color w:val="000000"/>
          <w:sz w:val="24"/>
          <w:szCs w:val="24"/>
          <w:lang w:val="mk-MK"/>
        </w:rPr>
        <w:t>те во согласност со точките 21.A.243(</w:t>
      </w:r>
      <w:r w:rsidR="00B20620" w:rsidRPr="00397557">
        <w:rPr>
          <w:rFonts w:ascii="Times New Roman" w:hAnsi="Times New Roman" w:cs="Times New Roman"/>
          <w:color w:val="000000"/>
          <w:sz w:val="24"/>
          <w:szCs w:val="24"/>
          <w:lang w:val="mk-MK"/>
        </w:rPr>
        <w:t>в</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и 21.A.247;</w:t>
      </w:r>
    </w:p>
    <w:p w14:paraId="3AC75E7E" w14:textId="10F91465"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(iii</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принципите</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за континуирано подобрување на елементот за управување со безбедноста;</w:t>
      </w:r>
    </w:p>
    <w:p w14:paraId="0D80D002" w14:textId="654934F8" w:rsidR="00225811" w:rsidRPr="00397557" w:rsidRDefault="00225811" w:rsidP="00D21A85">
      <w:pPr>
        <w:shd w:val="clear" w:color="auto" w:fill="FFFFFF"/>
        <w:spacing w:before="120" w:after="120"/>
        <w:jc w:val="both"/>
        <w:rPr>
          <w:rFonts w:ascii="Times New Roman" w:hAnsi="Times New Roman" w:cs="Times New Roman"/>
          <w:color w:val="000000"/>
          <w:sz w:val="24"/>
          <w:szCs w:val="24"/>
          <w:lang w:val="mk-MK"/>
        </w:rPr>
      </w:pPr>
      <w:r w:rsidRPr="00397557">
        <w:rPr>
          <w:rFonts w:ascii="Times New Roman" w:hAnsi="Times New Roman" w:cs="Times New Roman"/>
          <w:color w:val="000000"/>
          <w:sz w:val="24"/>
          <w:szCs w:val="24"/>
          <w:lang w:val="mk-MK"/>
        </w:rPr>
        <w:t>5.</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промовирање на безбедноста во организацијата преку:</w:t>
      </w:r>
    </w:p>
    <w:p w14:paraId="21B8941A" w14:textId="3CC0ED55" w:rsidR="00225811" w:rsidRPr="00397557" w:rsidRDefault="0019262E"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w:t>
      </w:r>
      <w:r w:rsidR="00225811" w:rsidRPr="00397557">
        <w:rPr>
          <w:rFonts w:ascii="Times New Roman" w:hAnsi="Times New Roman" w:cs="Times New Roman"/>
          <w:color w:val="000000"/>
          <w:sz w:val="24"/>
          <w:szCs w:val="24"/>
          <w:lang w:val="mk-MK"/>
        </w:rPr>
        <w:t>i</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00225811" w:rsidRPr="00397557">
        <w:rPr>
          <w:rFonts w:ascii="Times New Roman" w:hAnsi="Times New Roman" w:cs="Times New Roman"/>
          <w:color w:val="000000"/>
          <w:sz w:val="24"/>
          <w:szCs w:val="24"/>
          <w:lang w:val="mk-MK"/>
        </w:rPr>
        <w:t>обука и образование;</w:t>
      </w:r>
    </w:p>
    <w:p w14:paraId="411665D6" w14:textId="33FD2519"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(ii</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комуникација</w:t>
      </w:r>
      <w:r w:rsidR="009B0F0F" w:rsidRPr="00397557">
        <w:rPr>
          <w:rFonts w:ascii="Times New Roman" w:hAnsi="Times New Roman" w:cs="Times New Roman"/>
          <w:color w:val="000000"/>
          <w:sz w:val="24"/>
          <w:szCs w:val="24"/>
          <w:lang w:val="mk-MK"/>
        </w:rPr>
        <w:t>;</w:t>
      </w:r>
    </w:p>
    <w:p w14:paraId="134DAC05" w14:textId="308F63DD"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6.</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воспостав</w:t>
      </w:r>
      <w:r w:rsidR="00927822" w:rsidRPr="00397557">
        <w:rPr>
          <w:rFonts w:ascii="Times New Roman" w:hAnsi="Times New Roman" w:cs="Times New Roman"/>
          <w:color w:val="000000"/>
          <w:sz w:val="24"/>
          <w:szCs w:val="24"/>
          <w:lang w:val="mk-MK"/>
        </w:rPr>
        <w:t>ува</w:t>
      </w:r>
      <w:r w:rsidRPr="00397557">
        <w:rPr>
          <w:rFonts w:ascii="Times New Roman" w:hAnsi="Times New Roman" w:cs="Times New Roman"/>
          <w:color w:val="000000"/>
          <w:sz w:val="24"/>
          <w:szCs w:val="24"/>
          <w:lang w:val="mk-MK"/>
        </w:rPr>
        <w:t xml:space="preserve"> систем за </w:t>
      </w:r>
      <w:r w:rsidR="00DA3D28" w:rsidRPr="00397557">
        <w:rPr>
          <w:rFonts w:ascii="Times New Roman" w:hAnsi="Times New Roman" w:cs="Times New Roman"/>
          <w:color w:val="000000"/>
          <w:sz w:val="24"/>
          <w:szCs w:val="24"/>
          <w:lang w:val="mk-MK"/>
        </w:rPr>
        <w:t>пријавување на</w:t>
      </w:r>
      <w:r w:rsidRPr="00397557">
        <w:rPr>
          <w:rFonts w:ascii="Times New Roman" w:hAnsi="Times New Roman" w:cs="Times New Roman"/>
          <w:color w:val="000000"/>
          <w:sz w:val="24"/>
          <w:szCs w:val="24"/>
          <w:lang w:val="mk-MK"/>
        </w:rPr>
        <w:t xml:space="preserve"> </w:t>
      </w:r>
      <w:r w:rsidR="00D34C94" w:rsidRPr="00397557">
        <w:rPr>
          <w:rFonts w:ascii="Times New Roman" w:hAnsi="Times New Roman" w:cs="Times New Roman"/>
          <w:color w:val="000000"/>
          <w:sz w:val="24"/>
          <w:szCs w:val="24"/>
          <w:lang w:val="mk-MK"/>
        </w:rPr>
        <w:t>настан</w:t>
      </w:r>
      <w:r w:rsidRPr="00397557">
        <w:rPr>
          <w:rFonts w:ascii="Times New Roman" w:hAnsi="Times New Roman" w:cs="Times New Roman"/>
          <w:color w:val="000000"/>
          <w:sz w:val="24"/>
          <w:szCs w:val="24"/>
          <w:lang w:val="mk-MK"/>
        </w:rPr>
        <w:t xml:space="preserve"> во согласност со точка 21.А.3А со цел да придонесе за континуирано подобрување на безбедноста.</w:t>
      </w:r>
    </w:p>
    <w:p w14:paraId="25CCF729" w14:textId="3F61DE8A"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(г</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Како дел од елементот за </w:t>
      </w:r>
      <w:r w:rsidR="009F5437">
        <w:rPr>
          <w:rFonts w:ascii="Times New Roman" w:hAnsi="Times New Roman" w:cs="Times New Roman"/>
          <w:color w:val="000000"/>
          <w:sz w:val="24"/>
          <w:szCs w:val="24"/>
          <w:lang w:val="mk-MK"/>
        </w:rPr>
        <w:t>осигурување</w:t>
      </w:r>
      <w:r w:rsidR="009F5437" w:rsidRPr="00397557">
        <w:rPr>
          <w:rFonts w:ascii="Times New Roman" w:hAnsi="Times New Roman" w:cs="Times New Roman"/>
          <w:color w:val="000000"/>
          <w:sz w:val="24"/>
          <w:szCs w:val="24"/>
          <w:lang w:val="mk-MK"/>
        </w:rPr>
        <w:t xml:space="preserve"> </w:t>
      </w:r>
      <w:r w:rsidR="009F5437">
        <w:rPr>
          <w:rFonts w:ascii="Times New Roman" w:hAnsi="Times New Roman" w:cs="Times New Roman"/>
          <w:color w:val="000000"/>
          <w:sz w:val="24"/>
          <w:szCs w:val="24"/>
          <w:lang w:val="mk-MK"/>
        </w:rPr>
        <w:t>на</w:t>
      </w:r>
      <w:r w:rsidR="009F5437" w:rsidRPr="00397557">
        <w:rPr>
          <w:rFonts w:ascii="Times New Roman" w:hAnsi="Times New Roman" w:cs="Times New Roman"/>
          <w:color w:val="000000"/>
          <w:sz w:val="24"/>
          <w:szCs w:val="24"/>
          <w:lang w:val="mk-MK"/>
        </w:rPr>
        <w:t xml:space="preserve"> </w:t>
      </w:r>
      <w:r w:rsidR="00917519" w:rsidRPr="00397557">
        <w:rPr>
          <w:rFonts w:ascii="Times New Roman" w:hAnsi="Times New Roman" w:cs="Times New Roman"/>
          <w:color w:val="000000"/>
          <w:sz w:val="24"/>
          <w:szCs w:val="24"/>
          <w:lang w:val="mk-MK"/>
        </w:rPr>
        <w:t>проектирање</w:t>
      </w:r>
      <w:r w:rsidR="009F5437">
        <w:rPr>
          <w:rFonts w:ascii="Times New Roman" w:hAnsi="Times New Roman" w:cs="Times New Roman"/>
          <w:color w:val="000000"/>
          <w:sz w:val="24"/>
          <w:szCs w:val="24"/>
          <w:lang w:val="mk-MK"/>
        </w:rPr>
        <w:t>то</w:t>
      </w:r>
      <w:r w:rsidRPr="00397557">
        <w:rPr>
          <w:rFonts w:ascii="Times New Roman" w:hAnsi="Times New Roman" w:cs="Times New Roman"/>
          <w:color w:val="000000"/>
          <w:sz w:val="24"/>
          <w:szCs w:val="24"/>
          <w:lang w:val="mk-MK"/>
        </w:rPr>
        <w:t xml:space="preserve"> на системот </w:t>
      </w:r>
      <w:r w:rsidR="00A76AE8" w:rsidRPr="00397557">
        <w:rPr>
          <w:rFonts w:ascii="Times New Roman" w:hAnsi="Times New Roman" w:cs="Times New Roman"/>
          <w:color w:val="000000"/>
          <w:sz w:val="24"/>
          <w:szCs w:val="24"/>
          <w:lang w:val="mk-MK"/>
        </w:rPr>
        <w:t xml:space="preserve">за проектно </w:t>
      </w:r>
      <w:r w:rsidR="002151A6" w:rsidRPr="00397557">
        <w:rPr>
          <w:rFonts w:ascii="Times New Roman" w:hAnsi="Times New Roman" w:cs="Times New Roman"/>
          <w:color w:val="000000"/>
          <w:sz w:val="24"/>
          <w:szCs w:val="24"/>
          <w:lang w:val="mk-MK"/>
        </w:rPr>
        <w:t>управување</w:t>
      </w:r>
      <w:r w:rsidRPr="00397557">
        <w:rPr>
          <w:rFonts w:ascii="Times New Roman" w:hAnsi="Times New Roman" w:cs="Times New Roman"/>
          <w:color w:val="000000"/>
          <w:sz w:val="24"/>
          <w:szCs w:val="24"/>
          <w:lang w:val="mk-MK"/>
        </w:rPr>
        <w:t xml:space="preserve">, </w:t>
      </w:r>
      <w:r w:rsidR="00353F77">
        <w:rPr>
          <w:rFonts w:ascii="Times New Roman" w:hAnsi="Times New Roman" w:cs="Times New Roman"/>
          <w:color w:val="000000"/>
          <w:sz w:val="24"/>
          <w:szCs w:val="24"/>
          <w:lang w:val="mk-MK"/>
        </w:rPr>
        <w:t>проектантската</w:t>
      </w:r>
      <w:r w:rsidR="00353F77"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организација:</w:t>
      </w:r>
    </w:p>
    <w:p w14:paraId="4332B457" w14:textId="56D99EA6"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w:t>
      </w:r>
      <w:r w:rsidR="00A87F06" w:rsidRPr="00397557">
        <w:rPr>
          <w:rFonts w:ascii="Times New Roman" w:hAnsi="Times New Roman" w:cs="Times New Roman"/>
          <w:color w:val="000000"/>
          <w:sz w:val="24"/>
          <w:szCs w:val="24"/>
          <w:lang w:val="mk-MK"/>
        </w:rPr>
        <w:t xml:space="preserve"> </w:t>
      </w:r>
      <w:r w:rsidR="006A0666" w:rsidRPr="00397557">
        <w:rPr>
          <w:rFonts w:ascii="Times New Roman" w:hAnsi="Times New Roman" w:cs="Times New Roman"/>
          <w:color w:val="000000"/>
          <w:sz w:val="24"/>
          <w:szCs w:val="24"/>
          <w:lang w:val="mk-MK"/>
        </w:rPr>
        <w:t>воспоставува, спроведува и одржува</w:t>
      </w:r>
      <w:r w:rsidRPr="00397557">
        <w:rPr>
          <w:rFonts w:ascii="Times New Roman" w:hAnsi="Times New Roman" w:cs="Times New Roman"/>
          <w:color w:val="000000"/>
          <w:sz w:val="24"/>
          <w:szCs w:val="24"/>
          <w:lang w:val="mk-MK"/>
        </w:rPr>
        <w:t xml:space="preserve"> систем за контрола и надзор на </w:t>
      </w:r>
      <w:r w:rsidR="005E2488" w:rsidRPr="00397557">
        <w:rPr>
          <w:rFonts w:ascii="Times New Roman" w:hAnsi="Times New Roman" w:cs="Times New Roman"/>
          <w:color w:val="000000"/>
          <w:sz w:val="24"/>
          <w:szCs w:val="24"/>
          <w:lang w:val="mk-MK"/>
        </w:rPr>
        <w:t>проектирањето</w:t>
      </w:r>
      <w:r w:rsidRPr="00397557">
        <w:rPr>
          <w:rFonts w:ascii="Times New Roman" w:hAnsi="Times New Roman" w:cs="Times New Roman"/>
          <w:color w:val="000000"/>
          <w:sz w:val="24"/>
          <w:szCs w:val="24"/>
          <w:lang w:val="mk-MK"/>
        </w:rPr>
        <w:t xml:space="preserve">, и на </w:t>
      </w:r>
      <w:r w:rsidR="00560F37" w:rsidRPr="00397557">
        <w:rPr>
          <w:rFonts w:ascii="Times New Roman" w:hAnsi="Times New Roman" w:cs="Times New Roman"/>
          <w:color w:val="000000"/>
          <w:sz w:val="24"/>
          <w:szCs w:val="24"/>
          <w:lang w:val="mk-MK"/>
        </w:rPr>
        <w:t>измени</w:t>
      </w:r>
      <w:r w:rsidRPr="00397557">
        <w:rPr>
          <w:rFonts w:ascii="Times New Roman" w:hAnsi="Times New Roman" w:cs="Times New Roman"/>
          <w:color w:val="000000"/>
          <w:sz w:val="24"/>
          <w:szCs w:val="24"/>
          <w:lang w:val="mk-MK"/>
        </w:rPr>
        <w:t xml:space="preserve">те и поправките на </w:t>
      </w:r>
      <w:r w:rsidR="005E2488" w:rsidRPr="00397557">
        <w:rPr>
          <w:rFonts w:ascii="Times New Roman" w:hAnsi="Times New Roman" w:cs="Times New Roman"/>
          <w:color w:val="000000"/>
          <w:sz w:val="24"/>
          <w:szCs w:val="24"/>
          <w:lang w:val="mk-MK"/>
        </w:rPr>
        <w:t>проектирањето</w:t>
      </w:r>
      <w:r w:rsidRPr="00397557">
        <w:rPr>
          <w:rFonts w:ascii="Times New Roman" w:hAnsi="Times New Roman" w:cs="Times New Roman"/>
          <w:color w:val="000000"/>
          <w:sz w:val="24"/>
          <w:szCs w:val="24"/>
          <w:lang w:val="mk-MK"/>
        </w:rPr>
        <w:t xml:space="preserve">, на производите, деловите и </w:t>
      </w:r>
      <w:r w:rsidR="00635BBD" w:rsidRPr="00397557">
        <w:rPr>
          <w:rFonts w:ascii="Times New Roman" w:hAnsi="Times New Roman" w:cs="Times New Roman"/>
          <w:color w:val="000000"/>
          <w:sz w:val="24"/>
          <w:szCs w:val="24"/>
          <w:lang w:val="mk-MK"/>
        </w:rPr>
        <w:t>уреди</w:t>
      </w:r>
      <w:r w:rsidRPr="00397557">
        <w:rPr>
          <w:rFonts w:ascii="Times New Roman" w:hAnsi="Times New Roman" w:cs="Times New Roman"/>
          <w:color w:val="000000"/>
          <w:sz w:val="24"/>
          <w:szCs w:val="24"/>
          <w:lang w:val="mk-MK"/>
        </w:rPr>
        <w:t>те опфатени со условите за одобрување; тој систем:</w:t>
      </w:r>
    </w:p>
    <w:p w14:paraId="0B3D3C49" w14:textId="4E55B344" w:rsidR="00225811" w:rsidRPr="00397557" w:rsidRDefault="0019262E"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w:t>
      </w:r>
      <w:r w:rsidR="0060002E" w:rsidRPr="00397557">
        <w:rPr>
          <w:rFonts w:ascii="Times New Roman" w:hAnsi="Times New Roman" w:cs="Times New Roman"/>
          <w:color w:val="000000"/>
          <w:sz w:val="24"/>
          <w:szCs w:val="24"/>
          <w:lang w:val="mk-MK"/>
        </w:rPr>
        <w:t>i</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00225811" w:rsidRPr="00397557">
        <w:rPr>
          <w:rFonts w:ascii="Times New Roman" w:hAnsi="Times New Roman" w:cs="Times New Roman"/>
          <w:color w:val="000000"/>
          <w:sz w:val="24"/>
          <w:szCs w:val="24"/>
          <w:lang w:val="mk-MK"/>
        </w:rPr>
        <w:t xml:space="preserve">вклучува функција за пловидбеност одговорна за обезбедување дека </w:t>
      </w:r>
      <w:r w:rsidR="005E2488" w:rsidRPr="00397557">
        <w:rPr>
          <w:rFonts w:ascii="Times New Roman" w:hAnsi="Times New Roman" w:cs="Times New Roman"/>
          <w:color w:val="000000"/>
          <w:sz w:val="24"/>
          <w:szCs w:val="24"/>
          <w:lang w:val="mk-MK"/>
        </w:rPr>
        <w:t>проектирањето</w:t>
      </w:r>
      <w:r w:rsidR="00225811" w:rsidRPr="00397557">
        <w:rPr>
          <w:rFonts w:ascii="Times New Roman" w:hAnsi="Times New Roman" w:cs="Times New Roman"/>
          <w:color w:val="000000"/>
          <w:sz w:val="24"/>
          <w:szCs w:val="24"/>
          <w:lang w:val="mk-MK"/>
        </w:rPr>
        <w:t xml:space="preserve"> на производите, деловите и </w:t>
      </w:r>
      <w:r w:rsidR="00635BBD" w:rsidRPr="00397557">
        <w:rPr>
          <w:rFonts w:ascii="Times New Roman" w:hAnsi="Times New Roman" w:cs="Times New Roman"/>
          <w:color w:val="000000"/>
          <w:sz w:val="24"/>
          <w:szCs w:val="24"/>
          <w:lang w:val="mk-MK"/>
        </w:rPr>
        <w:t>уреди</w:t>
      </w:r>
      <w:r w:rsidR="00225811" w:rsidRPr="00397557">
        <w:rPr>
          <w:rFonts w:ascii="Times New Roman" w:hAnsi="Times New Roman" w:cs="Times New Roman"/>
          <w:color w:val="000000"/>
          <w:sz w:val="24"/>
          <w:szCs w:val="24"/>
          <w:lang w:val="mk-MK"/>
        </w:rPr>
        <w:t xml:space="preserve">те, или </w:t>
      </w:r>
      <w:r w:rsidR="00560F37" w:rsidRPr="00397557">
        <w:rPr>
          <w:rFonts w:ascii="Times New Roman" w:hAnsi="Times New Roman" w:cs="Times New Roman"/>
          <w:color w:val="000000"/>
          <w:sz w:val="24"/>
          <w:szCs w:val="24"/>
          <w:lang w:val="mk-MK"/>
        </w:rPr>
        <w:t>измени</w:t>
      </w:r>
      <w:r w:rsidR="00225811" w:rsidRPr="00397557">
        <w:rPr>
          <w:rFonts w:ascii="Times New Roman" w:hAnsi="Times New Roman" w:cs="Times New Roman"/>
          <w:color w:val="000000"/>
          <w:sz w:val="24"/>
          <w:szCs w:val="24"/>
          <w:lang w:val="mk-MK"/>
        </w:rPr>
        <w:t xml:space="preserve">те и поправките на </w:t>
      </w:r>
      <w:r w:rsidR="005E2488" w:rsidRPr="00397557">
        <w:rPr>
          <w:rFonts w:ascii="Times New Roman" w:hAnsi="Times New Roman" w:cs="Times New Roman"/>
          <w:color w:val="000000"/>
          <w:sz w:val="24"/>
          <w:szCs w:val="24"/>
          <w:lang w:val="mk-MK"/>
        </w:rPr>
        <w:t>проектирањето</w:t>
      </w:r>
      <w:r w:rsidR="00225811" w:rsidRPr="00397557">
        <w:rPr>
          <w:rFonts w:ascii="Times New Roman" w:hAnsi="Times New Roman" w:cs="Times New Roman"/>
          <w:color w:val="000000"/>
          <w:sz w:val="24"/>
          <w:szCs w:val="24"/>
          <w:lang w:val="mk-MK"/>
        </w:rPr>
        <w:t>, се усогласени со важечката основа за сертификација на типот, применливата основа за сертификација на податоци за оперативна соодветност и барањата за заштита на животната средина;</w:t>
      </w:r>
    </w:p>
    <w:p w14:paraId="473E655B" w14:textId="194C826E"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(ii</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осигурува дека </w:t>
      </w:r>
      <w:r w:rsidR="00353F77">
        <w:rPr>
          <w:rFonts w:ascii="Times New Roman" w:hAnsi="Times New Roman" w:cs="Times New Roman"/>
          <w:color w:val="000000"/>
          <w:sz w:val="24"/>
          <w:szCs w:val="24"/>
          <w:lang w:val="mk-MK"/>
        </w:rPr>
        <w:t>проектантската</w:t>
      </w:r>
      <w:r w:rsidR="00353F77"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организација правилно ги извршува своите одговорности во согласност со овој </w:t>
      </w:r>
      <w:r w:rsidR="00506F0C">
        <w:rPr>
          <w:rFonts w:ascii="Times New Roman" w:hAnsi="Times New Roman" w:cs="Times New Roman"/>
          <w:color w:val="000000"/>
          <w:sz w:val="24"/>
          <w:szCs w:val="24"/>
          <w:lang w:val="mk-MK"/>
        </w:rPr>
        <w:t>а</w:t>
      </w:r>
      <w:r w:rsidRPr="00397557">
        <w:rPr>
          <w:rFonts w:ascii="Times New Roman" w:hAnsi="Times New Roman" w:cs="Times New Roman"/>
          <w:color w:val="000000"/>
          <w:sz w:val="24"/>
          <w:szCs w:val="24"/>
          <w:lang w:val="mk-MK"/>
        </w:rPr>
        <w:t>некс и со условите за одобрување издадени според точка 21.A.251;</w:t>
      </w:r>
    </w:p>
    <w:p w14:paraId="3FC32DAC" w14:textId="699BA34C"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w:t>
      </w:r>
      <w:r w:rsidR="00A87F06" w:rsidRPr="00397557">
        <w:rPr>
          <w:rFonts w:ascii="Times New Roman" w:hAnsi="Times New Roman" w:cs="Times New Roman"/>
          <w:color w:val="000000"/>
          <w:sz w:val="24"/>
          <w:szCs w:val="24"/>
          <w:lang w:val="mk-MK"/>
        </w:rPr>
        <w:t xml:space="preserve"> </w:t>
      </w:r>
      <w:r w:rsidR="006A0666" w:rsidRPr="00397557">
        <w:rPr>
          <w:rFonts w:ascii="Times New Roman" w:hAnsi="Times New Roman" w:cs="Times New Roman"/>
          <w:color w:val="000000"/>
          <w:sz w:val="24"/>
          <w:szCs w:val="24"/>
          <w:lang w:val="mk-MK"/>
        </w:rPr>
        <w:t>воспоставува, спроведува и одржува</w:t>
      </w:r>
      <w:r w:rsidRPr="00397557">
        <w:rPr>
          <w:rFonts w:ascii="Times New Roman" w:hAnsi="Times New Roman" w:cs="Times New Roman"/>
          <w:color w:val="000000"/>
          <w:sz w:val="24"/>
          <w:szCs w:val="24"/>
          <w:lang w:val="mk-MK"/>
        </w:rPr>
        <w:t xml:space="preserve"> независна верификаци</w:t>
      </w:r>
      <w:r w:rsidR="009F5437">
        <w:rPr>
          <w:rFonts w:ascii="Times New Roman" w:hAnsi="Times New Roman" w:cs="Times New Roman"/>
          <w:color w:val="000000"/>
          <w:sz w:val="24"/>
          <w:szCs w:val="24"/>
          <w:lang w:val="mk-MK"/>
        </w:rPr>
        <w:t>она</w:t>
      </w:r>
      <w:r w:rsidRPr="00397557">
        <w:rPr>
          <w:rFonts w:ascii="Times New Roman" w:hAnsi="Times New Roman" w:cs="Times New Roman"/>
          <w:color w:val="000000"/>
          <w:sz w:val="24"/>
          <w:szCs w:val="24"/>
          <w:lang w:val="mk-MK"/>
        </w:rPr>
        <w:t xml:space="preserve"> функција врз основа на која </w:t>
      </w:r>
      <w:r w:rsidR="00353F77">
        <w:rPr>
          <w:rFonts w:ascii="Times New Roman" w:hAnsi="Times New Roman" w:cs="Times New Roman"/>
          <w:color w:val="000000"/>
          <w:sz w:val="24"/>
          <w:szCs w:val="24"/>
          <w:lang w:val="mk-MK"/>
        </w:rPr>
        <w:t>преоктантската</w:t>
      </w:r>
      <w:r w:rsidR="00353F77"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организација демонстрира усогласеност со применливите </w:t>
      </w:r>
      <w:r w:rsidR="009F5437">
        <w:rPr>
          <w:rFonts w:ascii="Times New Roman" w:hAnsi="Times New Roman" w:cs="Times New Roman"/>
          <w:color w:val="000000"/>
          <w:sz w:val="24"/>
          <w:szCs w:val="24"/>
          <w:lang w:val="mk-MK"/>
        </w:rPr>
        <w:t>барања за</w:t>
      </w:r>
      <w:r w:rsidRPr="00397557">
        <w:rPr>
          <w:rFonts w:ascii="Times New Roman" w:hAnsi="Times New Roman" w:cs="Times New Roman"/>
          <w:color w:val="000000"/>
          <w:sz w:val="24"/>
          <w:szCs w:val="24"/>
          <w:lang w:val="mk-MK"/>
        </w:rPr>
        <w:t xml:space="preserve"> пловидбеност, </w:t>
      </w:r>
      <w:r w:rsidR="00284769">
        <w:rPr>
          <w:rFonts w:ascii="Times New Roman" w:hAnsi="Times New Roman" w:cs="Times New Roman"/>
          <w:color w:val="000000"/>
          <w:sz w:val="24"/>
          <w:szCs w:val="24"/>
          <w:lang w:val="mk-MK"/>
        </w:rPr>
        <w:t>податоците</w:t>
      </w:r>
      <w:r w:rsidR="00284769" w:rsidRPr="00397557">
        <w:rPr>
          <w:rFonts w:ascii="Times New Roman" w:hAnsi="Times New Roman" w:cs="Times New Roman"/>
          <w:color w:val="000000"/>
          <w:sz w:val="24"/>
          <w:szCs w:val="24"/>
          <w:lang w:val="mk-MK"/>
        </w:rPr>
        <w:t xml:space="preserve"> </w:t>
      </w:r>
      <w:r w:rsidR="00284769">
        <w:rPr>
          <w:rFonts w:ascii="Times New Roman" w:hAnsi="Times New Roman" w:cs="Times New Roman"/>
          <w:color w:val="000000"/>
          <w:sz w:val="24"/>
          <w:szCs w:val="24"/>
          <w:lang w:val="mk-MK"/>
        </w:rPr>
        <w:t xml:space="preserve">за </w:t>
      </w:r>
      <w:r w:rsidRPr="00397557">
        <w:rPr>
          <w:rFonts w:ascii="Times New Roman" w:hAnsi="Times New Roman" w:cs="Times New Roman"/>
          <w:color w:val="000000"/>
          <w:sz w:val="24"/>
          <w:szCs w:val="24"/>
          <w:lang w:val="mk-MK"/>
        </w:rPr>
        <w:t>оперативната соодветност</w:t>
      </w:r>
      <w:r w:rsidR="00284769">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и за заштита на животната средина;</w:t>
      </w:r>
    </w:p>
    <w:p w14:paraId="3DBC029D" w14:textId="12D47E44"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lastRenderedPageBreak/>
        <w:t>3.</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го</w:t>
      </w:r>
      <w:r w:rsidR="009F5437">
        <w:rPr>
          <w:rFonts w:ascii="Times New Roman" w:hAnsi="Times New Roman" w:cs="Times New Roman"/>
          <w:color w:val="000000"/>
          <w:sz w:val="24"/>
          <w:szCs w:val="24"/>
          <w:lang w:val="mk-MK"/>
        </w:rPr>
        <w:t xml:space="preserve"> наведува</w:t>
      </w:r>
      <w:r w:rsidRPr="00397557">
        <w:rPr>
          <w:rFonts w:ascii="Times New Roman" w:hAnsi="Times New Roman" w:cs="Times New Roman"/>
          <w:color w:val="000000"/>
          <w:sz w:val="24"/>
          <w:szCs w:val="24"/>
          <w:lang w:val="mk-MK"/>
        </w:rPr>
        <w:t xml:space="preserve"> начинот на кој системот </w:t>
      </w:r>
      <w:r w:rsidR="00A76AE8" w:rsidRPr="00397557">
        <w:rPr>
          <w:rFonts w:ascii="Times New Roman" w:hAnsi="Times New Roman" w:cs="Times New Roman"/>
          <w:color w:val="000000"/>
          <w:sz w:val="24"/>
          <w:szCs w:val="24"/>
          <w:lang w:val="mk-MK"/>
        </w:rPr>
        <w:t xml:space="preserve">за проектно </w:t>
      </w:r>
      <w:r w:rsidR="002151A6" w:rsidRPr="00397557">
        <w:rPr>
          <w:rFonts w:ascii="Times New Roman" w:hAnsi="Times New Roman" w:cs="Times New Roman"/>
          <w:color w:val="000000"/>
          <w:sz w:val="24"/>
          <w:szCs w:val="24"/>
          <w:lang w:val="mk-MK"/>
        </w:rPr>
        <w:t>управување</w:t>
      </w:r>
      <w:r w:rsidRPr="00397557">
        <w:rPr>
          <w:rFonts w:ascii="Times New Roman" w:hAnsi="Times New Roman" w:cs="Times New Roman"/>
          <w:color w:val="000000"/>
          <w:sz w:val="24"/>
          <w:szCs w:val="24"/>
          <w:lang w:val="mk-MK"/>
        </w:rPr>
        <w:t xml:space="preserve"> ја зема предвид прифатливоста на деловите или уредите што се </w:t>
      </w:r>
      <w:r w:rsidR="00507C84" w:rsidRPr="00397557">
        <w:rPr>
          <w:rFonts w:ascii="Times New Roman" w:hAnsi="Times New Roman" w:cs="Times New Roman"/>
          <w:color w:val="000000"/>
          <w:sz w:val="24"/>
          <w:szCs w:val="24"/>
          <w:lang w:val="mk-MK"/>
        </w:rPr>
        <w:t>проектирани</w:t>
      </w:r>
      <w:r w:rsidRPr="00397557">
        <w:rPr>
          <w:rFonts w:ascii="Times New Roman" w:hAnsi="Times New Roman" w:cs="Times New Roman"/>
          <w:color w:val="000000"/>
          <w:sz w:val="24"/>
          <w:szCs w:val="24"/>
          <w:lang w:val="mk-MK"/>
        </w:rPr>
        <w:t xml:space="preserve"> или задачите што ги извршуваат неговите партнери или подизведувачи според методите што се предмет на писмени постапки.</w:t>
      </w:r>
    </w:p>
    <w:p w14:paraId="70BD26C9" w14:textId="7CFCC081"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(д</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0060002E" w:rsidRPr="00397557">
        <w:rPr>
          <w:rFonts w:ascii="Times New Roman" w:hAnsi="Times New Roman" w:cs="Times New Roman"/>
          <w:color w:val="000000"/>
          <w:sz w:val="24"/>
          <w:szCs w:val="24"/>
          <w:lang w:val="mk-MK"/>
        </w:rPr>
        <w:t>Проектантската</w:t>
      </w:r>
      <w:r w:rsidRPr="00397557">
        <w:rPr>
          <w:rFonts w:ascii="Times New Roman" w:hAnsi="Times New Roman" w:cs="Times New Roman"/>
          <w:color w:val="000000"/>
          <w:sz w:val="24"/>
          <w:szCs w:val="24"/>
          <w:lang w:val="mk-MK"/>
        </w:rPr>
        <w:t xml:space="preserve"> организација воспостав</w:t>
      </w:r>
      <w:r w:rsidR="00506F0C">
        <w:rPr>
          <w:rFonts w:ascii="Times New Roman" w:hAnsi="Times New Roman" w:cs="Times New Roman"/>
          <w:color w:val="000000"/>
          <w:sz w:val="24"/>
          <w:szCs w:val="24"/>
          <w:lang w:val="mk-MK"/>
        </w:rPr>
        <w:t>ува</w:t>
      </w:r>
      <w:r w:rsidRPr="00397557">
        <w:rPr>
          <w:rFonts w:ascii="Times New Roman" w:hAnsi="Times New Roman" w:cs="Times New Roman"/>
          <w:color w:val="000000"/>
          <w:sz w:val="24"/>
          <w:szCs w:val="24"/>
          <w:lang w:val="mk-MK"/>
        </w:rPr>
        <w:t xml:space="preserve">, како дел од системот </w:t>
      </w:r>
      <w:r w:rsidR="00A76AE8" w:rsidRPr="00397557">
        <w:rPr>
          <w:rFonts w:ascii="Times New Roman" w:hAnsi="Times New Roman" w:cs="Times New Roman"/>
          <w:color w:val="000000"/>
          <w:sz w:val="24"/>
          <w:szCs w:val="24"/>
          <w:lang w:val="mk-MK"/>
        </w:rPr>
        <w:t xml:space="preserve">за проектно </w:t>
      </w:r>
      <w:r w:rsidR="002151A6" w:rsidRPr="00397557">
        <w:rPr>
          <w:rFonts w:ascii="Times New Roman" w:hAnsi="Times New Roman" w:cs="Times New Roman"/>
          <w:color w:val="000000"/>
          <w:sz w:val="24"/>
          <w:szCs w:val="24"/>
          <w:lang w:val="mk-MK"/>
        </w:rPr>
        <w:t>управување</w:t>
      </w:r>
      <w:r w:rsidRPr="00397557">
        <w:rPr>
          <w:rFonts w:ascii="Times New Roman" w:hAnsi="Times New Roman" w:cs="Times New Roman"/>
          <w:color w:val="000000"/>
          <w:sz w:val="24"/>
          <w:szCs w:val="24"/>
          <w:lang w:val="mk-MK"/>
        </w:rPr>
        <w:t xml:space="preserve">, независна функција за следење за да ја потврди усогласеноста на организацијата со релевантните барања од овој </w:t>
      </w:r>
      <w:r w:rsidR="00506F0C">
        <w:rPr>
          <w:rFonts w:ascii="Times New Roman" w:hAnsi="Times New Roman" w:cs="Times New Roman"/>
          <w:color w:val="000000"/>
          <w:sz w:val="24"/>
          <w:szCs w:val="24"/>
          <w:lang w:val="mk-MK"/>
        </w:rPr>
        <w:t>а</w:t>
      </w:r>
      <w:r w:rsidRPr="00397557">
        <w:rPr>
          <w:rFonts w:ascii="Times New Roman" w:hAnsi="Times New Roman" w:cs="Times New Roman"/>
          <w:color w:val="000000"/>
          <w:sz w:val="24"/>
          <w:szCs w:val="24"/>
          <w:lang w:val="mk-MK"/>
        </w:rPr>
        <w:t xml:space="preserve">некс, како и усогласеноста и соодветноста на системот </w:t>
      </w:r>
      <w:r w:rsidR="00A76AE8" w:rsidRPr="00397557">
        <w:rPr>
          <w:rFonts w:ascii="Times New Roman" w:hAnsi="Times New Roman" w:cs="Times New Roman"/>
          <w:color w:val="000000"/>
          <w:sz w:val="24"/>
          <w:szCs w:val="24"/>
          <w:lang w:val="mk-MK"/>
        </w:rPr>
        <w:t xml:space="preserve">за проектно </w:t>
      </w:r>
      <w:r w:rsidR="002151A6" w:rsidRPr="00397557">
        <w:rPr>
          <w:rFonts w:ascii="Times New Roman" w:hAnsi="Times New Roman" w:cs="Times New Roman"/>
          <w:color w:val="000000"/>
          <w:sz w:val="24"/>
          <w:szCs w:val="24"/>
          <w:lang w:val="mk-MK"/>
        </w:rPr>
        <w:t>управување</w:t>
      </w:r>
      <w:r w:rsidRPr="00397557">
        <w:rPr>
          <w:rFonts w:ascii="Times New Roman" w:hAnsi="Times New Roman" w:cs="Times New Roman"/>
          <w:color w:val="000000"/>
          <w:sz w:val="24"/>
          <w:szCs w:val="24"/>
          <w:lang w:val="mk-MK"/>
        </w:rPr>
        <w:t xml:space="preserve">. </w:t>
      </w:r>
      <w:r w:rsidR="00D642D6">
        <w:rPr>
          <w:rFonts w:ascii="Times New Roman" w:hAnsi="Times New Roman" w:cs="Times New Roman"/>
          <w:color w:val="000000"/>
          <w:sz w:val="24"/>
          <w:szCs w:val="24"/>
          <w:lang w:val="mk-MK"/>
        </w:rPr>
        <w:t>Следењето</w:t>
      </w:r>
      <w:r w:rsidR="00D642D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вклучува повратни информации до лицето или групата на лица наведени во точка 21.A.245</w:t>
      </w:r>
      <w:r w:rsidR="0019262E"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б</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и до </w:t>
      </w:r>
      <w:r w:rsidR="00FE5770" w:rsidRPr="00397557">
        <w:rPr>
          <w:rFonts w:ascii="Times New Roman" w:hAnsi="Times New Roman" w:cs="Times New Roman"/>
          <w:color w:val="000000"/>
          <w:sz w:val="24"/>
          <w:szCs w:val="24"/>
          <w:lang w:val="mk-MK"/>
        </w:rPr>
        <w:t>управител</w:t>
      </w:r>
      <w:r w:rsidR="00AC0C22" w:rsidRPr="00397557">
        <w:rPr>
          <w:rFonts w:ascii="Times New Roman" w:hAnsi="Times New Roman" w:cs="Times New Roman"/>
          <w:color w:val="000000"/>
          <w:sz w:val="24"/>
          <w:szCs w:val="24"/>
          <w:lang w:val="mk-MK"/>
        </w:rPr>
        <w:t>от наведен во точка 21.</w:t>
      </w:r>
      <w:r w:rsidRPr="00397557">
        <w:rPr>
          <w:rFonts w:ascii="Times New Roman" w:hAnsi="Times New Roman" w:cs="Times New Roman"/>
          <w:color w:val="000000"/>
          <w:sz w:val="24"/>
          <w:szCs w:val="24"/>
          <w:lang w:val="mk-MK"/>
        </w:rPr>
        <w:t>A.245</w:t>
      </w:r>
      <w:r w:rsidR="0019262E"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a</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за да се обезбеди, каде што е потребно, спроведување на </w:t>
      </w:r>
      <w:r w:rsidR="00003BD8" w:rsidRPr="00397557">
        <w:rPr>
          <w:rFonts w:ascii="Times New Roman" w:hAnsi="Times New Roman" w:cs="Times New Roman"/>
          <w:color w:val="000000"/>
          <w:sz w:val="24"/>
          <w:szCs w:val="24"/>
          <w:lang w:val="mk-MK"/>
        </w:rPr>
        <w:t>корективни мерки</w:t>
      </w:r>
      <w:r w:rsidRPr="00397557">
        <w:rPr>
          <w:rFonts w:ascii="Times New Roman" w:hAnsi="Times New Roman" w:cs="Times New Roman"/>
          <w:color w:val="000000"/>
          <w:sz w:val="24"/>
          <w:szCs w:val="24"/>
          <w:lang w:val="mk-MK"/>
        </w:rPr>
        <w:t>.</w:t>
      </w:r>
    </w:p>
    <w:p w14:paraId="2385E07C" w14:textId="3E236469"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(ѓ</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Доколку </w:t>
      </w:r>
      <w:r w:rsidR="00353F77">
        <w:rPr>
          <w:rFonts w:ascii="Times New Roman" w:hAnsi="Times New Roman" w:cs="Times New Roman"/>
          <w:color w:val="000000"/>
          <w:sz w:val="24"/>
          <w:szCs w:val="24"/>
          <w:lang w:val="mk-MK"/>
        </w:rPr>
        <w:t>проектантската</w:t>
      </w:r>
      <w:r w:rsidR="00353F77"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организација поседува еден или повеќе дополнителни </w:t>
      </w:r>
      <w:r w:rsidR="003868B9" w:rsidRPr="00397557">
        <w:rPr>
          <w:rFonts w:ascii="Times New Roman" w:hAnsi="Times New Roman" w:cs="Times New Roman"/>
          <w:color w:val="000000"/>
          <w:sz w:val="24"/>
          <w:szCs w:val="24"/>
          <w:lang w:val="mk-MK"/>
        </w:rPr>
        <w:t>уверенија</w:t>
      </w:r>
      <w:r w:rsidRPr="00397557">
        <w:rPr>
          <w:rFonts w:ascii="Times New Roman" w:hAnsi="Times New Roman" w:cs="Times New Roman"/>
          <w:color w:val="000000"/>
          <w:sz w:val="24"/>
          <w:szCs w:val="24"/>
          <w:lang w:val="mk-MK"/>
        </w:rPr>
        <w:t xml:space="preserve"> за организација во рамките на Регулативата (ЕУ</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2018/1139, системот </w:t>
      </w:r>
      <w:r w:rsidR="00A76AE8" w:rsidRPr="00397557">
        <w:rPr>
          <w:rFonts w:ascii="Times New Roman" w:hAnsi="Times New Roman" w:cs="Times New Roman"/>
          <w:color w:val="000000"/>
          <w:sz w:val="24"/>
          <w:szCs w:val="24"/>
          <w:lang w:val="mk-MK"/>
        </w:rPr>
        <w:t>за проектно управување</w:t>
      </w:r>
      <w:r w:rsidRPr="00397557">
        <w:rPr>
          <w:rFonts w:ascii="Times New Roman" w:hAnsi="Times New Roman" w:cs="Times New Roman"/>
          <w:color w:val="000000"/>
          <w:sz w:val="24"/>
          <w:szCs w:val="24"/>
          <w:lang w:val="mk-MK"/>
        </w:rPr>
        <w:t xml:space="preserve"> може да се интегрира со оној што се бара според дополнителните </w:t>
      </w:r>
      <w:r w:rsidR="003868B9" w:rsidRPr="00397557">
        <w:rPr>
          <w:rFonts w:ascii="Times New Roman" w:hAnsi="Times New Roman" w:cs="Times New Roman"/>
          <w:color w:val="000000"/>
          <w:sz w:val="24"/>
          <w:szCs w:val="24"/>
          <w:lang w:val="mk-MK"/>
        </w:rPr>
        <w:t>уверенија</w:t>
      </w:r>
      <w:r w:rsidR="005C467C" w:rsidRPr="00397557">
        <w:rPr>
          <w:rFonts w:ascii="Times New Roman" w:hAnsi="Times New Roman" w:cs="Times New Roman"/>
          <w:color w:val="000000"/>
          <w:sz w:val="24"/>
          <w:szCs w:val="24"/>
          <w:lang w:val="mk-MK"/>
        </w:rPr>
        <w:t>.“</w:t>
      </w:r>
      <w:r w:rsidR="00A66746" w:rsidRPr="00397557">
        <w:rPr>
          <w:rFonts w:ascii="Times New Roman" w:hAnsi="Times New Roman" w:cs="Times New Roman"/>
          <w:color w:val="000000"/>
          <w:sz w:val="24"/>
          <w:szCs w:val="24"/>
          <w:lang w:val="mk-MK"/>
        </w:rPr>
        <w:t>;</w:t>
      </w:r>
    </w:p>
    <w:p w14:paraId="6201CB70" w14:textId="7E702692" w:rsidR="00225811" w:rsidRPr="007B282B"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(31</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точка 21.А.243 </w:t>
      </w:r>
      <w:r w:rsidR="005F7F1E" w:rsidRPr="00397557">
        <w:rPr>
          <w:rFonts w:ascii="Times New Roman" w:hAnsi="Times New Roman" w:cs="Times New Roman"/>
          <w:color w:val="000000"/>
          <w:sz w:val="24"/>
          <w:szCs w:val="24"/>
          <w:lang w:val="mk-MK"/>
        </w:rPr>
        <w:t>се изменува</w:t>
      </w:r>
      <w:r w:rsidR="004E7008" w:rsidRPr="00397557">
        <w:rPr>
          <w:rFonts w:ascii="Times New Roman" w:hAnsi="Times New Roman" w:cs="Times New Roman"/>
          <w:color w:val="000000"/>
          <w:sz w:val="24"/>
          <w:szCs w:val="24"/>
          <w:lang w:val="mk-MK"/>
        </w:rPr>
        <w:t xml:space="preserve"> како што следува</w:t>
      </w:r>
      <w:r w:rsidRPr="00397557">
        <w:rPr>
          <w:rFonts w:ascii="Times New Roman" w:hAnsi="Times New Roman" w:cs="Times New Roman"/>
          <w:color w:val="000000"/>
          <w:sz w:val="24"/>
          <w:szCs w:val="24"/>
          <w:lang w:val="mk-MK"/>
        </w:rPr>
        <w:t>.</w:t>
      </w:r>
    </w:p>
    <w:p w14:paraId="79E67215" w14:textId="712AB539" w:rsidR="00225811" w:rsidRPr="00397557" w:rsidRDefault="000C169E"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w:t>
      </w:r>
      <w:r w:rsidR="00225811" w:rsidRPr="00397557">
        <w:rPr>
          <w:rFonts w:ascii="Times New Roman" w:eastAsia="Times New Roman" w:hAnsi="Times New Roman" w:cs="Times New Roman"/>
          <w:b/>
          <w:bCs/>
          <w:color w:val="000000"/>
          <w:sz w:val="24"/>
          <w:szCs w:val="24"/>
          <w:lang w:val="mk-MK"/>
        </w:rPr>
        <w:t>21.A.243</w:t>
      </w:r>
      <w:r w:rsidR="00A87F06" w:rsidRPr="00397557">
        <w:rPr>
          <w:rFonts w:ascii="Times New Roman" w:eastAsia="Times New Roman" w:hAnsi="Times New Roman" w:cs="Times New Roman"/>
          <w:b/>
          <w:bCs/>
          <w:color w:val="000000"/>
          <w:sz w:val="24"/>
          <w:szCs w:val="24"/>
          <w:lang w:val="mk-MK"/>
        </w:rPr>
        <w:t xml:space="preserve"> </w:t>
      </w:r>
      <w:r w:rsidR="00225811" w:rsidRPr="00397557">
        <w:rPr>
          <w:rFonts w:ascii="Times New Roman" w:eastAsia="Times New Roman" w:hAnsi="Times New Roman" w:cs="Times New Roman"/>
          <w:b/>
          <w:bCs/>
          <w:color w:val="000000"/>
          <w:sz w:val="24"/>
          <w:szCs w:val="24"/>
          <w:lang w:val="mk-MK"/>
        </w:rPr>
        <w:t>Прирачник</w:t>
      </w:r>
    </w:p>
    <w:p w14:paraId="18B38D23" w14:textId="02D594A4"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(а</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Како дел од системот </w:t>
      </w:r>
      <w:r w:rsidR="00A76AE8" w:rsidRPr="00397557">
        <w:rPr>
          <w:rFonts w:ascii="Times New Roman" w:hAnsi="Times New Roman" w:cs="Times New Roman"/>
          <w:color w:val="000000"/>
          <w:sz w:val="24"/>
          <w:szCs w:val="24"/>
          <w:lang w:val="mk-MK"/>
        </w:rPr>
        <w:t xml:space="preserve">за проектно </w:t>
      </w:r>
      <w:r w:rsidR="002151A6" w:rsidRPr="00397557">
        <w:rPr>
          <w:rFonts w:ascii="Times New Roman" w:hAnsi="Times New Roman" w:cs="Times New Roman"/>
          <w:color w:val="000000"/>
          <w:sz w:val="24"/>
          <w:szCs w:val="24"/>
          <w:lang w:val="mk-MK"/>
        </w:rPr>
        <w:t>управување</w:t>
      </w:r>
      <w:r w:rsidRPr="00397557">
        <w:rPr>
          <w:rFonts w:ascii="Times New Roman" w:hAnsi="Times New Roman" w:cs="Times New Roman"/>
          <w:color w:val="000000"/>
          <w:sz w:val="24"/>
          <w:szCs w:val="24"/>
          <w:lang w:val="mk-MK"/>
        </w:rPr>
        <w:t xml:space="preserve">, </w:t>
      </w:r>
      <w:r w:rsidR="00353F77">
        <w:rPr>
          <w:rFonts w:ascii="Times New Roman" w:hAnsi="Times New Roman" w:cs="Times New Roman"/>
          <w:color w:val="000000"/>
          <w:sz w:val="24"/>
          <w:szCs w:val="24"/>
          <w:lang w:val="mk-MK"/>
        </w:rPr>
        <w:t>проектантската</w:t>
      </w:r>
      <w:r w:rsidR="00353F77"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организација </w:t>
      </w:r>
      <w:r w:rsidR="00346B72">
        <w:rPr>
          <w:rFonts w:ascii="Times New Roman" w:hAnsi="Times New Roman" w:cs="Times New Roman"/>
          <w:color w:val="000000"/>
          <w:sz w:val="24"/>
          <w:szCs w:val="24"/>
          <w:lang w:val="mk-MK"/>
        </w:rPr>
        <w:t>изготвува</w:t>
      </w:r>
      <w:r w:rsidR="00346B72"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и ѝ доставува на Агенцијата прирачник кој ја опишува, директно или со вкрстено упатување, организацијата, нејзините релевантни политики, процеси и </w:t>
      </w:r>
      <w:r w:rsidR="006A0666" w:rsidRPr="00397557">
        <w:rPr>
          <w:rFonts w:ascii="Times New Roman" w:hAnsi="Times New Roman" w:cs="Times New Roman"/>
          <w:color w:val="000000"/>
          <w:sz w:val="24"/>
          <w:szCs w:val="24"/>
          <w:lang w:val="mk-MK"/>
        </w:rPr>
        <w:t>постапки</w:t>
      </w:r>
      <w:r w:rsidRPr="00397557">
        <w:rPr>
          <w:rFonts w:ascii="Times New Roman" w:hAnsi="Times New Roman" w:cs="Times New Roman"/>
          <w:color w:val="000000"/>
          <w:sz w:val="24"/>
          <w:szCs w:val="24"/>
          <w:lang w:val="mk-MK"/>
        </w:rPr>
        <w:t xml:space="preserve">, видот на </w:t>
      </w:r>
      <w:r w:rsidR="00507C84" w:rsidRPr="00397557">
        <w:rPr>
          <w:rFonts w:ascii="Times New Roman" w:hAnsi="Times New Roman" w:cs="Times New Roman"/>
          <w:color w:val="000000"/>
          <w:sz w:val="24"/>
          <w:szCs w:val="24"/>
          <w:lang w:val="mk-MK"/>
        </w:rPr>
        <w:t>проектната</w:t>
      </w:r>
      <w:r w:rsidRPr="00397557">
        <w:rPr>
          <w:rFonts w:ascii="Times New Roman" w:hAnsi="Times New Roman" w:cs="Times New Roman"/>
          <w:color w:val="000000"/>
          <w:sz w:val="24"/>
          <w:szCs w:val="24"/>
          <w:lang w:val="mk-MK"/>
        </w:rPr>
        <w:t xml:space="preserve"> работа и категориите на производи, делови и </w:t>
      </w:r>
      <w:r w:rsidR="00635BBD" w:rsidRPr="00397557">
        <w:rPr>
          <w:rFonts w:ascii="Times New Roman" w:hAnsi="Times New Roman" w:cs="Times New Roman"/>
          <w:color w:val="000000"/>
          <w:sz w:val="24"/>
          <w:szCs w:val="24"/>
          <w:lang w:val="mk-MK"/>
        </w:rPr>
        <w:t>уреди</w:t>
      </w:r>
      <w:r w:rsidRPr="00397557">
        <w:rPr>
          <w:rFonts w:ascii="Times New Roman" w:hAnsi="Times New Roman" w:cs="Times New Roman"/>
          <w:color w:val="000000"/>
          <w:sz w:val="24"/>
          <w:szCs w:val="24"/>
          <w:lang w:val="mk-MK"/>
        </w:rPr>
        <w:t xml:space="preserve"> за кои </w:t>
      </w:r>
      <w:r w:rsidR="00353F77">
        <w:rPr>
          <w:rFonts w:ascii="Times New Roman" w:hAnsi="Times New Roman" w:cs="Times New Roman"/>
          <w:color w:val="000000"/>
          <w:sz w:val="24"/>
          <w:szCs w:val="24"/>
          <w:lang w:val="mk-MK"/>
        </w:rPr>
        <w:t>проектантската</w:t>
      </w:r>
      <w:r w:rsidR="00353F77"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организација поседува одобрение за проектна организација, како што е идентификувано во условите за одобрение издадени во согласност со точка 21.A.251 и, каде што е релевантно, интерфејсите</w:t>
      </w:r>
      <w:r w:rsidR="00AF3DE7">
        <w:rPr>
          <w:rFonts w:ascii="Times New Roman" w:hAnsi="Times New Roman" w:cs="Times New Roman"/>
          <w:color w:val="000000"/>
          <w:sz w:val="24"/>
          <w:szCs w:val="24"/>
          <w:lang w:val="mk-MK"/>
        </w:rPr>
        <w:t xml:space="preserve"> со</w:t>
      </w:r>
      <w:r w:rsidRPr="00397557">
        <w:rPr>
          <w:rFonts w:ascii="Times New Roman" w:hAnsi="Times New Roman" w:cs="Times New Roman"/>
          <w:color w:val="000000"/>
          <w:sz w:val="24"/>
          <w:szCs w:val="24"/>
          <w:lang w:val="mk-MK"/>
        </w:rPr>
        <w:t xml:space="preserve"> и контролата на нејзините партнери или подизведувачи.</w:t>
      </w:r>
    </w:p>
    <w:p w14:paraId="3B3A34C8" w14:textId="32D547E1"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Доколку треба да се спроведат тестови за летање, прирачник за операции за </w:t>
      </w:r>
      <w:r w:rsidR="009A7636" w:rsidRPr="00397557">
        <w:rPr>
          <w:rFonts w:ascii="Times New Roman" w:hAnsi="Times New Roman" w:cs="Times New Roman"/>
          <w:color w:val="000000"/>
          <w:sz w:val="24"/>
          <w:szCs w:val="24"/>
          <w:lang w:val="mk-MK"/>
        </w:rPr>
        <w:t>пробни летови</w:t>
      </w:r>
      <w:r w:rsidRPr="00397557">
        <w:rPr>
          <w:rFonts w:ascii="Times New Roman" w:hAnsi="Times New Roman" w:cs="Times New Roman"/>
          <w:color w:val="000000"/>
          <w:sz w:val="24"/>
          <w:szCs w:val="24"/>
          <w:lang w:val="mk-MK"/>
        </w:rPr>
        <w:t xml:space="preserve"> кој ги дефинира </w:t>
      </w:r>
      <w:r w:rsidRPr="00397557">
        <w:rPr>
          <w:rFonts w:ascii="Times New Roman" w:eastAsia="Times New Roman" w:hAnsi="Times New Roman" w:cs="Times New Roman"/>
          <w:color w:val="000000"/>
          <w:sz w:val="24"/>
          <w:szCs w:val="24"/>
          <w:lang w:val="mk-MK"/>
        </w:rPr>
        <w:t xml:space="preserve">политиките и </w:t>
      </w:r>
      <w:r w:rsidR="00917519" w:rsidRPr="00397557">
        <w:rPr>
          <w:rFonts w:ascii="Times New Roman" w:eastAsia="Times New Roman" w:hAnsi="Times New Roman" w:cs="Times New Roman"/>
          <w:color w:val="000000"/>
          <w:sz w:val="24"/>
          <w:szCs w:val="24"/>
          <w:lang w:val="mk-MK"/>
        </w:rPr>
        <w:t>постапките</w:t>
      </w:r>
      <w:r w:rsidRPr="00397557">
        <w:rPr>
          <w:rFonts w:ascii="Times New Roman" w:eastAsia="Times New Roman" w:hAnsi="Times New Roman" w:cs="Times New Roman"/>
          <w:color w:val="000000"/>
          <w:sz w:val="24"/>
          <w:szCs w:val="24"/>
          <w:lang w:val="mk-MK"/>
        </w:rPr>
        <w:t xml:space="preserve"> на организацијата во врска со тестовите за летање, исто така, </w:t>
      </w:r>
      <w:r w:rsidR="00506F0C">
        <w:rPr>
          <w:rFonts w:ascii="Times New Roman" w:eastAsia="Times New Roman" w:hAnsi="Times New Roman" w:cs="Times New Roman"/>
          <w:color w:val="000000"/>
          <w:sz w:val="24"/>
          <w:szCs w:val="24"/>
          <w:lang w:val="mk-MK"/>
        </w:rPr>
        <w:t>се</w:t>
      </w:r>
      <w:r w:rsidR="00506F0C" w:rsidRPr="00397557">
        <w:rPr>
          <w:rFonts w:ascii="Times New Roman" w:eastAsia="Times New Roman" w:hAnsi="Times New Roman" w:cs="Times New Roman"/>
          <w:color w:val="000000"/>
          <w:sz w:val="24"/>
          <w:szCs w:val="24"/>
          <w:lang w:val="mk-MK"/>
        </w:rPr>
        <w:t xml:space="preserve"> </w:t>
      </w:r>
      <w:r w:rsidR="00506F0C">
        <w:rPr>
          <w:rFonts w:ascii="Times New Roman" w:eastAsia="Times New Roman" w:hAnsi="Times New Roman" w:cs="Times New Roman"/>
          <w:color w:val="000000"/>
          <w:sz w:val="24"/>
          <w:szCs w:val="24"/>
          <w:lang w:val="mk-MK"/>
        </w:rPr>
        <w:t>изготвува</w:t>
      </w:r>
      <w:r w:rsidRPr="00397557">
        <w:rPr>
          <w:rFonts w:ascii="Times New Roman" w:eastAsia="Times New Roman" w:hAnsi="Times New Roman" w:cs="Times New Roman"/>
          <w:color w:val="000000"/>
          <w:sz w:val="24"/>
          <w:szCs w:val="24"/>
          <w:lang w:val="mk-MK"/>
        </w:rPr>
        <w:t xml:space="preserve"> и </w:t>
      </w:r>
      <w:r w:rsidR="00506F0C">
        <w:rPr>
          <w:rFonts w:ascii="Times New Roman" w:eastAsia="Times New Roman" w:hAnsi="Times New Roman" w:cs="Times New Roman"/>
          <w:color w:val="000000"/>
          <w:sz w:val="24"/>
          <w:szCs w:val="24"/>
          <w:lang w:val="mk-MK"/>
        </w:rPr>
        <w:t>доставува</w:t>
      </w:r>
      <w:r w:rsidR="00506F0C" w:rsidRPr="00397557">
        <w:rPr>
          <w:rFonts w:ascii="Times New Roman" w:eastAsia="Times New Roman" w:hAnsi="Times New Roman" w:cs="Times New Roman"/>
          <w:color w:val="000000"/>
          <w:sz w:val="24"/>
          <w:szCs w:val="24"/>
          <w:lang w:val="mk-MK"/>
        </w:rPr>
        <w:t xml:space="preserve"> </w:t>
      </w:r>
      <w:r w:rsidRPr="00397557">
        <w:rPr>
          <w:rFonts w:ascii="Times New Roman" w:eastAsia="Times New Roman" w:hAnsi="Times New Roman" w:cs="Times New Roman"/>
          <w:color w:val="000000"/>
          <w:sz w:val="24"/>
          <w:szCs w:val="24"/>
          <w:lang w:val="mk-MK"/>
        </w:rPr>
        <w:t xml:space="preserve">до Агенцијата. Прирачникот за операции за </w:t>
      </w:r>
      <w:r w:rsidR="00506F0C">
        <w:rPr>
          <w:rFonts w:ascii="Times New Roman" w:eastAsia="Times New Roman" w:hAnsi="Times New Roman" w:cs="Times New Roman"/>
          <w:color w:val="000000"/>
          <w:sz w:val="24"/>
          <w:szCs w:val="24"/>
          <w:lang w:val="mk-MK"/>
        </w:rPr>
        <w:t>пробни летови</w:t>
      </w:r>
      <w:r w:rsidRPr="00397557">
        <w:rPr>
          <w:rFonts w:ascii="Times New Roman" w:eastAsia="Times New Roman" w:hAnsi="Times New Roman" w:cs="Times New Roman"/>
          <w:color w:val="000000"/>
          <w:sz w:val="24"/>
          <w:szCs w:val="24"/>
          <w:lang w:val="mk-MK"/>
        </w:rPr>
        <w:t xml:space="preserve"> треба да содржи:</w:t>
      </w:r>
    </w:p>
    <w:p w14:paraId="4307B7EB" w14:textId="56B40A27"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опис на процесите на организацијата за </w:t>
      </w:r>
      <w:r w:rsidR="00AF3DE7" w:rsidRPr="00397557">
        <w:rPr>
          <w:rFonts w:ascii="Times New Roman" w:hAnsi="Times New Roman" w:cs="Times New Roman"/>
          <w:color w:val="000000"/>
          <w:sz w:val="24"/>
          <w:szCs w:val="24"/>
          <w:lang w:val="mk-MK"/>
        </w:rPr>
        <w:t>тестови за летање</w:t>
      </w:r>
      <w:r w:rsidRPr="00397557">
        <w:rPr>
          <w:rFonts w:ascii="Times New Roman" w:eastAsia="Times New Roman" w:hAnsi="Times New Roman" w:cs="Times New Roman"/>
          <w:color w:val="000000"/>
          <w:sz w:val="24"/>
          <w:szCs w:val="24"/>
          <w:lang w:val="mk-MK"/>
        </w:rPr>
        <w:t>, вклучително и нејзиното вклучување во процесот за издавање дозвола за летање;</w:t>
      </w:r>
    </w:p>
    <w:p w14:paraId="1A27955B" w14:textId="53F66B50"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 Политика за</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екипаж</w:t>
      </w:r>
      <w:r w:rsidR="00927822"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вклучувајќи го составот, компетентноста, </w:t>
      </w:r>
      <w:r w:rsidR="00AF3DE7">
        <w:rPr>
          <w:rFonts w:ascii="Times New Roman" w:hAnsi="Times New Roman" w:cs="Times New Roman"/>
          <w:color w:val="000000"/>
          <w:sz w:val="24"/>
          <w:szCs w:val="24"/>
          <w:lang w:val="mk-MK"/>
        </w:rPr>
        <w:t>актуленост на искустовото</w:t>
      </w:r>
      <w:r w:rsidR="00AF3DE7"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и ограничувањата за времето на лет, во согласност со Додаток XII, каде што е применливо;</w:t>
      </w:r>
    </w:p>
    <w:p w14:paraId="7B997582" w14:textId="5C77603D"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3.</w:t>
      </w:r>
      <w:r w:rsidR="00A87F06" w:rsidRPr="00397557">
        <w:rPr>
          <w:rFonts w:ascii="Times New Roman" w:hAnsi="Times New Roman" w:cs="Times New Roman"/>
          <w:color w:val="000000"/>
          <w:sz w:val="24"/>
          <w:szCs w:val="24"/>
          <w:lang w:val="mk-MK"/>
        </w:rPr>
        <w:t xml:space="preserve"> </w:t>
      </w:r>
      <w:r w:rsidR="006A0666" w:rsidRPr="00397557">
        <w:rPr>
          <w:rFonts w:ascii="Times New Roman" w:hAnsi="Times New Roman" w:cs="Times New Roman"/>
          <w:color w:val="000000"/>
          <w:sz w:val="24"/>
          <w:szCs w:val="24"/>
          <w:lang w:val="mk-MK"/>
        </w:rPr>
        <w:t>постапки</w:t>
      </w:r>
      <w:r w:rsidRPr="00397557">
        <w:rPr>
          <w:rFonts w:ascii="Times New Roman" w:hAnsi="Times New Roman" w:cs="Times New Roman"/>
          <w:color w:val="000000"/>
          <w:sz w:val="24"/>
          <w:szCs w:val="24"/>
          <w:lang w:val="mk-MK"/>
        </w:rPr>
        <w:t xml:space="preserve"> за превоз на лица различни од членовите на екипажот и за обука за </w:t>
      </w:r>
      <w:r w:rsidR="009A7636" w:rsidRPr="00397557">
        <w:rPr>
          <w:rFonts w:ascii="Times New Roman" w:hAnsi="Times New Roman" w:cs="Times New Roman"/>
          <w:color w:val="000000"/>
          <w:sz w:val="24"/>
          <w:szCs w:val="24"/>
          <w:lang w:val="mk-MK"/>
        </w:rPr>
        <w:t>пробни летови</w:t>
      </w:r>
      <w:r w:rsidRPr="00397557">
        <w:rPr>
          <w:rFonts w:ascii="Times New Roman" w:hAnsi="Times New Roman" w:cs="Times New Roman"/>
          <w:color w:val="000000"/>
          <w:sz w:val="24"/>
          <w:szCs w:val="24"/>
          <w:lang w:val="mk-MK"/>
        </w:rPr>
        <w:t>, каде што е применливо;</w:t>
      </w:r>
    </w:p>
    <w:p w14:paraId="493DF7EF" w14:textId="5B71AFFA"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4. политика за управување</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со ризикот и безбедноста и придружните методологии;</w:t>
      </w:r>
    </w:p>
    <w:p w14:paraId="695D6177" w14:textId="2F7FB12F"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5.</w:t>
      </w:r>
      <w:r w:rsidR="00A87F06" w:rsidRPr="00397557">
        <w:rPr>
          <w:rFonts w:ascii="Times New Roman" w:hAnsi="Times New Roman" w:cs="Times New Roman"/>
          <w:color w:val="000000"/>
          <w:sz w:val="24"/>
          <w:szCs w:val="24"/>
          <w:lang w:val="mk-MK"/>
        </w:rPr>
        <w:t xml:space="preserve"> </w:t>
      </w:r>
      <w:r w:rsidR="006A0666" w:rsidRPr="00397557">
        <w:rPr>
          <w:rFonts w:ascii="Times New Roman" w:hAnsi="Times New Roman" w:cs="Times New Roman"/>
          <w:color w:val="000000"/>
          <w:sz w:val="24"/>
          <w:szCs w:val="24"/>
          <w:lang w:val="mk-MK"/>
        </w:rPr>
        <w:t>постапки</w:t>
      </w:r>
      <w:r w:rsidRPr="00397557">
        <w:rPr>
          <w:rFonts w:ascii="Times New Roman" w:hAnsi="Times New Roman" w:cs="Times New Roman"/>
          <w:color w:val="000000"/>
          <w:sz w:val="24"/>
          <w:szCs w:val="24"/>
          <w:lang w:val="mk-MK"/>
        </w:rPr>
        <w:t xml:space="preserve"> за идентификување на инструментите и опремата што треба да се носат </w:t>
      </w:r>
      <w:r w:rsidR="00E041BC">
        <w:rPr>
          <w:rFonts w:ascii="Times New Roman" w:hAnsi="Times New Roman" w:cs="Times New Roman"/>
          <w:color w:val="000000"/>
          <w:sz w:val="24"/>
          <w:szCs w:val="24"/>
          <w:lang w:val="mk-MK"/>
        </w:rPr>
        <w:t>во воздухопловот</w:t>
      </w:r>
      <w:r w:rsidRPr="00397557">
        <w:rPr>
          <w:rFonts w:ascii="Times New Roman" w:hAnsi="Times New Roman" w:cs="Times New Roman"/>
          <w:color w:val="000000"/>
          <w:sz w:val="24"/>
          <w:szCs w:val="24"/>
          <w:lang w:val="mk-MK"/>
        </w:rPr>
        <w:t>;</w:t>
      </w:r>
    </w:p>
    <w:p w14:paraId="3E7103AC" w14:textId="7E6D275F"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6. список</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на документи што треба да се подготват за тестот за летање.</w:t>
      </w:r>
    </w:p>
    <w:p w14:paraId="10A6B77A" w14:textId="016ADB23"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lastRenderedPageBreak/>
        <w:t>(б</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Кога некои делови или </w:t>
      </w:r>
      <w:r w:rsidR="00635BBD" w:rsidRPr="00397557">
        <w:rPr>
          <w:rFonts w:ascii="Times New Roman" w:hAnsi="Times New Roman" w:cs="Times New Roman"/>
          <w:color w:val="000000"/>
          <w:sz w:val="24"/>
          <w:szCs w:val="24"/>
          <w:lang w:val="mk-MK"/>
        </w:rPr>
        <w:t>уреди</w:t>
      </w:r>
      <w:r w:rsidRPr="00397557">
        <w:rPr>
          <w:rFonts w:ascii="Times New Roman" w:hAnsi="Times New Roman" w:cs="Times New Roman"/>
          <w:color w:val="000000"/>
          <w:sz w:val="24"/>
          <w:szCs w:val="24"/>
          <w:lang w:val="mk-MK"/>
        </w:rPr>
        <w:t xml:space="preserve"> или какви било </w:t>
      </w:r>
      <w:r w:rsidR="00560F37" w:rsidRPr="00397557">
        <w:rPr>
          <w:rFonts w:ascii="Times New Roman" w:hAnsi="Times New Roman" w:cs="Times New Roman"/>
          <w:color w:val="000000"/>
          <w:sz w:val="24"/>
          <w:szCs w:val="24"/>
          <w:lang w:val="mk-MK"/>
        </w:rPr>
        <w:t>измени</w:t>
      </w:r>
      <w:r w:rsidRPr="00397557">
        <w:rPr>
          <w:rFonts w:ascii="Times New Roman" w:hAnsi="Times New Roman" w:cs="Times New Roman"/>
          <w:color w:val="000000"/>
          <w:sz w:val="24"/>
          <w:szCs w:val="24"/>
          <w:lang w:val="mk-MK"/>
        </w:rPr>
        <w:t xml:space="preserve"> на производите се </w:t>
      </w:r>
      <w:r w:rsidR="00507C84" w:rsidRPr="00397557">
        <w:rPr>
          <w:rFonts w:ascii="Times New Roman" w:hAnsi="Times New Roman" w:cs="Times New Roman"/>
          <w:color w:val="000000"/>
          <w:sz w:val="24"/>
          <w:szCs w:val="24"/>
          <w:lang w:val="mk-MK"/>
        </w:rPr>
        <w:t>проектирани</w:t>
      </w:r>
      <w:r w:rsidRPr="00397557">
        <w:rPr>
          <w:rFonts w:ascii="Times New Roman" w:hAnsi="Times New Roman" w:cs="Times New Roman"/>
          <w:color w:val="000000"/>
          <w:sz w:val="24"/>
          <w:szCs w:val="24"/>
          <w:lang w:val="mk-MK"/>
        </w:rPr>
        <w:t xml:space="preserve"> од партнерски организации или подизведувачи, прирачникот треба да содржи изјава за тоа како </w:t>
      </w:r>
      <w:r w:rsidR="00A651CA">
        <w:rPr>
          <w:rFonts w:ascii="Times New Roman" w:hAnsi="Times New Roman" w:cs="Times New Roman"/>
          <w:color w:val="000000"/>
          <w:sz w:val="24"/>
          <w:szCs w:val="24"/>
          <w:lang w:val="mk-MK"/>
        </w:rPr>
        <w:t>проектантска</w:t>
      </w:r>
      <w:r w:rsidR="00353F77">
        <w:rPr>
          <w:rFonts w:ascii="Times New Roman" w:hAnsi="Times New Roman" w:cs="Times New Roman"/>
          <w:color w:val="000000"/>
          <w:sz w:val="24"/>
          <w:szCs w:val="24"/>
          <w:lang w:val="mk-MK"/>
        </w:rPr>
        <w:t>та</w:t>
      </w:r>
      <w:r w:rsidR="00353F77"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организација е способна да демонстрира усогласеност, за сите делови и уреди во согласност со точка 21.A.239(г</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(2</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и содржи, директно или со вкрстено упатување, описи и информации за проектните активности и организацијата на тие партнерски организации или подизведувачи, колку што е потребно за да се утврди изјавата.</w:t>
      </w:r>
    </w:p>
    <w:p w14:paraId="66D97C90" w14:textId="469F4DF6"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(в</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Прирачникот </w:t>
      </w:r>
      <w:r w:rsidR="00506F0C">
        <w:rPr>
          <w:rFonts w:ascii="Times New Roman" w:hAnsi="Times New Roman" w:cs="Times New Roman"/>
          <w:color w:val="000000"/>
          <w:sz w:val="24"/>
          <w:szCs w:val="24"/>
          <w:lang w:val="mk-MK"/>
        </w:rPr>
        <w:t>се</w:t>
      </w:r>
      <w:r w:rsidR="00506F0C" w:rsidRPr="00397557">
        <w:rPr>
          <w:rFonts w:ascii="Times New Roman" w:hAnsi="Times New Roman" w:cs="Times New Roman"/>
          <w:color w:val="000000"/>
          <w:sz w:val="24"/>
          <w:szCs w:val="24"/>
          <w:lang w:val="mk-MK"/>
        </w:rPr>
        <w:t xml:space="preserve"> </w:t>
      </w:r>
      <w:r w:rsidR="00506F0C">
        <w:rPr>
          <w:rFonts w:ascii="Times New Roman" w:hAnsi="Times New Roman" w:cs="Times New Roman"/>
          <w:color w:val="000000"/>
          <w:sz w:val="24"/>
          <w:szCs w:val="24"/>
          <w:lang w:val="mk-MK"/>
        </w:rPr>
        <w:t>изменува</w:t>
      </w:r>
      <w:r w:rsidRPr="00397557">
        <w:rPr>
          <w:rFonts w:ascii="Times New Roman" w:hAnsi="Times New Roman" w:cs="Times New Roman"/>
          <w:color w:val="000000"/>
          <w:sz w:val="24"/>
          <w:szCs w:val="24"/>
          <w:lang w:val="mk-MK"/>
        </w:rPr>
        <w:t xml:space="preserve"> по потреба за да остане ажуриран опис на организацијата, а копии од измените се </w:t>
      </w:r>
      <w:r w:rsidR="00506F0C">
        <w:rPr>
          <w:rFonts w:ascii="Times New Roman" w:hAnsi="Times New Roman" w:cs="Times New Roman"/>
          <w:color w:val="000000"/>
          <w:sz w:val="24"/>
          <w:szCs w:val="24"/>
          <w:lang w:val="mk-MK"/>
        </w:rPr>
        <w:t>доставуваат</w:t>
      </w:r>
      <w:r w:rsidR="00506F0C"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до Агенцијата.</w:t>
      </w:r>
    </w:p>
    <w:p w14:paraId="408C97D3" w14:textId="5EFB75C5"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(г</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Организацијата за проектирање воспостав</w:t>
      </w:r>
      <w:r w:rsidR="00D21A85">
        <w:rPr>
          <w:rFonts w:ascii="Times New Roman" w:hAnsi="Times New Roman" w:cs="Times New Roman"/>
          <w:color w:val="000000"/>
          <w:sz w:val="24"/>
          <w:szCs w:val="24"/>
          <w:lang w:val="mk-MK"/>
        </w:rPr>
        <w:t>ува</w:t>
      </w:r>
      <w:r w:rsidRPr="00397557">
        <w:rPr>
          <w:rFonts w:ascii="Times New Roman" w:hAnsi="Times New Roman" w:cs="Times New Roman"/>
          <w:color w:val="000000"/>
          <w:sz w:val="24"/>
          <w:szCs w:val="24"/>
          <w:lang w:val="mk-MK"/>
        </w:rPr>
        <w:t xml:space="preserve"> и одржува изјава за квалификациите и искуството на раководниот персонал и на другите лица во организацијата кои се одговорни за донесување одлуки кои влијаат на пловидбеноста, податоците за оперативната соодветност и прашањата за заштита на животната средина. Таа изјава ја доставува до надлежниот орган </w:t>
      </w:r>
      <w:r w:rsidRPr="00397557">
        <w:rPr>
          <w:rFonts w:ascii="Times New Roman" w:eastAsia="Times New Roman" w:hAnsi="Times New Roman" w:cs="Times New Roman"/>
          <w:color w:val="000000"/>
          <w:sz w:val="24"/>
          <w:szCs w:val="24"/>
          <w:lang w:val="mk-MK"/>
        </w:rPr>
        <w:t>“;</w:t>
      </w:r>
    </w:p>
    <w:p w14:paraId="6CA948A0" w14:textId="6FE1EDE4"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(32</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точка 21.А.245 </w:t>
      </w:r>
      <w:r w:rsidR="005F7F1E" w:rsidRPr="00397557">
        <w:rPr>
          <w:rFonts w:ascii="Times New Roman" w:hAnsi="Times New Roman" w:cs="Times New Roman"/>
          <w:color w:val="000000"/>
          <w:sz w:val="24"/>
          <w:szCs w:val="24"/>
          <w:lang w:val="mk-MK"/>
        </w:rPr>
        <w:t>се изменува</w:t>
      </w:r>
      <w:r w:rsidR="004E7008" w:rsidRPr="00397557">
        <w:rPr>
          <w:rFonts w:ascii="Times New Roman" w:hAnsi="Times New Roman" w:cs="Times New Roman"/>
          <w:color w:val="000000"/>
          <w:sz w:val="24"/>
          <w:szCs w:val="24"/>
          <w:lang w:val="mk-MK"/>
        </w:rPr>
        <w:t xml:space="preserve"> како што следува</w:t>
      </w:r>
      <w:r w:rsidRPr="00397557">
        <w:rPr>
          <w:rFonts w:ascii="Times New Roman" w:hAnsi="Times New Roman" w:cs="Times New Roman"/>
          <w:color w:val="000000"/>
          <w:sz w:val="24"/>
          <w:szCs w:val="24"/>
          <w:lang w:val="mk-MK"/>
        </w:rPr>
        <w:t>.</w:t>
      </w:r>
    </w:p>
    <w:p w14:paraId="35540D33" w14:textId="10AB06C6" w:rsidR="00225811" w:rsidRPr="00397557" w:rsidRDefault="000C169E"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w:t>
      </w:r>
      <w:r w:rsidR="00225811" w:rsidRPr="00397557">
        <w:rPr>
          <w:rFonts w:ascii="Times New Roman" w:eastAsia="Times New Roman" w:hAnsi="Times New Roman" w:cs="Times New Roman"/>
          <w:b/>
          <w:bCs/>
          <w:color w:val="000000"/>
          <w:sz w:val="24"/>
          <w:szCs w:val="24"/>
          <w:lang w:val="mk-MK"/>
        </w:rPr>
        <w:t>21.A.245</w:t>
      </w:r>
      <w:r w:rsidR="00A87F06" w:rsidRPr="00397557">
        <w:rPr>
          <w:rFonts w:ascii="Times New Roman" w:eastAsia="Times New Roman" w:hAnsi="Times New Roman" w:cs="Times New Roman"/>
          <w:b/>
          <w:bCs/>
          <w:color w:val="000000"/>
          <w:sz w:val="24"/>
          <w:szCs w:val="24"/>
          <w:lang w:val="mk-MK"/>
        </w:rPr>
        <w:t xml:space="preserve"> </w:t>
      </w:r>
      <w:r w:rsidR="00225811" w:rsidRPr="00397557">
        <w:rPr>
          <w:rFonts w:ascii="Times New Roman" w:eastAsia="Times New Roman" w:hAnsi="Times New Roman" w:cs="Times New Roman"/>
          <w:b/>
          <w:bCs/>
          <w:color w:val="000000"/>
          <w:sz w:val="24"/>
          <w:szCs w:val="24"/>
          <w:lang w:val="mk-MK"/>
        </w:rPr>
        <w:t>Ресурси</w:t>
      </w:r>
    </w:p>
    <w:p w14:paraId="748B26BB" w14:textId="5FB9DE28"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(а</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Организацијата назнач</w:t>
      </w:r>
      <w:r w:rsidR="002151A6" w:rsidRPr="00397557">
        <w:rPr>
          <w:rFonts w:ascii="Times New Roman" w:hAnsi="Times New Roman" w:cs="Times New Roman"/>
          <w:color w:val="000000"/>
          <w:sz w:val="24"/>
          <w:szCs w:val="24"/>
          <w:lang w:val="mk-MK"/>
        </w:rPr>
        <w:t>ува</w:t>
      </w:r>
      <w:r w:rsidRPr="00397557">
        <w:rPr>
          <w:rFonts w:ascii="Times New Roman" w:hAnsi="Times New Roman" w:cs="Times New Roman"/>
          <w:color w:val="000000"/>
          <w:sz w:val="24"/>
          <w:szCs w:val="24"/>
          <w:lang w:val="mk-MK"/>
        </w:rPr>
        <w:t xml:space="preserve"> </w:t>
      </w:r>
      <w:r w:rsidR="00725A9E" w:rsidRPr="00397557">
        <w:rPr>
          <w:rFonts w:ascii="Times New Roman" w:hAnsi="Times New Roman" w:cs="Times New Roman"/>
          <w:color w:val="000000"/>
          <w:sz w:val="24"/>
          <w:szCs w:val="24"/>
          <w:lang w:val="mk-MK"/>
        </w:rPr>
        <w:t>управител</w:t>
      </w:r>
      <w:r w:rsidRPr="00397557">
        <w:rPr>
          <w:rFonts w:ascii="Times New Roman" w:hAnsi="Times New Roman" w:cs="Times New Roman"/>
          <w:color w:val="000000"/>
          <w:sz w:val="24"/>
          <w:szCs w:val="24"/>
          <w:lang w:val="mk-MK"/>
        </w:rPr>
        <w:t xml:space="preserve"> на </w:t>
      </w:r>
      <w:r w:rsidR="00A651CA">
        <w:rPr>
          <w:rFonts w:ascii="Times New Roman" w:hAnsi="Times New Roman" w:cs="Times New Roman"/>
          <w:color w:val="000000"/>
          <w:sz w:val="24"/>
          <w:szCs w:val="24"/>
          <w:lang w:val="mk-MK"/>
        </w:rPr>
        <w:t>проектантска</w:t>
      </w:r>
      <w:r w:rsidR="00353F77"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организација со овластување да обезбеди дека, во рамките на организацијата, сите проектантски активности се изведуваат според бараните стандарди и дека </w:t>
      </w:r>
      <w:r w:rsidR="00353F77">
        <w:rPr>
          <w:rFonts w:ascii="Times New Roman" w:hAnsi="Times New Roman" w:cs="Times New Roman"/>
          <w:color w:val="000000"/>
          <w:sz w:val="24"/>
          <w:szCs w:val="24"/>
          <w:lang w:val="mk-MK"/>
        </w:rPr>
        <w:t>проектантска</w:t>
      </w:r>
      <w:r w:rsidR="00386F52" w:rsidRPr="00397557">
        <w:rPr>
          <w:rFonts w:ascii="Times New Roman" w:hAnsi="Times New Roman" w:cs="Times New Roman"/>
          <w:color w:val="000000"/>
          <w:sz w:val="24"/>
          <w:szCs w:val="24"/>
          <w:lang w:val="mk-MK"/>
        </w:rPr>
        <w:t>та организација</w:t>
      </w:r>
      <w:r w:rsidRPr="00397557">
        <w:rPr>
          <w:rFonts w:ascii="Times New Roman" w:hAnsi="Times New Roman" w:cs="Times New Roman"/>
          <w:color w:val="000000"/>
          <w:sz w:val="24"/>
          <w:szCs w:val="24"/>
          <w:lang w:val="mk-MK"/>
        </w:rPr>
        <w:t xml:space="preserve"> е постојано во согласност со барањата на системот </w:t>
      </w:r>
      <w:r w:rsidR="00A76AE8" w:rsidRPr="00397557">
        <w:rPr>
          <w:rFonts w:ascii="Times New Roman" w:hAnsi="Times New Roman" w:cs="Times New Roman"/>
          <w:color w:val="000000"/>
          <w:sz w:val="24"/>
          <w:szCs w:val="24"/>
          <w:lang w:val="mk-MK"/>
        </w:rPr>
        <w:t xml:space="preserve">за проектно </w:t>
      </w:r>
      <w:r w:rsidR="002151A6" w:rsidRPr="00397557">
        <w:rPr>
          <w:rFonts w:ascii="Times New Roman" w:hAnsi="Times New Roman" w:cs="Times New Roman"/>
          <w:color w:val="000000"/>
          <w:sz w:val="24"/>
          <w:szCs w:val="24"/>
          <w:lang w:val="mk-MK"/>
        </w:rPr>
        <w:t>управување</w:t>
      </w:r>
      <w:r w:rsidR="00AC0C22" w:rsidRPr="00397557">
        <w:rPr>
          <w:rFonts w:ascii="Times New Roman" w:hAnsi="Times New Roman" w:cs="Times New Roman"/>
          <w:color w:val="000000"/>
          <w:sz w:val="24"/>
          <w:szCs w:val="24"/>
          <w:lang w:val="mk-MK"/>
        </w:rPr>
        <w:t xml:space="preserve"> наведени во точка 21.</w:t>
      </w:r>
      <w:r w:rsidRPr="00397557">
        <w:rPr>
          <w:rFonts w:ascii="Times New Roman" w:hAnsi="Times New Roman" w:cs="Times New Roman"/>
          <w:color w:val="000000"/>
          <w:sz w:val="24"/>
          <w:szCs w:val="24"/>
          <w:lang w:val="mk-MK"/>
        </w:rPr>
        <w:t>А.239 и постапките наведени во прирачникот од точка 21.А.243.</w:t>
      </w:r>
    </w:p>
    <w:p w14:paraId="1959BF89" w14:textId="43EB00DA"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(б</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Раководителот на </w:t>
      </w:r>
      <w:r w:rsidR="00A651CA">
        <w:rPr>
          <w:rFonts w:ascii="Times New Roman" w:hAnsi="Times New Roman" w:cs="Times New Roman"/>
          <w:color w:val="000000"/>
          <w:sz w:val="24"/>
          <w:szCs w:val="24"/>
          <w:lang w:val="mk-MK"/>
        </w:rPr>
        <w:t>проектантска</w:t>
      </w:r>
      <w:r w:rsidR="00FD74D5" w:rsidRPr="00397557">
        <w:rPr>
          <w:rFonts w:ascii="Times New Roman" w:hAnsi="Times New Roman" w:cs="Times New Roman"/>
          <w:color w:val="000000"/>
          <w:sz w:val="24"/>
          <w:szCs w:val="24"/>
          <w:lang w:val="mk-MK"/>
        </w:rPr>
        <w:t>та</w:t>
      </w:r>
      <w:r w:rsidRPr="00397557">
        <w:rPr>
          <w:rFonts w:ascii="Times New Roman" w:hAnsi="Times New Roman" w:cs="Times New Roman"/>
          <w:color w:val="000000"/>
          <w:sz w:val="24"/>
          <w:szCs w:val="24"/>
          <w:lang w:val="mk-MK"/>
        </w:rPr>
        <w:t xml:space="preserve"> организација го назначува и одредува степенот на овластување на: 1. </w:t>
      </w:r>
      <w:r w:rsidR="00CE0C26">
        <w:rPr>
          <w:rFonts w:ascii="Times New Roman" w:hAnsi="Times New Roman" w:cs="Times New Roman"/>
          <w:color w:val="000000"/>
          <w:sz w:val="24"/>
          <w:szCs w:val="24"/>
          <w:lang w:val="mk-MK"/>
        </w:rPr>
        <w:t>раководител</w:t>
      </w:r>
      <w:r w:rsidR="00CE0C2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на функцијата за пловидбеност;</w:t>
      </w:r>
    </w:p>
    <w:p w14:paraId="231597F4" w14:textId="0AF63DF6"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2. </w:t>
      </w:r>
      <w:r w:rsidR="00CE0C26">
        <w:rPr>
          <w:rFonts w:ascii="Times New Roman" w:hAnsi="Times New Roman" w:cs="Times New Roman"/>
          <w:color w:val="000000"/>
          <w:sz w:val="24"/>
          <w:szCs w:val="24"/>
          <w:lang w:val="mk-MK"/>
        </w:rPr>
        <w:t>раководител</w:t>
      </w:r>
      <w:r w:rsidR="00CE0C2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на функцијата независ</w:t>
      </w:r>
      <w:r w:rsidR="00CE0C26">
        <w:rPr>
          <w:rFonts w:ascii="Times New Roman" w:hAnsi="Times New Roman" w:cs="Times New Roman"/>
          <w:color w:val="000000"/>
          <w:sz w:val="24"/>
          <w:szCs w:val="24"/>
          <w:lang w:val="mk-MK"/>
        </w:rPr>
        <w:t>но</w:t>
      </w:r>
      <w:r w:rsidRPr="00397557">
        <w:rPr>
          <w:rFonts w:ascii="Times New Roman" w:hAnsi="Times New Roman" w:cs="Times New Roman"/>
          <w:color w:val="000000"/>
          <w:sz w:val="24"/>
          <w:szCs w:val="24"/>
          <w:lang w:val="mk-MK"/>
        </w:rPr>
        <w:t xml:space="preserve"> </w:t>
      </w:r>
      <w:r w:rsidR="00CE0C26">
        <w:rPr>
          <w:rFonts w:ascii="Times New Roman" w:hAnsi="Times New Roman" w:cs="Times New Roman"/>
          <w:color w:val="000000"/>
          <w:sz w:val="24"/>
          <w:szCs w:val="24"/>
          <w:lang w:val="mk-MK"/>
        </w:rPr>
        <w:t>следење</w:t>
      </w:r>
      <w:r w:rsidRPr="00397557">
        <w:rPr>
          <w:rFonts w:ascii="Times New Roman" w:hAnsi="Times New Roman" w:cs="Times New Roman"/>
          <w:color w:val="000000"/>
          <w:sz w:val="24"/>
          <w:szCs w:val="24"/>
          <w:lang w:val="mk-MK"/>
        </w:rPr>
        <w:t>;</w:t>
      </w:r>
    </w:p>
    <w:p w14:paraId="0E73336D" w14:textId="4970302D"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3.</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во зависност од големината на организацијата и природата и сложеноста на нејзините активности, кое било друго лице или група на лица од кои се бара да обезбедат дека организацијата ги исполнува барањата од овој </w:t>
      </w:r>
      <w:r w:rsidR="00506F0C">
        <w:rPr>
          <w:rFonts w:ascii="Times New Roman" w:hAnsi="Times New Roman" w:cs="Times New Roman"/>
          <w:color w:val="000000"/>
          <w:sz w:val="24"/>
          <w:szCs w:val="24"/>
          <w:lang w:val="mk-MK"/>
        </w:rPr>
        <w:t>а</w:t>
      </w:r>
      <w:r w:rsidRPr="00397557">
        <w:rPr>
          <w:rFonts w:ascii="Times New Roman" w:hAnsi="Times New Roman" w:cs="Times New Roman"/>
          <w:color w:val="000000"/>
          <w:sz w:val="24"/>
          <w:szCs w:val="24"/>
          <w:lang w:val="mk-MK"/>
        </w:rPr>
        <w:t>некс.</w:t>
      </w:r>
    </w:p>
    <w:p w14:paraId="74889085" w14:textId="23B3A9F6"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(в</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По отстапување од точка 21.A.245(б</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(1</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функцијата на пловидбеност наведена во точка 21.A.239(г</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(1</w:t>
      </w:r>
      <w:r w:rsidR="00AF7614" w:rsidRPr="00397557">
        <w:rPr>
          <w:rFonts w:ascii="Times New Roman" w:hAnsi="Times New Roman" w:cs="Times New Roman"/>
          <w:color w:val="000000"/>
          <w:sz w:val="24"/>
          <w:szCs w:val="24"/>
          <w:lang w:val="mk-MK"/>
        </w:rPr>
        <w:t>)</w:t>
      </w:r>
      <w:r w:rsidR="0019262E"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i</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може да се врши под директен надзор на </w:t>
      </w:r>
      <w:r w:rsidR="00725A9E" w:rsidRPr="00397557">
        <w:rPr>
          <w:rFonts w:ascii="Times New Roman" w:hAnsi="Times New Roman" w:cs="Times New Roman"/>
          <w:color w:val="000000"/>
          <w:sz w:val="24"/>
          <w:szCs w:val="24"/>
          <w:lang w:val="mk-MK"/>
        </w:rPr>
        <w:t>управител</w:t>
      </w:r>
      <w:r w:rsidRPr="00397557">
        <w:rPr>
          <w:rFonts w:ascii="Times New Roman" w:hAnsi="Times New Roman" w:cs="Times New Roman"/>
          <w:color w:val="000000"/>
          <w:sz w:val="24"/>
          <w:szCs w:val="24"/>
          <w:lang w:val="mk-MK"/>
        </w:rPr>
        <w:t xml:space="preserve">от на </w:t>
      </w:r>
      <w:r w:rsidR="00A651CA">
        <w:rPr>
          <w:rFonts w:ascii="Times New Roman" w:hAnsi="Times New Roman" w:cs="Times New Roman"/>
          <w:color w:val="000000"/>
          <w:sz w:val="24"/>
          <w:szCs w:val="24"/>
          <w:lang w:val="mk-MK"/>
        </w:rPr>
        <w:t>проектантска</w:t>
      </w:r>
      <w:r w:rsidR="004F7DA8" w:rsidRPr="00397557">
        <w:rPr>
          <w:rFonts w:ascii="Times New Roman" w:hAnsi="Times New Roman" w:cs="Times New Roman"/>
          <w:color w:val="000000"/>
          <w:sz w:val="24"/>
          <w:szCs w:val="24"/>
          <w:lang w:val="mk-MK"/>
        </w:rPr>
        <w:t>на</w:t>
      </w:r>
      <w:r w:rsidRPr="00397557">
        <w:rPr>
          <w:rFonts w:ascii="Times New Roman" w:hAnsi="Times New Roman" w:cs="Times New Roman"/>
          <w:color w:val="000000"/>
          <w:sz w:val="24"/>
          <w:szCs w:val="24"/>
          <w:lang w:val="mk-MK"/>
        </w:rPr>
        <w:t xml:space="preserve"> организација во еден од следниве случаи:</w:t>
      </w:r>
    </w:p>
    <w:p w14:paraId="361D39CD" w14:textId="1BFE3EA6"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каде што обемот на активностите на/на работата на </w:t>
      </w:r>
      <w:r w:rsidR="00A651CA">
        <w:rPr>
          <w:rFonts w:ascii="Times New Roman" w:hAnsi="Times New Roman" w:cs="Times New Roman"/>
          <w:color w:val="000000"/>
          <w:sz w:val="24"/>
          <w:szCs w:val="24"/>
          <w:lang w:val="mk-MK"/>
        </w:rPr>
        <w:t>проектантска</w:t>
      </w:r>
      <w:r w:rsidR="00FD74D5" w:rsidRPr="00397557">
        <w:rPr>
          <w:rFonts w:ascii="Times New Roman" w:hAnsi="Times New Roman" w:cs="Times New Roman"/>
          <w:color w:val="000000"/>
          <w:sz w:val="24"/>
          <w:szCs w:val="24"/>
          <w:lang w:val="mk-MK"/>
        </w:rPr>
        <w:t>та</w:t>
      </w:r>
      <w:r w:rsidRPr="00397557">
        <w:rPr>
          <w:rFonts w:ascii="Times New Roman" w:hAnsi="Times New Roman" w:cs="Times New Roman"/>
          <w:color w:val="000000"/>
          <w:sz w:val="24"/>
          <w:szCs w:val="24"/>
          <w:lang w:val="mk-MK"/>
        </w:rPr>
        <w:t xml:space="preserve"> организација, како што е идентификуван во условите за одобрение издадени </w:t>
      </w:r>
      <w:r w:rsidR="00CE0C26">
        <w:rPr>
          <w:rFonts w:ascii="Times New Roman" w:hAnsi="Times New Roman" w:cs="Times New Roman"/>
          <w:color w:val="000000"/>
          <w:sz w:val="24"/>
          <w:szCs w:val="24"/>
          <w:lang w:val="mk-MK"/>
        </w:rPr>
        <w:t>согласно</w:t>
      </w:r>
      <w:r w:rsidR="00CE0C2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точка 21.A.251, е ограничен на мали </w:t>
      </w:r>
      <w:r w:rsidR="00560F37" w:rsidRPr="00397557">
        <w:rPr>
          <w:rFonts w:ascii="Times New Roman" w:hAnsi="Times New Roman" w:cs="Times New Roman"/>
          <w:color w:val="000000"/>
          <w:sz w:val="24"/>
          <w:szCs w:val="24"/>
          <w:lang w:val="mk-MK"/>
        </w:rPr>
        <w:t>измени</w:t>
      </w:r>
      <w:r w:rsidRPr="00397557">
        <w:rPr>
          <w:rFonts w:ascii="Times New Roman" w:hAnsi="Times New Roman" w:cs="Times New Roman"/>
          <w:color w:val="000000"/>
          <w:sz w:val="24"/>
          <w:szCs w:val="24"/>
          <w:lang w:val="mk-MK"/>
        </w:rPr>
        <w:t xml:space="preserve"> и/или мали поправки;</w:t>
      </w:r>
    </w:p>
    <w:p w14:paraId="1A3F2E23" w14:textId="1B5A39CF"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за ограничен временски период кога </w:t>
      </w:r>
      <w:r w:rsidR="00A651CA">
        <w:rPr>
          <w:rFonts w:ascii="Times New Roman" w:hAnsi="Times New Roman" w:cs="Times New Roman"/>
          <w:color w:val="000000"/>
          <w:sz w:val="24"/>
          <w:szCs w:val="24"/>
          <w:lang w:val="mk-MK"/>
        </w:rPr>
        <w:t>проектантска</w:t>
      </w:r>
      <w:r w:rsidR="00FD74D5" w:rsidRPr="00397557">
        <w:rPr>
          <w:rFonts w:ascii="Times New Roman" w:hAnsi="Times New Roman" w:cs="Times New Roman"/>
          <w:color w:val="000000"/>
          <w:sz w:val="24"/>
          <w:szCs w:val="24"/>
          <w:lang w:val="mk-MK"/>
        </w:rPr>
        <w:t>та</w:t>
      </w:r>
      <w:r w:rsidRPr="00397557">
        <w:rPr>
          <w:rFonts w:ascii="Times New Roman" w:hAnsi="Times New Roman" w:cs="Times New Roman"/>
          <w:color w:val="000000"/>
          <w:sz w:val="24"/>
          <w:szCs w:val="24"/>
          <w:lang w:val="mk-MK"/>
        </w:rPr>
        <w:t xml:space="preserve"> организација нема номиниран </w:t>
      </w:r>
      <w:r w:rsidR="008A4C2C">
        <w:rPr>
          <w:rFonts w:ascii="Times New Roman" w:hAnsi="Times New Roman" w:cs="Times New Roman"/>
          <w:color w:val="000000"/>
          <w:sz w:val="24"/>
          <w:szCs w:val="24"/>
          <w:lang w:val="mk-MK"/>
        </w:rPr>
        <w:t>раководител</w:t>
      </w:r>
      <w:r w:rsidR="008A4C2C"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на функцијата на пловидбеност и вршењето на таа функција под директен надзор на </w:t>
      </w:r>
      <w:r w:rsidR="00725A9E" w:rsidRPr="00397557">
        <w:rPr>
          <w:rFonts w:ascii="Times New Roman" w:hAnsi="Times New Roman" w:cs="Times New Roman"/>
          <w:color w:val="000000"/>
          <w:sz w:val="24"/>
          <w:szCs w:val="24"/>
          <w:lang w:val="mk-MK"/>
        </w:rPr>
        <w:t>управител</w:t>
      </w:r>
      <w:r w:rsidRPr="00397557">
        <w:rPr>
          <w:rFonts w:ascii="Times New Roman" w:hAnsi="Times New Roman" w:cs="Times New Roman"/>
          <w:color w:val="000000"/>
          <w:sz w:val="24"/>
          <w:szCs w:val="24"/>
          <w:lang w:val="mk-MK"/>
        </w:rPr>
        <w:t xml:space="preserve">от на </w:t>
      </w:r>
      <w:r w:rsidR="00386F52" w:rsidRPr="00397557">
        <w:rPr>
          <w:rFonts w:ascii="Times New Roman" w:hAnsi="Times New Roman" w:cs="Times New Roman"/>
          <w:color w:val="000000"/>
          <w:sz w:val="24"/>
          <w:szCs w:val="24"/>
          <w:lang w:val="mk-MK"/>
        </w:rPr>
        <w:t>проектната организација</w:t>
      </w:r>
      <w:r w:rsidRPr="00397557">
        <w:rPr>
          <w:rFonts w:ascii="Times New Roman" w:hAnsi="Times New Roman" w:cs="Times New Roman"/>
          <w:color w:val="000000"/>
          <w:sz w:val="24"/>
          <w:szCs w:val="24"/>
          <w:lang w:val="mk-MK"/>
        </w:rPr>
        <w:t xml:space="preserve"> е пропорционално на опсегот и нивото на </w:t>
      </w:r>
      <w:r w:rsidR="008A4C2C" w:rsidRPr="00397557">
        <w:rPr>
          <w:rFonts w:ascii="Times New Roman" w:eastAsia="Times New Roman" w:hAnsi="Times New Roman" w:cs="Times New Roman"/>
          <w:color w:val="000000"/>
          <w:sz w:val="24"/>
          <w:szCs w:val="24"/>
          <w:lang w:val="mk-MK"/>
        </w:rPr>
        <w:t>активностите</w:t>
      </w:r>
      <w:r w:rsidR="008A4C2C">
        <w:rPr>
          <w:rFonts w:ascii="Times New Roman" w:eastAsia="Times New Roman" w:hAnsi="Times New Roman" w:cs="Times New Roman"/>
          <w:color w:val="000000"/>
          <w:sz w:val="24"/>
          <w:szCs w:val="24"/>
          <w:lang w:val="mk-MK"/>
        </w:rPr>
        <w:t xml:space="preserve"> на</w:t>
      </w:r>
      <w:r w:rsidR="008A4C2C"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организацијата</w:t>
      </w:r>
      <w:r w:rsidR="001777A4" w:rsidRPr="00397557">
        <w:rPr>
          <w:rFonts w:ascii="Times New Roman" w:hAnsi="Times New Roman" w:cs="Times New Roman"/>
          <w:color w:val="000000"/>
          <w:sz w:val="24"/>
          <w:szCs w:val="24"/>
          <w:lang w:val="mk-MK"/>
        </w:rPr>
        <w:t>.</w:t>
      </w:r>
    </w:p>
    <w:p w14:paraId="04D9C531" w14:textId="244E01DF"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(г</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Лицето или групата на лица номинирани во согласност со точка (б</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w:t>
      </w:r>
    </w:p>
    <w:p w14:paraId="316E9F6D" w14:textId="7A976C0E"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одговара пред </w:t>
      </w:r>
      <w:r w:rsidR="00725A9E" w:rsidRPr="00397557">
        <w:rPr>
          <w:rFonts w:ascii="Times New Roman" w:hAnsi="Times New Roman" w:cs="Times New Roman"/>
          <w:color w:val="000000"/>
          <w:sz w:val="24"/>
          <w:szCs w:val="24"/>
          <w:lang w:val="mk-MK"/>
        </w:rPr>
        <w:t>управител</w:t>
      </w:r>
      <w:r w:rsidRPr="00397557">
        <w:rPr>
          <w:rFonts w:ascii="Times New Roman" w:hAnsi="Times New Roman" w:cs="Times New Roman"/>
          <w:color w:val="000000"/>
          <w:sz w:val="24"/>
          <w:szCs w:val="24"/>
          <w:lang w:val="mk-MK"/>
        </w:rPr>
        <w:t xml:space="preserve">от на </w:t>
      </w:r>
      <w:r w:rsidR="00A651CA">
        <w:rPr>
          <w:rFonts w:ascii="Times New Roman" w:hAnsi="Times New Roman" w:cs="Times New Roman"/>
          <w:color w:val="000000"/>
          <w:sz w:val="24"/>
          <w:szCs w:val="24"/>
          <w:lang w:val="mk-MK"/>
        </w:rPr>
        <w:t>проектантска</w:t>
      </w:r>
      <w:r w:rsidR="00FD74D5" w:rsidRPr="00397557">
        <w:rPr>
          <w:rFonts w:ascii="Times New Roman" w:hAnsi="Times New Roman" w:cs="Times New Roman"/>
          <w:color w:val="000000"/>
          <w:sz w:val="24"/>
          <w:szCs w:val="24"/>
          <w:lang w:val="mk-MK"/>
        </w:rPr>
        <w:t>та</w:t>
      </w:r>
      <w:r w:rsidRPr="00397557">
        <w:rPr>
          <w:rFonts w:ascii="Times New Roman" w:hAnsi="Times New Roman" w:cs="Times New Roman"/>
          <w:color w:val="000000"/>
          <w:sz w:val="24"/>
          <w:szCs w:val="24"/>
          <w:lang w:val="mk-MK"/>
        </w:rPr>
        <w:t xml:space="preserve"> организација и има директен пристап до </w:t>
      </w:r>
      <w:r w:rsidRPr="00397557">
        <w:rPr>
          <w:rFonts w:ascii="Times New Roman" w:hAnsi="Times New Roman" w:cs="Times New Roman"/>
          <w:color w:val="000000"/>
          <w:sz w:val="24"/>
          <w:szCs w:val="24"/>
          <w:lang w:val="mk-MK"/>
        </w:rPr>
        <w:lastRenderedPageBreak/>
        <w:t>н</w:t>
      </w:r>
      <w:r w:rsidR="008A4C2C">
        <w:rPr>
          <w:rFonts w:ascii="Times New Roman" w:hAnsi="Times New Roman" w:cs="Times New Roman"/>
          <w:color w:val="000000"/>
          <w:sz w:val="24"/>
          <w:szCs w:val="24"/>
          <w:lang w:val="mk-MK"/>
        </w:rPr>
        <w:t>его</w:t>
      </w:r>
      <w:r w:rsidRPr="00397557">
        <w:rPr>
          <w:rFonts w:ascii="Times New Roman" w:hAnsi="Times New Roman" w:cs="Times New Roman"/>
          <w:color w:val="000000"/>
          <w:sz w:val="24"/>
          <w:szCs w:val="24"/>
          <w:lang w:val="mk-MK"/>
        </w:rPr>
        <w:t>;</w:t>
      </w:r>
    </w:p>
    <w:p w14:paraId="7BE6DC08" w14:textId="4E4B59CC"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имаат соодветно знаење, </w:t>
      </w:r>
      <w:r w:rsidR="008A4C2C">
        <w:rPr>
          <w:rFonts w:ascii="Times New Roman" w:hAnsi="Times New Roman" w:cs="Times New Roman"/>
          <w:color w:val="000000"/>
          <w:sz w:val="24"/>
          <w:szCs w:val="24"/>
          <w:lang w:val="mk-MK"/>
        </w:rPr>
        <w:t>образование</w:t>
      </w:r>
      <w:r w:rsidR="008A4C2C"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и искуство за извршување на </w:t>
      </w:r>
      <w:r w:rsidR="008A4C2C">
        <w:rPr>
          <w:rFonts w:ascii="Times New Roman" w:hAnsi="Times New Roman" w:cs="Times New Roman"/>
          <w:color w:val="000000"/>
          <w:sz w:val="24"/>
          <w:szCs w:val="24"/>
          <w:lang w:val="mk-MK"/>
        </w:rPr>
        <w:t>своите</w:t>
      </w:r>
      <w:r w:rsidR="008A4C2C"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одговорности.</w:t>
      </w:r>
    </w:p>
    <w:p w14:paraId="62940B07" w14:textId="09A410BA"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(д</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Организацијата за проектирање обезбед</w:t>
      </w:r>
      <w:r w:rsidR="00506F0C">
        <w:rPr>
          <w:rFonts w:ascii="Times New Roman" w:hAnsi="Times New Roman" w:cs="Times New Roman"/>
          <w:color w:val="000000"/>
          <w:sz w:val="24"/>
          <w:szCs w:val="24"/>
          <w:lang w:val="mk-MK"/>
        </w:rPr>
        <w:t>ува</w:t>
      </w:r>
      <w:r w:rsidRPr="00397557">
        <w:rPr>
          <w:rFonts w:ascii="Times New Roman" w:hAnsi="Times New Roman" w:cs="Times New Roman"/>
          <w:color w:val="000000"/>
          <w:sz w:val="24"/>
          <w:szCs w:val="24"/>
          <w:lang w:val="mk-MK"/>
        </w:rPr>
        <w:t xml:space="preserve"> дека:</w:t>
      </w:r>
    </w:p>
    <w:p w14:paraId="6477E993" w14:textId="2CCF5549"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персоналот во сите технички одделенија е </w:t>
      </w:r>
      <w:r w:rsidR="00284769">
        <w:rPr>
          <w:rFonts w:ascii="Times New Roman" w:hAnsi="Times New Roman" w:cs="Times New Roman"/>
          <w:color w:val="000000"/>
          <w:sz w:val="24"/>
          <w:szCs w:val="24"/>
          <w:lang w:val="mk-MK"/>
        </w:rPr>
        <w:t>во</w:t>
      </w:r>
      <w:r w:rsidRPr="00397557">
        <w:rPr>
          <w:rFonts w:ascii="Times New Roman" w:hAnsi="Times New Roman" w:cs="Times New Roman"/>
          <w:color w:val="000000"/>
          <w:sz w:val="24"/>
          <w:szCs w:val="24"/>
          <w:lang w:val="mk-MK"/>
        </w:rPr>
        <w:t xml:space="preserve"> доволен број и искуство и добил соодветно овластување да може да ги извршува своите доделени одговорности и капацитетите, опремата и сместувањето што се соодветни за да му овозможат на персоналот да </w:t>
      </w:r>
      <w:r w:rsidR="00284769">
        <w:rPr>
          <w:rFonts w:ascii="Times New Roman" w:hAnsi="Times New Roman" w:cs="Times New Roman"/>
          <w:color w:val="000000"/>
          <w:sz w:val="24"/>
          <w:szCs w:val="24"/>
          <w:lang w:val="mk-MK"/>
        </w:rPr>
        <w:t>ги</w:t>
      </w:r>
      <w:r w:rsidRPr="00397557">
        <w:rPr>
          <w:rFonts w:ascii="Times New Roman" w:hAnsi="Times New Roman" w:cs="Times New Roman"/>
          <w:color w:val="000000"/>
          <w:sz w:val="24"/>
          <w:szCs w:val="24"/>
          <w:lang w:val="mk-MK"/>
        </w:rPr>
        <w:t xml:space="preserve"> исполни </w:t>
      </w:r>
      <w:r w:rsidR="00284769">
        <w:rPr>
          <w:rFonts w:ascii="Times New Roman" w:hAnsi="Times New Roman" w:cs="Times New Roman"/>
          <w:color w:val="000000"/>
          <w:sz w:val="24"/>
          <w:szCs w:val="24"/>
          <w:lang w:val="mk-MK"/>
        </w:rPr>
        <w:t xml:space="preserve">барањата во однос на </w:t>
      </w:r>
      <w:r w:rsidRPr="00397557">
        <w:rPr>
          <w:rFonts w:ascii="Times New Roman" w:hAnsi="Times New Roman" w:cs="Times New Roman"/>
          <w:color w:val="000000"/>
          <w:sz w:val="24"/>
          <w:szCs w:val="24"/>
          <w:lang w:val="mk-MK"/>
        </w:rPr>
        <w:t xml:space="preserve">пловидбеноста, </w:t>
      </w:r>
      <w:r w:rsidR="003D6EB8" w:rsidRPr="00397557">
        <w:rPr>
          <w:rFonts w:ascii="Times New Roman" w:hAnsi="Times New Roman" w:cs="Times New Roman"/>
          <w:color w:val="000000"/>
          <w:sz w:val="24"/>
          <w:szCs w:val="24"/>
          <w:lang w:val="mk-MK"/>
        </w:rPr>
        <w:t>податоци</w:t>
      </w:r>
      <w:r w:rsidR="003D6EB8">
        <w:rPr>
          <w:rFonts w:ascii="Times New Roman" w:hAnsi="Times New Roman" w:cs="Times New Roman"/>
          <w:color w:val="000000"/>
          <w:sz w:val="24"/>
          <w:szCs w:val="24"/>
          <w:lang w:val="mk-MK"/>
        </w:rPr>
        <w:t>те</w:t>
      </w:r>
      <w:r w:rsidR="003D6EB8" w:rsidRPr="00397557">
        <w:rPr>
          <w:rFonts w:ascii="Times New Roman" w:hAnsi="Times New Roman" w:cs="Times New Roman"/>
          <w:color w:val="000000"/>
          <w:sz w:val="24"/>
          <w:szCs w:val="24"/>
          <w:lang w:val="mk-MK"/>
        </w:rPr>
        <w:t xml:space="preserve"> </w:t>
      </w:r>
      <w:r w:rsidR="003D6EB8">
        <w:rPr>
          <w:rFonts w:ascii="Times New Roman" w:hAnsi="Times New Roman" w:cs="Times New Roman"/>
          <w:color w:val="000000"/>
          <w:sz w:val="24"/>
          <w:szCs w:val="24"/>
          <w:lang w:val="mk-MK"/>
        </w:rPr>
        <w:t xml:space="preserve">за </w:t>
      </w:r>
      <w:r w:rsidRPr="00397557">
        <w:rPr>
          <w:rFonts w:ascii="Times New Roman" w:hAnsi="Times New Roman" w:cs="Times New Roman"/>
          <w:color w:val="000000"/>
          <w:sz w:val="24"/>
          <w:szCs w:val="24"/>
          <w:lang w:val="mk-MK"/>
        </w:rPr>
        <w:t>оперативната соодветност</w:t>
      </w:r>
      <w:r w:rsidR="003D6EB8">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и заштита</w:t>
      </w:r>
      <w:r w:rsidR="00284769">
        <w:rPr>
          <w:rFonts w:ascii="Times New Roman" w:hAnsi="Times New Roman" w:cs="Times New Roman"/>
          <w:color w:val="000000"/>
          <w:sz w:val="24"/>
          <w:szCs w:val="24"/>
          <w:lang w:val="mk-MK"/>
        </w:rPr>
        <w:t>та</w:t>
      </w:r>
      <w:r w:rsidRPr="00397557">
        <w:rPr>
          <w:rFonts w:ascii="Times New Roman" w:hAnsi="Times New Roman" w:cs="Times New Roman"/>
          <w:color w:val="000000"/>
          <w:sz w:val="24"/>
          <w:szCs w:val="24"/>
          <w:lang w:val="mk-MK"/>
        </w:rPr>
        <w:t xml:space="preserve"> на животната средина во однос на производот;</w:t>
      </w:r>
    </w:p>
    <w:p w14:paraId="6748AB07" w14:textId="2907987A"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постои целосна и ефикасна координација помеѓу одделенијата и во рамките на одделенијата во однос на </w:t>
      </w:r>
      <w:r w:rsidR="00284769" w:rsidRPr="00397557">
        <w:rPr>
          <w:rFonts w:ascii="Times New Roman" w:hAnsi="Times New Roman" w:cs="Times New Roman"/>
          <w:color w:val="000000"/>
          <w:sz w:val="24"/>
          <w:szCs w:val="24"/>
          <w:lang w:val="mk-MK"/>
        </w:rPr>
        <w:t xml:space="preserve">прашањата за </w:t>
      </w:r>
      <w:r w:rsidRPr="00397557">
        <w:rPr>
          <w:rFonts w:ascii="Times New Roman" w:hAnsi="Times New Roman" w:cs="Times New Roman"/>
          <w:color w:val="000000"/>
          <w:sz w:val="24"/>
          <w:szCs w:val="24"/>
          <w:lang w:val="mk-MK"/>
        </w:rPr>
        <w:t>пловидбеноста, податоците за оперативната соодветност и заштита</w:t>
      </w:r>
      <w:r w:rsidR="003D6EB8">
        <w:rPr>
          <w:rFonts w:ascii="Times New Roman" w:hAnsi="Times New Roman" w:cs="Times New Roman"/>
          <w:color w:val="000000"/>
          <w:sz w:val="24"/>
          <w:szCs w:val="24"/>
          <w:lang w:val="mk-MK"/>
        </w:rPr>
        <w:t>та</w:t>
      </w:r>
      <w:r w:rsidRPr="00397557">
        <w:rPr>
          <w:rFonts w:ascii="Times New Roman" w:hAnsi="Times New Roman" w:cs="Times New Roman"/>
          <w:color w:val="000000"/>
          <w:sz w:val="24"/>
          <w:szCs w:val="24"/>
          <w:lang w:val="mk-MK"/>
        </w:rPr>
        <w:t xml:space="preserve"> на животната средина</w:t>
      </w:r>
      <w:r w:rsidR="005C467C" w:rsidRPr="00397557">
        <w:rPr>
          <w:rFonts w:ascii="Times New Roman" w:hAnsi="Times New Roman" w:cs="Times New Roman"/>
          <w:color w:val="000000"/>
          <w:sz w:val="24"/>
          <w:szCs w:val="24"/>
          <w:lang w:val="mk-MK"/>
        </w:rPr>
        <w:t>.“</w:t>
      </w:r>
      <w:r w:rsidR="00A66746" w:rsidRPr="00397557">
        <w:rPr>
          <w:rFonts w:ascii="Times New Roman" w:hAnsi="Times New Roman" w:cs="Times New Roman"/>
          <w:color w:val="000000"/>
          <w:sz w:val="24"/>
          <w:szCs w:val="24"/>
          <w:lang w:val="mk-MK"/>
        </w:rPr>
        <w:t>;</w:t>
      </w:r>
    </w:p>
    <w:p w14:paraId="69D62AB2" w14:textId="76226A50"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(33</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точка 21.А.247 </w:t>
      </w:r>
      <w:r w:rsidR="005F7F1E" w:rsidRPr="00397557">
        <w:rPr>
          <w:rFonts w:ascii="Times New Roman" w:hAnsi="Times New Roman" w:cs="Times New Roman"/>
          <w:color w:val="000000"/>
          <w:sz w:val="24"/>
          <w:szCs w:val="24"/>
          <w:lang w:val="mk-MK"/>
        </w:rPr>
        <w:t>се изменува</w:t>
      </w:r>
      <w:r w:rsidR="004E7008" w:rsidRPr="00397557">
        <w:rPr>
          <w:rFonts w:ascii="Times New Roman" w:hAnsi="Times New Roman" w:cs="Times New Roman"/>
          <w:color w:val="000000"/>
          <w:sz w:val="24"/>
          <w:szCs w:val="24"/>
          <w:lang w:val="mk-MK"/>
        </w:rPr>
        <w:t xml:space="preserve"> како што следува</w:t>
      </w:r>
      <w:r w:rsidRPr="00397557">
        <w:rPr>
          <w:rFonts w:ascii="Times New Roman" w:hAnsi="Times New Roman" w:cs="Times New Roman"/>
          <w:color w:val="000000"/>
          <w:sz w:val="24"/>
          <w:szCs w:val="24"/>
          <w:lang w:val="mk-MK"/>
        </w:rPr>
        <w:t>.</w:t>
      </w:r>
    </w:p>
    <w:p w14:paraId="5830D1DE" w14:textId="1AE59733" w:rsidR="00225811" w:rsidRPr="00397557" w:rsidRDefault="000C169E"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w:t>
      </w:r>
      <w:r w:rsidR="00225811" w:rsidRPr="00397557">
        <w:rPr>
          <w:rFonts w:ascii="Times New Roman" w:eastAsia="Times New Roman" w:hAnsi="Times New Roman" w:cs="Times New Roman"/>
          <w:b/>
          <w:bCs/>
          <w:color w:val="000000"/>
          <w:sz w:val="24"/>
          <w:szCs w:val="24"/>
          <w:lang w:val="mk-MK"/>
        </w:rPr>
        <w:t>21.A.247</w:t>
      </w:r>
      <w:r w:rsidR="00A87F06" w:rsidRPr="00397557">
        <w:rPr>
          <w:rFonts w:ascii="Times New Roman" w:eastAsia="Times New Roman" w:hAnsi="Times New Roman" w:cs="Times New Roman"/>
          <w:b/>
          <w:bCs/>
          <w:color w:val="000000"/>
          <w:sz w:val="24"/>
          <w:szCs w:val="24"/>
          <w:lang w:val="mk-MK"/>
        </w:rPr>
        <w:t xml:space="preserve"> </w:t>
      </w:r>
      <w:r w:rsidR="00143013" w:rsidRPr="00397557">
        <w:rPr>
          <w:rFonts w:ascii="Times New Roman" w:eastAsia="Times New Roman" w:hAnsi="Times New Roman" w:cs="Times New Roman"/>
          <w:b/>
          <w:bCs/>
          <w:color w:val="000000"/>
          <w:sz w:val="24"/>
          <w:szCs w:val="24"/>
          <w:lang w:val="mk-MK"/>
        </w:rPr>
        <w:t>Измени</w:t>
      </w:r>
      <w:r w:rsidR="00225811" w:rsidRPr="00397557">
        <w:rPr>
          <w:rFonts w:ascii="Times New Roman" w:eastAsia="Times New Roman" w:hAnsi="Times New Roman" w:cs="Times New Roman"/>
          <w:b/>
          <w:bCs/>
          <w:color w:val="000000"/>
          <w:sz w:val="24"/>
          <w:szCs w:val="24"/>
          <w:lang w:val="mk-MK"/>
        </w:rPr>
        <w:t xml:space="preserve"> во системот </w:t>
      </w:r>
      <w:r w:rsidR="00A76AE8" w:rsidRPr="00397557">
        <w:rPr>
          <w:rFonts w:ascii="Times New Roman" w:eastAsia="Times New Roman" w:hAnsi="Times New Roman" w:cs="Times New Roman"/>
          <w:b/>
          <w:bCs/>
          <w:color w:val="000000"/>
          <w:sz w:val="24"/>
          <w:szCs w:val="24"/>
          <w:lang w:val="mk-MK"/>
        </w:rPr>
        <w:t>за проектно управување</w:t>
      </w:r>
    </w:p>
    <w:p w14:paraId="63F01E5E" w14:textId="338FFD00"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По издавањето на одобрение за проектантска организација, секоја </w:t>
      </w:r>
      <w:r w:rsidR="00550B82" w:rsidRPr="00397557">
        <w:rPr>
          <w:rFonts w:ascii="Times New Roman" w:hAnsi="Times New Roman" w:cs="Times New Roman"/>
          <w:color w:val="000000"/>
          <w:sz w:val="24"/>
          <w:szCs w:val="24"/>
          <w:lang w:val="mk-MK"/>
        </w:rPr>
        <w:t>измена</w:t>
      </w:r>
      <w:r w:rsidRPr="00397557">
        <w:rPr>
          <w:rFonts w:ascii="Times New Roman" w:hAnsi="Times New Roman" w:cs="Times New Roman"/>
          <w:color w:val="000000"/>
          <w:sz w:val="24"/>
          <w:szCs w:val="24"/>
          <w:lang w:val="mk-MK"/>
        </w:rPr>
        <w:t xml:space="preserve"> на системот </w:t>
      </w:r>
      <w:r w:rsidR="00A76AE8" w:rsidRPr="00397557">
        <w:rPr>
          <w:rFonts w:ascii="Times New Roman" w:hAnsi="Times New Roman" w:cs="Times New Roman"/>
          <w:color w:val="000000"/>
          <w:sz w:val="24"/>
          <w:szCs w:val="24"/>
          <w:lang w:val="mk-MK"/>
        </w:rPr>
        <w:t xml:space="preserve">за проектно </w:t>
      </w:r>
      <w:r w:rsidR="002151A6" w:rsidRPr="00397557">
        <w:rPr>
          <w:rFonts w:ascii="Times New Roman" w:hAnsi="Times New Roman" w:cs="Times New Roman"/>
          <w:color w:val="000000"/>
          <w:sz w:val="24"/>
          <w:szCs w:val="24"/>
          <w:lang w:val="mk-MK"/>
        </w:rPr>
        <w:t>управување</w:t>
      </w:r>
      <w:r w:rsidRPr="00397557">
        <w:rPr>
          <w:rFonts w:ascii="Times New Roman" w:hAnsi="Times New Roman" w:cs="Times New Roman"/>
          <w:color w:val="000000"/>
          <w:sz w:val="24"/>
          <w:szCs w:val="24"/>
          <w:lang w:val="mk-MK"/>
        </w:rPr>
        <w:t xml:space="preserve"> што е значајна за докажување на усогласеност или за пловидбеноста, оперативната соодветност и заштитата на животната средина на производот, делот или уредот </w:t>
      </w:r>
      <w:r w:rsidR="00506F0C">
        <w:rPr>
          <w:rFonts w:ascii="Times New Roman" w:hAnsi="Times New Roman" w:cs="Times New Roman"/>
          <w:color w:val="000000"/>
          <w:sz w:val="24"/>
          <w:szCs w:val="24"/>
          <w:lang w:val="mk-MK"/>
        </w:rPr>
        <w:t>се одобрува</w:t>
      </w:r>
      <w:r w:rsidRPr="00397557">
        <w:rPr>
          <w:rFonts w:ascii="Times New Roman" w:hAnsi="Times New Roman" w:cs="Times New Roman"/>
          <w:color w:val="000000"/>
          <w:sz w:val="24"/>
          <w:szCs w:val="24"/>
          <w:lang w:val="mk-MK"/>
        </w:rPr>
        <w:t xml:space="preserve"> од Агенцијата пред да се спроведе. Организацијата за проектирање поднесува до Агенцијата барање за одобрување со кое се докажува, врз основа на предложените измени на прирачникот, дека ќе продолжи да се усогласува со овој </w:t>
      </w:r>
      <w:r w:rsidR="00506F0C">
        <w:rPr>
          <w:rFonts w:ascii="Times New Roman" w:hAnsi="Times New Roman" w:cs="Times New Roman"/>
          <w:color w:val="000000"/>
          <w:sz w:val="24"/>
          <w:szCs w:val="24"/>
          <w:lang w:val="mk-MK"/>
        </w:rPr>
        <w:t>а</w:t>
      </w:r>
      <w:r w:rsidRPr="00397557">
        <w:rPr>
          <w:rFonts w:ascii="Times New Roman" w:hAnsi="Times New Roman" w:cs="Times New Roman"/>
          <w:color w:val="000000"/>
          <w:sz w:val="24"/>
          <w:szCs w:val="24"/>
          <w:lang w:val="mk-MK"/>
        </w:rPr>
        <w:t>некс</w:t>
      </w:r>
      <w:r w:rsidR="005C467C" w:rsidRPr="00397557">
        <w:rPr>
          <w:rFonts w:ascii="Times New Roman" w:hAnsi="Times New Roman" w:cs="Times New Roman"/>
          <w:color w:val="000000"/>
          <w:sz w:val="24"/>
          <w:szCs w:val="24"/>
          <w:lang w:val="mk-MK"/>
        </w:rPr>
        <w:t>.“</w:t>
      </w:r>
      <w:r w:rsidR="00A66746" w:rsidRPr="00397557">
        <w:rPr>
          <w:rFonts w:ascii="Times New Roman" w:hAnsi="Times New Roman" w:cs="Times New Roman"/>
          <w:color w:val="000000"/>
          <w:sz w:val="24"/>
          <w:szCs w:val="24"/>
          <w:lang w:val="mk-MK"/>
        </w:rPr>
        <w:t>;</w:t>
      </w:r>
    </w:p>
    <w:p w14:paraId="0DC9EB7F" w14:textId="4C222151"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(34</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007B08ED" w:rsidRPr="00397557">
        <w:rPr>
          <w:rFonts w:ascii="Times New Roman" w:hAnsi="Times New Roman" w:cs="Times New Roman"/>
          <w:color w:val="000000"/>
          <w:sz w:val="24"/>
          <w:szCs w:val="24"/>
          <w:lang w:val="mk-MK"/>
        </w:rPr>
        <w:t xml:space="preserve">се брише </w:t>
      </w:r>
      <w:r w:rsidRPr="00397557">
        <w:rPr>
          <w:rFonts w:ascii="Times New Roman" w:hAnsi="Times New Roman" w:cs="Times New Roman"/>
          <w:color w:val="000000"/>
          <w:sz w:val="24"/>
          <w:szCs w:val="24"/>
          <w:lang w:val="mk-MK"/>
        </w:rPr>
        <w:t>точка 21.А.257;</w:t>
      </w:r>
    </w:p>
    <w:p w14:paraId="165C1778" w14:textId="5464FAA3"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(35</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точка 21.А.258 </w:t>
      </w:r>
      <w:r w:rsidR="005F7F1E" w:rsidRPr="00397557">
        <w:rPr>
          <w:rFonts w:ascii="Times New Roman" w:hAnsi="Times New Roman" w:cs="Times New Roman"/>
          <w:color w:val="000000"/>
          <w:sz w:val="24"/>
          <w:szCs w:val="24"/>
          <w:lang w:val="mk-MK"/>
        </w:rPr>
        <w:t>се изменува</w:t>
      </w:r>
      <w:r w:rsidR="004E7008" w:rsidRPr="00397557">
        <w:rPr>
          <w:rFonts w:ascii="Times New Roman" w:hAnsi="Times New Roman" w:cs="Times New Roman"/>
          <w:color w:val="000000"/>
          <w:sz w:val="24"/>
          <w:szCs w:val="24"/>
          <w:lang w:val="mk-MK"/>
        </w:rPr>
        <w:t xml:space="preserve"> како што следува</w:t>
      </w:r>
      <w:r w:rsidRPr="00397557">
        <w:rPr>
          <w:rFonts w:ascii="Times New Roman" w:hAnsi="Times New Roman" w:cs="Times New Roman"/>
          <w:color w:val="000000"/>
          <w:sz w:val="24"/>
          <w:szCs w:val="24"/>
          <w:lang w:val="mk-MK"/>
        </w:rPr>
        <w:t>.</w:t>
      </w:r>
    </w:p>
    <w:p w14:paraId="65FD1023" w14:textId="71E2C0D9" w:rsidR="00225811" w:rsidRPr="00397557" w:rsidRDefault="00AC0C22"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w:t>
      </w:r>
      <w:r w:rsidR="00225811" w:rsidRPr="00397557">
        <w:rPr>
          <w:rFonts w:ascii="Times New Roman" w:eastAsia="Times New Roman" w:hAnsi="Times New Roman" w:cs="Times New Roman"/>
          <w:b/>
          <w:bCs/>
          <w:color w:val="000000"/>
          <w:sz w:val="24"/>
          <w:szCs w:val="24"/>
          <w:lang w:val="mk-MK"/>
        </w:rPr>
        <w:t>21.A.258</w:t>
      </w:r>
      <w:r w:rsidR="00A87F06" w:rsidRPr="00397557">
        <w:rPr>
          <w:rFonts w:ascii="Times New Roman" w:eastAsia="Times New Roman" w:hAnsi="Times New Roman" w:cs="Times New Roman"/>
          <w:b/>
          <w:bCs/>
          <w:color w:val="000000"/>
          <w:sz w:val="24"/>
          <w:szCs w:val="24"/>
          <w:lang w:val="mk-MK"/>
        </w:rPr>
        <w:t xml:space="preserve"> </w:t>
      </w:r>
      <w:r w:rsidR="00225811" w:rsidRPr="00397557">
        <w:rPr>
          <w:rFonts w:ascii="Times New Roman" w:eastAsia="Times New Roman" w:hAnsi="Times New Roman" w:cs="Times New Roman"/>
          <w:b/>
          <w:bCs/>
          <w:color w:val="000000"/>
          <w:sz w:val="24"/>
          <w:szCs w:val="24"/>
          <w:lang w:val="mk-MK"/>
        </w:rPr>
        <w:t>Наоди и согледувања</w:t>
      </w:r>
    </w:p>
    <w:p w14:paraId="3860FBBC" w14:textId="6EE8814C"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(а</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По приемот на известувањето за наодите во согласност со точка </w:t>
      </w:r>
      <w:r w:rsidR="00655E48">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433, </w:t>
      </w:r>
      <w:r w:rsidR="00D22799" w:rsidRPr="00397557">
        <w:rPr>
          <w:rFonts w:ascii="Times New Roman" w:hAnsi="Times New Roman" w:cs="Times New Roman"/>
          <w:color w:val="000000"/>
          <w:sz w:val="24"/>
          <w:szCs w:val="24"/>
          <w:lang w:val="mk-MK"/>
        </w:rPr>
        <w:t>носителот</w:t>
      </w:r>
      <w:r w:rsidRPr="00397557">
        <w:rPr>
          <w:rFonts w:ascii="Times New Roman" w:hAnsi="Times New Roman" w:cs="Times New Roman"/>
          <w:color w:val="000000"/>
          <w:sz w:val="24"/>
          <w:szCs w:val="24"/>
          <w:lang w:val="mk-MK"/>
        </w:rPr>
        <w:t xml:space="preserve"> на одобрението за </w:t>
      </w:r>
      <w:r w:rsidR="00A651CA">
        <w:rPr>
          <w:rFonts w:ascii="Times New Roman" w:hAnsi="Times New Roman" w:cs="Times New Roman"/>
          <w:color w:val="000000"/>
          <w:sz w:val="24"/>
          <w:szCs w:val="24"/>
          <w:lang w:val="mk-MK"/>
        </w:rPr>
        <w:t>проектантска</w:t>
      </w:r>
      <w:r w:rsidRPr="00397557">
        <w:rPr>
          <w:rFonts w:ascii="Times New Roman" w:hAnsi="Times New Roman" w:cs="Times New Roman"/>
          <w:color w:val="000000"/>
          <w:sz w:val="24"/>
          <w:szCs w:val="24"/>
          <w:lang w:val="mk-MK"/>
        </w:rPr>
        <w:t>на организација:</w:t>
      </w:r>
    </w:p>
    <w:p w14:paraId="7BA64026" w14:textId="68B537D1"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w:t>
      </w:r>
      <w:r w:rsidR="00A87F06" w:rsidRPr="00397557">
        <w:rPr>
          <w:rFonts w:ascii="Times New Roman" w:hAnsi="Times New Roman" w:cs="Times New Roman"/>
          <w:color w:val="000000"/>
          <w:sz w:val="24"/>
          <w:szCs w:val="24"/>
          <w:lang w:val="mk-MK"/>
        </w:rPr>
        <w:t xml:space="preserve"> </w:t>
      </w:r>
      <w:r w:rsidR="00830406">
        <w:rPr>
          <w:rFonts w:ascii="Times New Roman" w:hAnsi="Times New Roman" w:cs="Times New Roman"/>
          <w:color w:val="000000"/>
          <w:sz w:val="24"/>
          <w:szCs w:val="24"/>
          <w:lang w:val="mk-MK"/>
        </w:rPr>
        <w:t xml:space="preserve">ја </w:t>
      </w:r>
      <w:r w:rsidRPr="00397557">
        <w:rPr>
          <w:rFonts w:ascii="Times New Roman" w:hAnsi="Times New Roman" w:cs="Times New Roman"/>
          <w:color w:val="000000"/>
          <w:sz w:val="24"/>
          <w:szCs w:val="24"/>
          <w:lang w:val="mk-MK"/>
        </w:rPr>
        <w:t>идентификува основната причина(и</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и фактор(и</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кои придонесуваат за неусогласеноста;</w:t>
      </w:r>
    </w:p>
    <w:p w14:paraId="33F7DE60" w14:textId="172F3D2E"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воспостав</w:t>
      </w:r>
      <w:r w:rsidR="00830406">
        <w:rPr>
          <w:rFonts w:ascii="Times New Roman" w:hAnsi="Times New Roman" w:cs="Times New Roman"/>
          <w:color w:val="000000"/>
          <w:sz w:val="24"/>
          <w:szCs w:val="24"/>
          <w:lang w:val="mk-MK"/>
        </w:rPr>
        <w:t>ува</w:t>
      </w:r>
      <w:r w:rsidRPr="00397557">
        <w:rPr>
          <w:rFonts w:ascii="Times New Roman" w:hAnsi="Times New Roman" w:cs="Times New Roman"/>
          <w:color w:val="000000"/>
          <w:sz w:val="24"/>
          <w:szCs w:val="24"/>
          <w:lang w:val="mk-MK"/>
        </w:rPr>
        <w:t xml:space="preserve"> корективен акци</w:t>
      </w:r>
      <w:r w:rsidR="00830406">
        <w:rPr>
          <w:rFonts w:ascii="Times New Roman" w:hAnsi="Times New Roman" w:cs="Times New Roman"/>
          <w:color w:val="000000"/>
          <w:sz w:val="24"/>
          <w:szCs w:val="24"/>
          <w:lang w:val="mk-MK"/>
        </w:rPr>
        <w:t>ски</w:t>
      </w:r>
      <w:r w:rsidRPr="00397557">
        <w:rPr>
          <w:rFonts w:ascii="Times New Roman" w:hAnsi="Times New Roman" w:cs="Times New Roman"/>
          <w:color w:val="000000"/>
          <w:sz w:val="24"/>
          <w:szCs w:val="24"/>
          <w:lang w:val="mk-MK"/>
        </w:rPr>
        <w:t xml:space="preserve"> план;</w:t>
      </w:r>
    </w:p>
    <w:p w14:paraId="471AEA5B" w14:textId="0A4AD13A"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3. го</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демонстрира спроведувањето на корективните мерки на </w:t>
      </w:r>
      <w:r w:rsidR="00830406">
        <w:rPr>
          <w:rFonts w:ascii="Times New Roman" w:hAnsi="Times New Roman" w:cs="Times New Roman"/>
          <w:color w:val="000000"/>
          <w:sz w:val="24"/>
          <w:szCs w:val="24"/>
          <w:lang w:val="mk-MK"/>
        </w:rPr>
        <w:t xml:space="preserve">начин </w:t>
      </w:r>
      <w:r w:rsidRPr="00397557">
        <w:rPr>
          <w:rFonts w:ascii="Times New Roman" w:hAnsi="Times New Roman" w:cs="Times New Roman"/>
          <w:color w:val="000000"/>
          <w:sz w:val="24"/>
          <w:szCs w:val="24"/>
          <w:lang w:val="mk-MK"/>
        </w:rPr>
        <w:t>задовол</w:t>
      </w:r>
      <w:r w:rsidR="00830406">
        <w:rPr>
          <w:rFonts w:ascii="Times New Roman" w:hAnsi="Times New Roman" w:cs="Times New Roman"/>
          <w:color w:val="000000"/>
          <w:sz w:val="24"/>
          <w:szCs w:val="24"/>
          <w:lang w:val="mk-MK"/>
        </w:rPr>
        <w:t>ителен за</w:t>
      </w:r>
      <w:r w:rsidRPr="00397557">
        <w:rPr>
          <w:rFonts w:ascii="Times New Roman" w:hAnsi="Times New Roman" w:cs="Times New Roman"/>
          <w:color w:val="000000"/>
          <w:sz w:val="24"/>
          <w:szCs w:val="24"/>
          <w:lang w:val="mk-MK"/>
        </w:rPr>
        <w:t xml:space="preserve"> Агенцијата.</w:t>
      </w:r>
    </w:p>
    <w:p w14:paraId="6E9D8AF5" w14:textId="5CD33029"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(б</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Дејствијата од точка (а</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се вршат во рокот договорен од Агенцијата во согласност со точка </w:t>
      </w:r>
      <w:r w:rsidR="00655E48">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433.</w:t>
      </w:r>
    </w:p>
    <w:p w14:paraId="2CE8DA68" w14:textId="3CD26650"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(в</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006C61C7" w:rsidRPr="00397557">
        <w:rPr>
          <w:rFonts w:ascii="Times New Roman" w:hAnsi="Times New Roman" w:cs="Times New Roman"/>
          <w:color w:val="000000"/>
          <w:sz w:val="24"/>
          <w:szCs w:val="24"/>
          <w:lang w:val="mk-MK"/>
        </w:rPr>
        <w:t>Согледувањата</w:t>
      </w:r>
      <w:r w:rsidRPr="00397557">
        <w:rPr>
          <w:rFonts w:ascii="Times New Roman" w:hAnsi="Times New Roman" w:cs="Times New Roman"/>
          <w:color w:val="000000"/>
          <w:sz w:val="24"/>
          <w:szCs w:val="24"/>
          <w:lang w:val="mk-MK"/>
        </w:rPr>
        <w:t xml:space="preserve"> добиени во согласност со точка </w:t>
      </w:r>
      <w:r w:rsidR="00655E48">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433</w:t>
      </w:r>
      <w:r w:rsidR="0019262E"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д</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треба да бидат земени </w:t>
      </w:r>
      <w:r w:rsidR="00830406">
        <w:rPr>
          <w:rFonts w:ascii="Times New Roman" w:hAnsi="Times New Roman" w:cs="Times New Roman"/>
          <w:color w:val="000000"/>
          <w:sz w:val="24"/>
          <w:szCs w:val="24"/>
          <w:lang w:val="mk-MK"/>
        </w:rPr>
        <w:t xml:space="preserve">со </w:t>
      </w:r>
      <w:r w:rsidRPr="00397557">
        <w:rPr>
          <w:rFonts w:ascii="Times New Roman" w:hAnsi="Times New Roman" w:cs="Times New Roman"/>
          <w:color w:val="000000"/>
          <w:sz w:val="24"/>
          <w:szCs w:val="24"/>
          <w:lang w:val="mk-MK"/>
        </w:rPr>
        <w:t xml:space="preserve">соодветно внимание од страна на </w:t>
      </w:r>
      <w:r w:rsidR="00D22799" w:rsidRPr="00397557">
        <w:rPr>
          <w:rFonts w:ascii="Times New Roman" w:hAnsi="Times New Roman" w:cs="Times New Roman"/>
          <w:color w:val="000000"/>
          <w:sz w:val="24"/>
          <w:szCs w:val="24"/>
          <w:lang w:val="mk-MK"/>
        </w:rPr>
        <w:t>носителот</w:t>
      </w:r>
      <w:r w:rsidRPr="00397557">
        <w:rPr>
          <w:rFonts w:ascii="Times New Roman" w:hAnsi="Times New Roman" w:cs="Times New Roman"/>
          <w:color w:val="000000"/>
          <w:sz w:val="24"/>
          <w:szCs w:val="24"/>
          <w:lang w:val="mk-MK"/>
        </w:rPr>
        <w:t xml:space="preserve"> на одобрението за </w:t>
      </w:r>
      <w:r w:rsidR="00A651CA">
        <w:rPr>
          <w:rFonts w:ascii="Times New Roman" w:hAnsi="Times New Roman" w:cs="Times New Roman"/>
          <w:color w:val="000000"/>
          <w:sz w:val="24"/>
          <w:szCs w:val="24"/>
          <w:lang w:val="mk-MK"/>
        </w:rPr>
        <w:t>проектантска</w:t>
      </w:r>
      <w:r w:rsidRPr="00397557">
        <w:rPr>
          <w:rFonts w:ascii="Times New Roman" w:hAnsi="Times New Roman" w:cs="Times New Roman"/>
          <w:color w:val="000000"/>
          <w:sz w:val="24"/>
          <w:szCs w:val="24"/>
          <w:lang w:val="mk-MK"/>
        </w:rPr>
        <w:t xml:space="preserve">а организација. Организацијата ги евидентира одлуките донесени во однос на тие </w:t>
      </w:r>
      <w:r w:rsidR="00AA52A0" w:rsidRPr="00397557">
        <w:rPr>
          <w:rFonts w:ascii="Times New Roman" w:hAnsi="Times New Roman" w:cs="Times New Roman"/>
          <w:color w:val="000000"/>
          <w:sz w:val="24"/>
          <w:szCs w:val="24"/>
          <w:lang w:val="mk-MK"/>
        </w:rPr>
        <w:t>согледувања</w:t>
      </w:r>
      <w:r w:rsidR="005C467C" w:rsidRPr="00397557">
        <w:rPr>
          <w:rFonts w:ascii="Times New Roman" w:hAnsi="Times New Roman" w:cs="Times New Roman"/>
          <w:color w:val="000000"/>
          <w:sz w:val="24"/>
          <w:szCs w:val="24"/>
          <w:lang w:val="mk-MK"/>
        </w:rPr>
        <w:t>.“</w:t>
      </w:r>
      <w:r w:rsidR="00A66746" w:rsidRPr="00397557">
        <w:rPr>
          <w:rFonts w:ascii="Times New Roman" w:hAnsi="Times New Roman" w:cs="Times New Roman"/>
          <w:color w:val="000000"/>
          <w:sz w:val="24"/>
          <w:szCs w:val="24"/>
          <w:lang w:val="mk-MK"/>
        </w:rPr>
        <w:t>;</w:t>
      </w:r>
    </w:p>
    <w:p w14:paraId="7C0F95EE" w14:textId="6634CFF1"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020FA6">
        <w:rPr>
          <w:rFonts w:ascii="Times New Roman" w:hAnsi="Times New Roman" w:cs="Times New Roman"/>
          <w:color w:val="000000"/>
          <w:sz w:val="24"/>
          <w:szCs w:val="24"/>
          <w:lang w:val="mk-MK"/>
        </w:rPr>
        <w:lastRenderedPageBreak/>
        <w:t>(36</w:t>
      </w:r>
      <w:r w:rsidR="00AF7614" w:rsidRPr="00020FA6">
        <w:rPr>
          <w:rFonts w:ascii="Times New Roman" w:hAnsi="Times New Roman" w:cs="Times New Roman"/>
          <w:color w:val="000000"/>
          <w:sz w:val="24"/>
          <w:szCs w:val="24"/>
          <w:lang w:val="mk-MK"/>
        </w:rPr>
        <w:t>)</w:t>
      </w:r>
      <w:r w:rsidR="00A87F06" w:rsidRPr="00020FA6">
        <w:rPr>
          <w:rFonts w:ascii="Times New Roman" w:hAnsi="Times New Roman" w:cs="Times New Roman"/>
          <w:color w:val="000000"/>
          <w:sz w:val="24"/>
          <w:szCs w:val="24"/>
          <w:lang w:val="mk-MK"/>
        </w:rPr>
        <w:t xml:space="preserve"> </w:t>
      </w:r>
      <w:r w:rsidRPr="00020FA6">
        <w:rPr>
          <w:rFonts w:ascii="Times New Roman" w:hAnsi="Times New Roman" w:cs="Times New Roman"/>
          <w:color w:val="000000"/>
          <w:sz w:val="24"/>
          <w:szCs w:val="24"/>
          <w:lang w:val="mk-MK"/>
        </w:rPr>
        <w:t xml:space="preserve">точка 21.А.259 </w:t>
      </w:r>
      <w:r w:rsidR="005F7F1E" w:rsidRPr="00020FA6">
        <w:rPr>
          <w:rFonts w:ascii="Times New Roman" w:hAnsi="Times New Roman" w:cs="Times New Roman"/>
          <w:color w:val="000000"/>
          <w:sz w:val="24"/>
          <w:szCs w:val="24"/>
          <w:lang w:val="mk-MK"/>
        </w:rPr>
        <w:t>се изменува</w:t>
      </w:r>
      <w:r w:rsidR="004E7008" w:rsidRPr="00020FA6">
        <w:rPr>
          <w:rFonts w:ascii="Times New Roman" w:hAnsi="Times New Roman" w:cs="Times New Roman"/>
          <w:color w:val="000000"/>
          <w:sz w:val="24"/>
          <w:szCs w:val="24"/>
          <w:lang w:val="mk-MK"/>
        </w:rPr>
        <w:t xml:space="preserve"> како што следува</w:t>
      </w:r>
      <w:r w:rsidRPr="00020FA6">
        <w:rPr>
          <w:rFonts w:ascii="Times New Roman" w:hAnsi="Times New Roman" w:cs="Times New Roman"/>
          <w:color w:val="000000"/>
          <w:sz w:val="24"/>
          <w:szCs w:val="24"/>
          <w:lang w:val="mk-MK"/>
        </w:rPr>
        <w:t>.</w:t>
      </w:r>
    </w:p>
    <w:p w14:paraId="7CF7B69B" w14:textId="42642F50" w:rsidR="00225811" w:rsidRPr="00397557" w:rsidRDefault="000C169E"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w:t>
      </w:r>
      <w:r w:rsidR="00225811" w:rsidRPr="00397557">
        <w:rPr>
          <w:rFonts w:ascii="Times New Roman" w:eastAsia="Times New Roman" w:hAnsi="Times New Roman" w:cs="Times New Roman"/>
          <w:b/>
          <w:bCs/>
          <w:color w:val="000000"/>
          <w:sz w:val="24"/>
          <w:szCs w:val="24"/>
          <w:lang w:val="mk-MK"/>
        </w:rPr>
        <w:t>21.A.259</w:t>
      </w:r>
      <w:r w:rsidR="00A87F06" w:rsidRPr="00397557">
        <w:rPr>
          <w:rFonts w:ascii="Times New Roman" w:eastAsia="Times New Roman" w:hAnsi="Times New Roman" w:cs="Times New Roman"/>
          <w:b/>
          <w:bCs/>
          <w:color w:val="000000"/>
          <w:sz w:val="24"/>
          <w:szCs w:val="24"/>
          <w:lang w:val="mk-MK"/>
        </w:rPr>
        <w:t xml:space="preserve"> </w:t>
      </w:r>
      <w:r w:rsidR="00225811" w:rsidRPr="00397557">
        <w:rPr>
          <w:rFonts w:ascii="Times New Roman" w:eastAsia="Times New Roman" w:hAnsi="Times New Roman" w:cs="Times New Roman"/>
          <w:b/>
          <w:bCs/>
          <w:color w:val="000000"/>
          <w:sz w:val="24"/>
          <w:szCs w:val="24"/>
          <w:lang w:val="mk-MK"/>
        </w:rPr>
        <w:t>Времетраење и континуирана важност</w:t>
      </w:r>
    </w:p>
    <w:p w14:paraId="46254EEC" w14:textId="516B3B41"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(а</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Одобрението за </w:t>
      </w:r>
      <w:r w:rsidR="00A651CA">
        <w:rPr>
          <w:rFonts w:ascii="Times New Roman" w:hAnsi="Times New Roman" w:cs="Times New Roman"/>
          <w:color w:val="000000"/>
          <w:sz w:val="24"/>
          <w:szCs w:val="24"/>
          <w:lang w:val="mk-MK"/>
        </w:rPr>
        <w:t>проектантска</w:t>
      </w:r>
      <w:r w:rsidRPr="00397557">
        <w:rPr>
          <w:rFonts w:ascii="Times New Roman" w:hAnsi="Times New Roman" w:cs="Times New Roman"/>
          <w:color w:val="000000"/>
          <w:sz w:val="24"/>
          <w:szCs w:val="24"/>
          <w:lang w:val="mk-MK"/>
        </w:rPr>
        <w:t xml:space="preserve"> организација се издава на неограничен временски период. </w:t>
      </w:r>
      <w:r w:rsidR="00506F0C">
        <w:rPr>
          <w:rFonts w:ascii="Times New Roman" w:hAnsi="Times New Roman" w:cs="Times New Roman"/>
          <w:color w:val="000000"/>
          <w:sz w:val="24"/>
          <w:szCs w:val="24"/>
          <w:lang w:val="mk-MK"/>
        </w:rPr>
        <w:t>Тоа</w:t>
      </w:r>
      <w:r w:rsidR="00506F0C"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остан</w:t>
      </w:r>
      <w:r w:rsidR="00506F0C">
        <w:rPr>
          <w:rFonts w:ascii="Times New Roman" w:hAnsi="Times New Roman" w:cs="Times New Roman"/>
          <w:color w:val="000000"/>
          <w:sz w:val="24"/>
          <w:szCs w:val="24"/>
          <w:lang w:val="mk-MK"/>
        </w:rPr>
        <w:t>ува</w:t>
      </w:r>
      <w:r w:rsidRPr="00397557">
        <w:rPr>
          <w:rFonts w:ascii="Times New Roman" w:hAnsi="Times New Roman" w:cs="Times New Roman"/>
          <w:color w:val="000000"/>
          <w:sz w:val="24"/>
          <w:szCs w:val="24"/>
          <w:lang w:val="mk-MK"/>
        </w:rPr>
        <w:t xml:space="preserve"> валид</w:t>
      </w:r>
      <w:r w:rsidR="00506F0C">
        <w:rPr>
          <w:rFonts w:ascii="Times New Roman" w:hAnsi="Times New Roman" w:cs="Times New Roman"/>
          <w:color w:val="000000"/>
          <w:sz w:val="24"/>
          <w:szCs w:val="24"/>
          <w:lang w:val="mk-MK"/>
        </w:rPr>
        <w:t>но</w:t>
      </w:r>
      <w:r w:rsidRPr="00397557">
        <w:rPr>
          <w:rFonts w:ascii="Times New Roman" w:hAnsi="Times New Roman" w:cs="Times New Roman"/>
          <w:color w:val="000000"/>
          <w:sz w:val="24"/>
          <w:szCs w:val="24"/>
          <w:lang w:val="mk-MK"/>
        </w:rPr>
        <w:t xml:space="preserve"> под услов </w:t>
      </w:r>
      <w:r w:rsidR="00A651CA">
        <w:rPr>
          <w:rFonts w:ascii="Times New Roman" w:hAnsi="Times New Roman" w:cs="Times New Roman"/>
          <w:color w:val="000000"/>
          <w:sz w:val="24"/>
          <w:szCs w:val="24"/>
          <w:lang w:val="mk-MK"/>
        </w:rPr>
        <w:t>проектантска</w:t>
      </w:r>
      <w:r w:rsidRPr="00397557">
        <w:rPr>
          <w:rFonts w:ascii="Times New Roman" w:hAnsi="Times New Roman" w:cs="Times New Roman"/>
          <w:color w:val="000000"/>
          <w:sz w:val="24"/>
          <w:szCs w:val="24"/>
          <w:lang w:val="mk-MK"/>
        </w:rPr>
        <w:t xml:space="preserve"> организација </w:t>
      </w:r>
      <w:r w:rsidRPr="00397557">
        <w:rPr>
          <w:rFonts w:ascii="Times New Roman" w:eastAsia="Times New Roman" w:hAnsi="Times New Roman" w:cs="Times New Roman"/>
          <w:color w:val="000000"/>
          <w:sz w:val="24"/>
          <w:szCs w:val="24"/>
          <w:lang w:val="mk-MK"/>
        </w:rPr>
        <w:t>да ги исполни сите следни услови:</w:t>
      </w:r>
    </w:p>
    <w:p w14:paraId="20517BE5" w14:textId="0D6F95A8"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w:t>
      </w:r>
      <w:r w:rsidR="00A87F06" w:rsidRPr="00397557">
        <w:rPr>
          <w:rFonts w:ascii="Times New Roman" w:hAnsi="Times New Roman" w:cs="Times New Roman"/>
          <w:color w:val="000000"/>
          <w:sz w:val="24"/>
          <w:szCs w:val="24"/>
          <w:lang w:val="mk-MK"/>
        </w:rPr>
        <w:t xml:space="preserve"> </w:t>
      </w:r>
      <w:r w:rsidR="00A651CA">
        <w:rPr>
          <w:rFonts w:ascii="Times New Roman" w:hAnsi="Times New Roman" w:cs="Times New Roman"/>
          <w:color w:val="000000"/>
          <w:sz w:val="24"/>
          <w:szCs w:val="24"/>
          <w:lang w:val="mk-MK"/>
        </w:rPr>
        <w:t>проектантска</w:t>
      </w:r>
      <w:r w:rsidR="00FD74D5" w:rsidRPr="00397557">
        <w:rPr>
          <w:rFonts w:ascii="Times New Roman" w:hAnsi="Times New Roman" w:cs="Times New Roman"/>
          <w:color w:val="000000"/>
          <w:sz w:val="24"/>
          <w:szCs w:val="24"/>
          <w:lang w:val="mk-MK"/>
        </w:rPr>
        <w:t>та</w:t>
      </w:r>
      <w:r w:rsidRPr="00397557">
        <w:rPr>
          <w:rFonts w:ascii="Times New Roman" w:hAnsi="Times New Roman" w:cs="Times New Roman"/>
          <w:color w:val="000000"/>
          <w:sz w:val="24"/>
          <w:szCs w:val="24"/>
          <w:lang w:val="mk-MK"/>
        </w:rPr>
        <w:t xml:space="preserve"> организација продолжува да се усогласува со Регулативата (ЕУ</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2018/1139 и нејзините делегирани</w:t>
      </w:r>
      <w:r w:rsidR="005C4852" w:rsidRPr="00397557">
        <w:rPr>
          <w:rFonts w:ascii="Times New Roman" w:hAnsi="Times New Roman" w:cs="Times New Roman"/>
          <w:color w:val="000000"/>
          <w:sz w:val="24"/>
          <w:szCs w:val="24"/>
          <w:lang w:val="mk-MK"/>
        </w:rPr>
        <w:t xml:space="preserve"> акти</w:t>
      </w:r>
      <w:r w:rsidRPr="00397557">
        <w:rPr>
          <w:rFonts w:ascii="Times New Roman" w:hAnsi="Times New Roman" w:cs="Times New Roman"/>
          <w:color w:val="000000"/>
          <w:sz w:val="24"/>
          <w:szCs w:val="24"/>
          <w:lang w:val="mk-MK"/>
        </w:rPr>
        <w:t xml:space="preserve"> и акти за спроведување; имајќи ги предвид одредбите од точка </w:t>
      </w:r>
      <w:r w:rsidR="00655E48">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433 на овој </w:t>
      </w:r>
      <w:r w:rsidR="00A0023C" w:rsidRPr="00397557">
        <w:rPr>
          <w:rFonts w:ascii="Times New Roman" w:hAnsi="Times New Roman" w:cs="Times New Roman"/>
          <w:color w:val="000000"/>
          <w:sz w:val="24"/>
          <w:szCs w:val="24"/>
          <w:lang w:val="mk-MK"/>
        </w:rPr>
        <w:t>п</w:t>
      </w:r>
      <w:r w:rsidRPr="00397557">
        <w:rPr>
          <w:rFonts w:ascii="Times New Roman" w:hAnsi="Times New Roman" w:cs="Times New Roman"/>
          <w:color w:val="000000"/>
          <w:sz w:val="24"/>
          <w:szCs w:val="24"/>
          <w:lang w:val="mk-MK"/>
        </w:rPr>
        <w:t>рилог во врска со постапувањето со наодите;</w:t>
      </w:r>
    </w:p>
    <w:p w14:paraId="710AB098" w14:textId="5C59B943"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 носителот</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на одобрението за проектантска организација или кој било од неговите партнери или подизведувачи признава дека надлежниот орган може да спроведе истраги во согласност со точка 21.А.9;</w:t>
      </w:r>
    </w:p>
    <w:p w14:paraId="42259E18" w14:textId="0CCCFF43"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3.</w:t>
      </w:r>
      <w:r w:rsidR="00A87F06" w:rsidRPr="00397557">
        <w:rPr>
          <w:rFonts w:ascii="Times New Roman" w:hAnsi="Times New Roman" w:cs="Times New Roman"/>
          <w:color w:val="000000"/>
          <w:sz w:val="24"/>
          <w:szCs w:val="24"/>
          <w:lang w:val="mk-MK"/>
        </w:rPr>
        <w:t xml:space="preserve"> </w:t>
      </w:r>
      <w:r w:rsidR="00A651CA">
        <w:rPr>
          <w:rFonts w:ascii="Times New Roman" w:hAnsi="Times New Roman" w:cs="Times New Roman"/>
          <w:color w:val="000000"/>
          <w:sz w:val="24"/>
          <w:szCs w:val="24"/>
          <w:lang w:val="mk-MK"/>
        </w:rPr>
        <w:t>проектантска</w:t>
      </w:r>
      <w:r w:rsidR="00FD74D5" w:rsidRPr="00397557">
        <w:rPr>
          <w:rFonts w:ascii="Times New Roman" w:hAnsi="Times New Roman" w:cs="Times New Roman"/>
          <w:color w:val="000000"/>
          <w:sz w:val="24"/>
          <w:szCs w:val="24"/>
          <w:lang w:val="mk-MK"/>
        </w:rPr>
        <w:t>та</w:t>
      </w:r>
      <w:r w:rsidRPr="00397557">
        <w:rPr>
          <w:rFonts w:ascii="Times New Roman" w:hAnsi="Times New Roman" w:cs="Times New Roman"/>
          <w:color w:val="000000"/>
          <w:sz w:val="24"/>
          <w:szCs w:val="24"/>
          <w:lang w:val="mk-MK"/>
        </w:rPr>
        <w:t xml:space="preserve"> организација е во состојба да и достави на Агенцијата докази кои покажуваат дека системот </w:t>
      </w:r>
      <w:r w:rsidR="00A76AE8" w:rsidRPr="00397557">
        <w:rPr>
          <w:rFonts w:ascii="Times New Roman" w:hAnsi="Times New Roman" w:cs="Times New Roman"/>
          <w:color w:val="000000"/>
          <w:sz w:val="24"/>
          <w:szCs w:val="24"/>
          <w:lang w:val="mk-MK"/>
        </w:rPr>
        <w:t>за проектно управување</w:t>
      </w:r>
      <w:r w:rsidRPr="00397557">
        <w:rPr>
          <w:rFonts w:ascii="Times New Roman" w:hAnsi="Times New Roman" w:cs="Times New Roman"/>
          <w:color w:val="000000"/>
          <w:sz w:val="24"/>
          <w:szCs w:val="24"/>
          <w:lang w:val="mk-MK"/>
        </w:rPr>
        <w:t xml:space="preserve"> на организацијата одржува задоволителна контрола и надзор на </w:t>
      </w:r>
      <w:r w:rsidR="005E2488" w:rsidRPr="00397557">
        <w:rPr>
          <w:rFonts w:ascii="Times New Roman" w:hAnsi="Times New Roman" w:cs="Times New Roman"/>
          <w:color w:val="000000"/>
          <w:sz w:val="24"/>
          <w:szCs w:val="24"/>
          <w:lang w:val="mk-MK"/>
        </w:rPr>
        <w:t>проектирањето</w:t>
      </w:r>
      <w:r w:rsidRPr="00397557">
        <w:rPr>
          <w:rFonts w:ascii="Times New Roman" w:hAnsi="Times New Roman" w:cs="Times New Roman"/>
          <w:color w:val="000000"/>
          <w:sz w:val="24"/>
          <w:szCs w:val="24"/>
          <w:lang w:val="mk-MK"/>
        </w:rPr>
        <w:t xml:space="preserve"> на производите, поправките и измените на истите според одобрението;</w:t>
      </w:r>
    </w:p>
    <w:p w14:paraId="382EE7B2" w14:textId="4DBA1D17"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4.</w:t>
      </w:r>
      <w:r w:rsidR="00A87F06" w:rsidRPr="00397557">
        <w:rPr>
          <w:rFonts w:ascii="Times New Roman" w:hAnsi="Times New Roman" w:cs="Times New Roman"/>
          <w:color w:val="000000"/>
          <w:sz w:val="24"/>
          <w:szCs w:val="24"/>
          <w:lang w:val="mk-MK"/>
        </w:rPr>
        <w:t xml:space="preserve"> </w:t>
      </w:r>
      <w:r w:rsidR="00BB0166" w:rsidRPr="00397557">
        <w:rPr>
          <w:rFonts w:ascii="Times New Roman" w:hAnsi="Times New Roman" w:cs="Times New Roman"/>
          <w:color w:val="000000"/>
          <w:sz w:val="24"/>
          <w:szCs w:val="24"/>
          <w:lang w:val="mk-MK"/>
        </w:rPr>
        <w:t>Уверението</w:t>
      </w:r>
      <w:r w:rsidRPr="00397557">
        <w:rPr>
          <w:rFonts w:ascii="Times New Roman" w:hAnsi="Times New Roman" w:cs="Times New Roman"/>
          <w:color w:val="000000"/>
          <w:sz w:val="24"/>
          <w:szCs w:val="24"/>
          <w:lang w:val="mk-MK"/>
        </w:rPr>
        <w:t xml:space="preserve"> не е </w:t>
      </w:r>
      <w:r w:rsidR="00447FBC">
        <w:rPr>
          <w:rFonts w:ascii="Times New Roman" w:hAnsi="Times New Roman" w:cs="Times New Roman"/>
          <w:color w:val="000000"/>
          <w:sz w:val="24"/>
          <w:szCs w:val="24"/>
          <w:lang w:val="mk-MK"/>
        </w:rPr>
        <w:t>повлечено</w:t>
      </w:r>
      <w:r w:rsidR="00447FBC"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од страна на Агенцијата според точка </w:t>
      </w:r>
      <w:r w:rsidR="00655E48">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65 или не е предаден</w:t>
      </w:r>
      <w:r w:rsidR="003064BB" w:rsidRPr="00397557">
        <w:rPr>
          <w:rFonts w:ascii="Times New Roman" w:hAnsi="Times New Roman" w:cs="Times New Roman"/>
          <w:color w:val="000000"/>
          <w:sz w:val="24"/>
          <w:szCs w:val="24"/>
          <w:lang w:val="mk-MK"/>
        </w:rPr>
        <w:t>о</w:t>
      </w:r>
      <w:r w:rsidRPr="00397557">
        <w:rPr>
          <w:rFonts w:ascii="Times New Roman" w:hAnsi="Times New Roman" w:cs="Times New Roman"/>
          <w:color w:val="000000"/>
          <w:sz w:val="24"/>
          <w:szCs w:val="24"/>
          <w:lang w:val="mk-MK"/>
        </w:rPr>
        <w:t xml:space="preserve"> од </w:t>
      </w:r>
      <w:r w:rsidR="003064BB" w:rsidRPr="00397557">
        <w:rPr>
          <w:rFonts w:ascii="Times New Roman" w:hAnsi="Times New Roman" w:cs="Times New Roman"/>
          <w:color w:val="000000"/>
          <w:sz w:val="24"/>
          <w:szCs w:val="24"/>
          <w:lang w:val="mk-MK"/>
        </w:rPr>
        <w:t xml:space="preserve">страна на </w:t>
      </w:r>
      <w:r w:rsidR="00A651CA">
        <w:rPr>
          <w:rFonts w:ascii="Times New Roman" w:hAnsi="Times New Roman" w:cs="Times New Roman"/>
          <w:color w:val="000000"/>
          <w:sz w:val="24"/>
          <w:szCs w:val="24"/>
          <w:lang w:val="mk-MK"/>
        </w:rPr>
        <w:t>проектантска</w:t>
      </w:r>
      <w:r w:rsidR="00FD74D5" w:rsidRPr="00397557">
        <w:rPr>
          <w:rFonts w:ascii="Times New Roman" w:hAnsi="Times New Roman" w:cs="Times New Roman"/>
          <w:color w:val="000000"/>
          <w:sz w:val="24"/>
          <w:szCs w:val="24"/>
          <w:lang w:val="mk-MK"/>
        </w:rPr>
        <w:t>та</w:t>
      </w:r>
      <w:r w:rsidRPr="00397557">
        <w:rPr>
          <w:rFonts w:ascii="Times New Roman" w:hAnsi="Times New Roman" w:cs="Times New Roman"/>
          <w:color w:val="000000"/>
          <w:sz w:val="24"/>
          <w:szCs w:val="24"/>
          <w:lang w:val="mk-MK"/>
        </w:rPr>
        <w:t xml:space="preserve"> организација</w:t>
      </w:r>
      <w:r w:rsidR="001777A4" w:rsidRPr="00397557">
        <w:rPr>
          <w:rFonts w:ascii="Times New Roman" w:hAnsi="Times New Roman" w:cs="Times New Roman"/>
          <w:color w:val="000000"/>
          <w:sz w:val="24"/>
          <w:szCs w:val="24"/>
          <w:lang w:val="mk-MK"/>
        </w:rPr>
        <w:t>.</w:t>
      </w:r>
    </w:p>
    <w:p w14:paraId="7A7B5D7E" w14:textId="77FAC7C7"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(б</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По предавањето или </w:t>
      </w:r>
      <w:r w:rsidR="00AD74A1">
        <w:rPr>
          <w:rFonts w:ascii="Times New Roman" w:hAnsi="Times New Roman" w:cs="Times New Roman"/>
          <w:color w:val="000000"/>
          <w:sz w:val="24"/>
          <w:szCs w:val="24"/>
          <w:lang w:val="mk-MK"/>
        </w:rPr>
        <w:t>повлекувањето</w:t>
      </w:r>
      <w:r w:rsidRPr="00397557">
        <w:rPr>
          <w:rFonts w:ascii="Times New Roman" w:hAnsi="Times New Roman" w:cs="Times New Roman"/>
          <w:color w:val="000000"/>
          <w:sz w:val="24"/>
          <w:szCs w:val="24"/>
          <w:lang w:val="mk-MK"/>
        </w:rPr>
        <w:t xml:space="preserve">, </w:t>
      </w:r>
      <w:r w:rsidR="0093173B" w:rsidRPr="00397557">
        <w:rPr>
          <w:rFonts w:ascii="Times New Roman" w:hAnsi="Times New Roman" w:cs="Times New Roman"/>
          <w:color w:val="000000"/>
          <w:sz w:val="24"/>
          <w:szCs w:val="24"/>
          <w:lang w:val="mk-MK"/>
        </w:rPr>
        <w:t>уверението</w:t>
      </w:r>
      <w:r w:rsidRPr="00397557">
        <w:rPr>
          <w:rFonts w:ascii="Times New Roman" w:hAnsi="Times New Roman" w:cs="Times New Roman"/>
          <w:color w:val="000000"/>
          <w:sz w:val="24"/>
          <w:szCs w:val="24"/>
          <w:lang w:val="mk-MK"/>
        </w:rPr>
        <w:t xml:space="preserve"> се враќа на Агенцијата</w:t>
      </w:r>
      <w:r w:rsidR="005C467C" w:rsidRPr="00397557">
        <w:rPr>
          <w:rFonts w:ascii="Times New Roman" w:hAnsi="Times New Roman" w:cs="Times New Roman"/>
          <w:color w:val="000000"/>
          <w:sz w:val="24"/>
          <w:szCs w:val="24"/>
          <w:lang w:val="mk-MK"/>
        </w:rPr>
        <w:t>.“</w:t>
      </w:r>
      <w:r w:rsidR="00A66746" w:rsidRPr="00397557">
        <w:rPr>
          <w:rFonts w:ascii="Times New Roman" w:hAnsi="Times New Roman" w:cs="Times New Roman"/>
          <w:color w:val="000000"/>
          <w:sz w:val="24"/>
          <w:szCs w:val="24"/>
          <w:lang w:val="mk-MK"/>
        </w:rPr>
        <w:t>;</w:t>
      </w:r>
    </w:p>
    <w:p w14:paraId="69BEB610" w14:textId="005C1FE5"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(37</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во точка 21.А.263(в</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воведната фраза </w:t>
      </w:r>
      <w:r w:rsidR="00BD6B5A" w:rsidRPr="00397557">
        <w:rPr>
          <w:rFonts w:ascii="Times New Roman" w:hAnsi="Times New Roman" w:cs="Times New Roman"/>
          <w:color w:val="000000"/>
          <w:sz w:val="24"/>
          <w:szCs w:val="24"/>
          <w:lang w:val="mk-MK"/>
        </w:rPr>
        <w:t>се заменува како што следува</w:t>
      </w:r>
      <w:r w:rsidRPr="00397557">
        <w:rPr>
          <w:rFonts w:ascii="Times New Roman" w:hAnsi="Times New Roman" w:cs="Times New Roman"/>
          <w:color w:val="000000"/>
          <w:sz w:val="24"/>
          <w:szCs w:val="24"/>
          <w:lang w:val="mk-MK"/>
        </w:rPr>
        <w:t>:</w:t>
      </w:r>
    </w:p>
    <w:p w14:paraId="545B776D" w14:textId="3AF62D3B"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„(в</w:t>
      </w:r>
      <w:r w:rsidR="00AF7614" w:rsidRPr="00397557">
        <w:rPr>
          <w:rFonts w:ascii="Times New Roman" w:eastAsia="Times New Roman" w:hAnsi="Times New Roman" w:cs="Times New Roman"/>
          <w:color w:val="000000"/>
          <w:sz w:val="24"/>
          <w:szCs w:val="24"/>
          <w:lang w:val="mk-MK"/>
        </w:rPr>
        <w:t>)</w:t>
      </w:r>
      <w:r w:rsidR="00A87F06" w:rsidRPr="00397557">
        <w:rPr>
          <w:rFonts w:ascii="Times New Roman" w:eastAsia="Times New Roman" w:hAnsi="Times New Roman" w:cs="Times New Roman"/>
          <w:color w:val="000000"/>
          <w:sz w:val="24"/>
          <w:szCs w:val="24"/>
          <w:lang w:val="mk-MK"/>
        </w:rPr>
        <w:t xml:space="preserve"> </w:t>
      </w:r>
      <w:r w:rsidR="0015189F" w:rsidRPr="00397557">
        <w:rPr>
          <w:rFonts w:ascii="Times New Roman" w:eastAsia="Times New Roman" w:hAnsi="Times New Roman" w:cs="Times New Roman"/>
          <w:color w:val="000000"/>
          <w:sz w:val="24"/>
          <w:szCs w:val="24"/>
          <w:lang w:val="mk-MK"/>
        </w:rPr>
        <w:t>Носи</w:t>
      </w:r>
      <w:r w:rsidRPr="00397557">
        <w:rPr>
          <w:rFonts w:ascii="Times New Roman" w:eastAsia="Times New Roman" w:hAnsi="Times New Roman" w:cs="Times New Roman"/>
          <w:color w:val="000000"/>
          <w:sz w:val="24"/>
          <w:szCs w:val="24"/>
          <w:lang w:val="mk-MK"/>
        </w:rPr>
        <w:t xml:space="preserve">телот на одобрение за </w:t>
      </w:r>
      <w:r w:rsidR="00AD74A1">
        <w:rPr>
          <w:rFonts w:ascii="Times New Roman" w:eastAsia="Times New Roman" w:hAnsi="Times New Roman" w:cs="Times New Roman"/>
          <w:color w:val="000000"/>
          <w:sz w:val="24"/>
          <w:szCs w:val="24"/>
          <w:lang w:val="mk-MK"/>
        </w:rPr>
        <w:t>проектантска</w:t>
      </w:r>
      <w:r w:rsidRPr="00397557">
        <w:rPr>
          <w:rFonts w:ascii="Times New Roman" w:eastAsia="Times New Roman" w:hAnsi="Times New Roman" w:cs="Times New Roman"/>
          <w:color w:val="000000"/>
          <w:sz w:val="24"/>
          <w:szCs w:val="24"/>
          <w:lang w:val="mk-MK"/>
        </w:rPr>
        <w:t xml:space="preserve"> организација има право, во рамките на </w:t>
      </w:r>
      <w:r w:rsidR="00AD74A1">
        <w:rPr>
          <w:rFonts w:ascii="Times New Roman" w:eastAsia="Times New Roman" w:hAnsi="Times New Roman" w:cs="Times New Roman"/>
          <w:color w:val="000000"/>
          <w:sz w:val="24"/>
          <w:szCs w:val="24"/>
          <w:lang w:val="mk-MK"/>
        </w:rPr>
        <w:t>опсегот на нејзините</w:t>
      </w:r>
      <w:r w:rsidR="00AD74A1" w:rsidRPr="00397557">
        <w:rPr>
          <w:rFonts w:ascii="Times New Roman" w:eastAsia="Times New Roman" w:hAnsi="Times New Roman" w:cs="Times New Roman"/>
          <w:color w:val="000000"/>
          <w:sz w:val="24"/>
          <w:szCs w:val="24"/>
          <w:lang w:val="mk-MK"/>
        </w:rPr>
        <w:t xml:space="preserve"> </w:t>
      </w:r>
      <w:r w:rsidRPr="00397557">
        <w:rPr>
          <w:rFonts w:ascii="Times New Roman" w:eastAsia="Times New Roman" w:hAnsi="Times New Roman" w:cs="Times New Roman"/>
          <w:color w:val="000000"/>
          <w:sz w:val="24"/>
          <w:szCs w:val="24"/>
          <w:lang w:val="mk-MK"/>
        </w:rPr>
        <w:t xml:space="preserve">услови за одобрување издадени според точка 21.A.251 и според соодветните </w:t>
      </w:r>
      <w:r w:rsidR="006A0666" w:rsidRPr="00397557">
        <w:rPr>
          <w:rFonts w:ascii="Times New Roman" w:eastAsia="Times New Roman" w:hAnsi="Times New Roman" w:cs="Times New Roman"/>
          <w:color w:val="000000"/>
          <w:sz w:val="24"/>
          <w:szCs w:val="24"/>
          <w:lang w:val="mk-MK"/>
        </w:rPr>
        <w:t>постапки</w:t>
      </w:r>
      <w:r w:rsidRPr="00397557">
        <w:rPr>
          <w:rFonts w:ascii="Times New Roman" w:eastAsia="Times New Roman" w:hAnsi="Times New Roman" w:cs="Times New Roman"/>
          <w:color w:val="000000"/>
          <w:sz w:val="24"/>
          <w:szCs w:val="24"/>
          <w:lang w:val="mk-MK"/>
        </w:rPr>
        <w:t xml:space="preserve"> на системот </w:t>
      </w:r>
      <w:r w:rsidR="00A76AE8" w:rsidRPr="00397557">
        <w:rPr>
          <w:rFonts w:ascii="Times New Roman" w:eastAsia="Times New Roman" w:hAnsi="Times New Roman" w:cs="Times New Roman"/>
          <w:color w:val="000000"/>
          <w:sz w:val="24"/>
          <w:szCs w:val="24"/>
          <w:lang w:val="mk-MK"/>
        </w:rPr>
        <w:t>за проектно управување</w:t>
      </w:r>
      <w:r w:rsidR="00CF5B55" w:rsidRPr="00397557">
        <w:rPr>
          <w:rFonts w:ascii="Times New Roman" w:eastAsia="Times New Roman" w:hAnsi="Times New Roman" w:cs="Times New Roman"/>
          <w:color w:val="000000"/>
          <w:sz w:val="24"/>
          <w:szCs w:val="24"/>
          <w:lang w:val="mk-MK"/>
        </w:rPr>
        <w:t>:</w:t>
      </w:r>
      <w:r w:rsidRPr="00397557">
        <w:rPr>
          <w:rFonts w:ascii="Times New Roman" w:eastAsia="Times New Roman" w:hAnsi="Times New Roman" w:cs="Times New Roman"/>
          <w:color w:val="000000"/>
          <w:sz w:val="24"/>
          <w:szCs w:val="24"/>
          <w:lang w:val="mk-MK"/>
        </w:rPr>
        <w:t>“;</w:t>
      </w:r>
    </w:p>
    <w:p w14:paraId="540174DA" w14:textId="6C2FC5EB"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(38</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точка 21.А.265 </w:t>
      </w:r>
      <w:r w:rsidR="005F7F1E" w:rsidRPr="00397557">
        <w:rPr>
          <w:rFonts w:ascii="Times New Roman" w:hAnsi="Times New Roman" w:cs="Times New Roman"/>
          <w:color w:val="000000"/>
          <w:sz w:val="24"/>
          <w:szCs w:val="24"/>
          <w:lang w:val="mk-MK"/>
        </w:rPr>
        <w:t>се изменува</w:t>
      </w:r>
      <w:r w:rsidR="004E7008" w:rsidRPr="00397557">
        <w:rPr>
          <w:rFonts w:ascii="Times New Roman" w:hAnsi="Times New Roman" w:cs="Times New Roman"/>
          <w:color w:val="000000"/>
          <w:sz w:val="24"/>
          <w:szCs w:val="24"/>
          <w:lang w:val="mk-MK"/>
        </w:rPr>
        <w:t xml:space="preserve"> како што следува</w:t>
      </w:r>
      <w:r w:rsidRPr="00397557">
        <w:rPr>
          <w:rFonts w:ascii="Times New Roman" w:hAnsi="Times New Roman" w:cs="Times New Roman"/>
          <w:color w:val="000000"/>
          <w:sz w:val="24"/>
          <w:szCs w:val="24"/>
          <w:lang w:val="mk-MK"/>
        </w:rPr>
        <w:t>.</w:t>
      </w:r>
    </w:p>
    <w:p w14:paraId="56ECAA62" w14:textId="7FC8BA2F"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(а</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точка (в</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w:t>
      </w:r>
      <w:r w:rsidR="00BD6B5A" w:rsidRPr="00397557">
        <w:rPr>
          <w:rFonts w:ascii="Times New Roman" w:hAnsi="Times New Roman" w:cs="Times New Roman"/>
          <w:color w:val="000000"/>
          <w:sz w:val="24"/>
          <w:szCs w:val="24"/>
          <w:lang w:val="mk-MK"/>
        </w:rPr>
        <w:t>се заменува како што следува</w:t>
      </w:r>
      <w:r w:rsidRPr="00397557">
        <w:rPr>
          <w:rFonts w:ascii="Times New Roman" w:hAnsi="Times New Roman" w:cs="Times New Roman"/>
          <w:color w:val="000000"/>
          <w:sz w:val="24"/>
          <w:szCs w:val="24"/>
          <w:lang w:val="mk-MK"/>
        </w:rPr>
        <w:t>:</w:t>
      </w:r>
    </w:p>
    <w:p w14:paraId="50514D9D" w14:textId="1131FE23"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„(в</w:t>
      </w:r>
      <w:r w:rsidR="00AF7614" w:rsidRPr="00397557">
        <w:rPr>
          <w:rFonts w:ascii="Times New Roman" w:eastAsia="Times New Roman" w:hAnsi="Times New Roman" w:cs="Times New Roman"/>
          <w:color w:val="000000"/>
          <w:sz w:val="24"/>
          <w:szCs w:val="24"/>
          <w:lang w:val="mk-MK"/>
        </w:rPr>
        <w:t>)</w:t>
      </w:r>
      <w:r w:rsidR="00A87F06" w:rsidRPr="00397557">
        <w:rPr>
          <w:rFonts w:ascii="Times New Roman" w:eastAsia="Times New Roman" w:hAnsi="Times New Roman" w:cs="Times New Roman"/>
          <w:color w:val="000000"/>
          <w:sz w:val="24"/>
          <w:szCs w:val="24"/>
          <w:lang w:val="mk-MK"/>
        </w:rPr>
        <w:t xml:space="preserve"> </w:t>
      </w:r>
      <w:r w:rsidRPr="00397557">
        <w:rPr>
          <w:rFonts w:ascii="Times New Roman" w:eastAsia="Times New Roman" w:hAnsi="Times New Roman" w:cs="Times New Roman"/>
          <w:color w:val="000000"/>
          <w:sz w:val="24"/>
          <w:szCs w:val="24"/>
          <w:lang w:val="mk-MK"/>
        </w:rPr>
        <w:t xml:space="preserve">да утврди дека </w:t>
      </w:r>
      <w:r w:rsidR="005E2488" w:rsidRPr="00397557">
        <w:rPr>
          <w:rFonts w:ascii="Times New Roman" w:eastAsia="Times New Roman" w:hAnsi="Times New Roman" w:cs="Times New Roman"/>
          <w:color w:val="000000"/>
          <w:sz w:val="24"/>
          <w:szCs w:val="24"/>
          <w:lang w:val="mk-MK"/>
        </w:rPr>
        <w:t>проектирањето</w:t>
      </w:r>
      <w:r w:rsidRPr="00397557">
        <w:rPr>
          <w:rFonts w:ascii="Times New Roman" w:eastAsia="Times New Roman" w:hAnsi="Times New Roman" w:cs="Times New Roman"/>
          <w:color w:val="000000"/>
          <w:sz w:val="24"/>
          <w:szCs w:val="24"/>
          <w:lang w:val="mk-MK"/>
        </w:rPr>
        <w:t xml:space="preserve"> на производите, или </w:t>
      </w:r>
      <w:r w:rsidR="00560F37" w:rsidRPr="00397557">
        <w:rPr>
          <w:rFonts w:ascii="Times New Roman" w:eastAsia="Times New Roman" w:hAnsi="Times New Roman" w:cs="Times New Roman"/>
          <w:color w:val="000000"/>
          <w:sz w:val="24"/>
          <w:szCs w:val="24"/>
          <w:lang w:val="mk-MK"/>
        </w:rPr>
        <w:t>измени</w:t>
      </w:r>
      <w:r w:rsidRPr="00397557">
        <w:rPr>
          <w:rFonts w:ascii="Times New Roman" w:eastAsia="Times New Roman" w:hAnsi="Times New Roman" w:cs="Times New Roman"/>
          <w:color w:val="000000"/>
          <w:sz w:val="24"/>
          <w:szCs w:val="24"/>
          <w:lang w:val="mk-MK"/>
        </w:rPr>
        <w:t xml:space="preserve">те или поправките на истите, е во согласност со применливата основа за сертификација на типот, основата за сертификација на податоци за </w:t>
      </w:r>
      <w:r w:rsidR="00C271E9">
        <w:rPr>
          <w:rFonts w:ascii="Times New Roman" w:eastAsia="Times New Roman" w:hAnsi="Times New Roman" w:cs="Times New Roman"/>
          <w:color w:val="000000"/>
          <w:sz w:val="24"/>
          <w:szCs w:val="24"/>
          <w:lang w:val="mk-MK"/>
        </w:rPr>
        <w:t xml:space="preserve">оперативна </w:t>
      </w:r>
      <w:r w:rsidRPr="00397557">
        <w:rPr>
          <w:rFonts w:ascii="Times New Roman" w:eastAsia="Times New Roman" w:hAnsi="Times New Roman" w:cs="Times New Roman"/>
          <w:color w:val="000000"/>
          <w:sz w:val="24"/>
          <w:szCs w:val="24"/>
          <w:lang w:val="mk-MK"/>
        </w:rPr>
        <w:t>соодветност и барањата за заштита на животната средина и нема небезбедни карактеристики;“;</w:t>
      </w:r>
    </w:p>
    <w:p w14:paraId="5A1B5BF9" w14:textId="529B99FB"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(б</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точка (ж</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w:t>
      </w:r>
      <w:r w:rsidR="00BD6B5A" w:rsidRPr="00397557">
        <w:rPr>
          <w:rFonts w:ascii="Times New Roman" w:hAnsi="Times New Roman" w:cs="Times New Roman"/>
          <w:color w:val="000000"/>
          <w:sz w:val="24"/>
          <w:szCs w:val="24"/>
          <w:lang w:val="mk-MK"/>
        </w:rPr>
        <w:t>се заменува како што следува</w:t>
      </w:r>
      <w:r w:rsidRPr="00397557">
        <w:rPr>
          <w:rFonts w:ascii="Times New Roman" w:hAnsi="Times New Roman" w:cs="Times New Roman"/>
          <w:color w:val="000000"/>
          <w:sz w:val="24"/>
          <w:szCs w:val="24"/>
          <w:lang w:val="mk-MK"/>
        </w:rPr>
        <w:t>:</w:t>
      </w:r>
    </w:p>
    <w:p w14:paraId="66A4346C" w14:textId="45EF460D"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w:t>
      </w:r>
      <w:r w:rsidR="0019262E" w:rsidRPr="00397557">
        <w:rPr>
          <w:rFonts w:ascii="Times New Roman" w:eastAsia="Times New Roman" w:hAnsi="Times New Roman" w:cs="Times New Roman"/>
          <w:color w:val="000000"/>
          <w:sz w:val="24"/>
          <w:szCs w:val="24"/>
          <w:lang w:val="mk-MK"/>
        </w:rPr>
        <w:t>(</w:t>
      </w:r>
      <w:r w:rsidRPr="00397557">
        <w:rPr>
          <w:rFonts w:ascii="Times New Roman" w:eastAsia="Times New Roman" w:hAnsi="Times New Roman" w:cs="Times New Roman"/>
          <w:color w:val="000000"/>
          <w:sz w:val="24"/>
          <w:szCs w:val="24"/>
          <w:lang w:val="mk-MK"/>
        </w:rPr>
        <w:t>ж</w:t>
      </w:r>
      <w:r w:rsidR="00AF7614" w:rsidRPr="00397557">
        <w:rPr>
          <w:rFonts w:ascii="Times New Roman" w:eastAsia="Times New Roman" w:hAnsi="Times New Roman" w:cs="Times New Roman"/>
          <w:color w:val="000000"/>
          <w:sz w:val="24"/>
          <w:szCs w:val="24"/>
          <w:lang w:val="mk-MK"/>
        </w:rPr>
        <w:t>)</w:t>
      </w:r>
      <w:r w:rsidR="00A87F06" w:rsidRPr="00397557">
        <w:rPr>
          <w:rFonts w:ascii="Times New Roman" w:eastAsia="Times New Roman" w:hAnsi="Times New Roman" w:cs="Times New Roman"/>
          <w:color w:val="000000"/>
          <w:sz w:val="24"/>
          <w:szCs w:val="24"/>
          <w:lang w:val="mk-MK"/>
        </w:rPr>
        <w:t xml:space="preserve"> </w:t>
      </w:r>
      <w:r w:rsidRPr="00397557">
        <w:rPr>
          <w:rFonts w:ascii="Times New Roman" w:eastAsia="Times New Roman" w:hAnsi="Times New Roman" w:cs="Times New Roman"/>
          <w:color w:val="000000"/>
          <w:sz w:val="24"/>
          <w:szCs w:val="24"/>
          <w:lang w:val="mk-MK"/>
        </w:rPr>
        <w:t xml:space="preserve">назначи податоци и информации издадени под овластување на одобрената проектантска организација во рамките на нејзините услови за одобрување како што е утврдено од Агенцијата со следнава изјава: „Техничката содржина на овој документ е одобрена под надлежност на DOA уп. </w:t>
      </w:r>
      <w:r w:rsidR="00A20B84">
        <w:rPr>
          <w:rFonts w:ascii="Times New Roman" w:eastAsia="Times New Roman" w:hAnsi="Times New Roman" w:cs="Times New Roman"/>
          <w:color w:val="000000"/>
          <w:sz w:val="24"/>
          <w:szCs w:val="24"/>
          <w:lang w:val="mk-MK"/>
        </w:rPr>
        <w:t>EASA</w:t>
      </w:r>
      <w:r w:rsidRPr="00397557">
        <w:rPr>
          <w:rFonts w:ascii="Times New Roman" w:eastAsia="Times New Roman" w:hAnsi="Times New Roman" w:cs="Times New Roman"/>
          <w:color w:val="000000"/>
          <w:sz w:val="24"/>
          <w:szCs w:val="24"/>
          <w:lang w:val="mk-MK"/>
        </w:rPr>
        <w:t>. 21J</w:t>
      </w:r>
      <w:r w:rsidR="001777A4" w:rsidRPr="00397557">
        <w:rPr>
          <w:rFonts w:ascii="Times New Roman" w:eastAsia="Times New Roman" w:hAnsi="Times New Roman" w:cs="Times New Roman"/>
          <w:color w:val="000000"/>
          <w:sz w:val="24"/>
          <w:szCs w:val="24"/>
          <w:lang w:val="mk-MK"/>
        </w:rPr>
        <w:t>.</w:t>
      </w:r>
      <w:r w:rsidR="00AC0C22" w:rsidRPr="00397557">
        <w:rPr>
          <w:rFonts w:ascii="Times New Roman" w:eastAsia="Times New Roman" w:hAnsi="Times New Roman" w:cs="Times New Roman"/>
          <w:color w:val="000000"/>
          <w:sz w:val="24"/>
          <w:szCs w:val="24"/>
          <w:lang w:val="mk-MK"/>
        </w:rPr>
        <w:t>[</w:t>
      </w:r>
      <w:r w:rsidRPr="00397557">
        <w:rPr>
          <w:rFonts w:ascii="Times New Roman" w:eastAsia="Times New Roman" w:hAnsi="Times New Roman" w:cs="Times New Roman"/>
          <w:color w:val="000000"/>
          <w:sz w:val="24"/>
          <w:szCs w:val="24"/>
          <w:lang w:val="mk-MK"/>
        </w:rPr>
        <w:t>XXXX]“;'</w:t>
      </w:r>
    </w:p>
    <w:p w14:paraId="447C12B0" w14:textId="3F6208A3"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(в</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се вметнува следнава точка </w:t>
      </w:r>
      <w:r w:rsidR="0019262E"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i</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w:t>
      </w:r>
    </w:p>
    <w:p w14:paraId="66E5C2A7" w14:textId="366F043B"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w:t>
      </w:r>
      <w:r w:rsidR="0019262E" w:rsidRPr="00397557">
        <w:rPr>
          <w:rFonts w:ascii="Times New Roman" w:eastAsia="Times New Roman" w:hAnsi="Times New Roman" w:cs="Times New Roman"/>
          <w:color w:val="000000"/>
          <w:sz w:val="24"/>
          <w:szCs w:val="24"/>
          <w:lang w:val="mk-MK"/>
        </w:rPr>
        <w:t>(</w:t>
      </w:r>
      <w:r w:rsidRPr="00397557">
        <w:rPr>
          <w:rFonts w:ascii="Times New Roman" w:eastAsia="Times New Roman" w:hAnsi="Times New Roman" w:cs="Times New Roman"/>
          <w:color w:val="000000"/>
          <w:sz w:val="24"/>
          <w:szCs w:val="24"/>
          <w:lang w:val="mk-MK"/>
        </w:rPr>
        <w:t>i</w:t>
      </w:r>
      <w:r w:rsidR="00AF7614" w:rsidRPr="00397557">
        <w:rPr>
          <w:rFonts w:ascii="Times New Roman" w:eastAsia="Times New Roman" w:hAnsi="Times New Roman" w:cs="Times New Roman"/>
          <w:color w:val="000000"/>
          <w:sz w:val="24"/>
          <w:szCs w:val="24"/>
          <w:lang w:val="mk-MK"/>
        </w:rPr>
        <w:t>)</w:t>
      </w:r>
      <w:r w:rsidR="00A87F06" w:rsidRPr="00397557">
        <w:rPr>
          <w:rFonts w:ascii="Times New Roman" w:eastAsia="Times New Roman" w:hAnsi="Times New Roman" w:cs="Times New Roman"/>
          <w:color w:val="000000"/>
          <w:sz w:val="24"/>
          <w:szCs w:val="24"/>
          <w:lang w:val="mk-MK"/>
        </w:rPr>
        <w:t xml:space="preserve"> </w:t>
      </w:r>
      <w:r w:rsidRPr="00397557">
        <w:rPr>
          <w:rFonts w:ascii="Times New Roman" w:eastAsia="Times New Roman" w:hAnsi="Times New Roman" w:cs="Times New Roman"/>
          <w:color w:val="000000"/>
          <w:sz w:val="24"/>
          <w:szCs w:val="24"/>
          <w:lang w:val="mk-MK"/>
        </w:rPr>
        <w:t xml:space="preserve">се усогласува со Поддел А од овој </w:t>
      </w:r>
      <w:r w:rsidR="00E45138">
        <w:rPr>
          <w:rFonts w:ascii="Times New Roman" w:eastAsia="Times New Roman" w:hAnsi="Times New Roman" w:cs="Times New Roman"/>
          <w:color w:val="000000"/>
          <w:sz w:val="24"/>
          <w:szCs w:val="24"/>
          <w:lang w:val="mk-MK"/>
        </w:rPr>
        <w:t>оддел</w:t>
      </w:r>
      <w:r w:rsidRPr="00397557">
        <w:rPr>
          <w:rFonts w:ascii="Times New Roman" w:eastAsia="Times New Roman" w:hAnsi="Times New Roman" w:cs="Times New Roman"/>
          <w:color w:val="000000"/>
          <w:sz w:val="24"/>
          <w:szCs w:val="24"/>
          <w:lang w:val="mk-MK"/>
        </w:rPr>
        <w:t>.“;</w:t>
      </w:r>
    </w:p>
    <w:p w14:paraId="17695CE8" w14:textId="5C02214D"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(39</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точка 21.А.451 </w:t>
      </w:r>
      <w:r w:rsidR="005F7F1E" w:rsidRPr="00397557">
        <w:rPr>
          <w:rFonts w:ascii="Times New Roman" w:hAnsi="Times New Roman" w:cs="Times New Roman"/>
          <w:color w:val="000000"/>
          <w:sz w:val="24"/>
          <w:szCs w:val="24"/>
          <w:lang w:val="mk-MK"/>
        </w:rPr>
        <w:t>се изменува</w:t>
      </w:r>
      <w:r w:rsidR="004E7008" w:rsidRPr="00397557">
        <w:rPr>
          <w:rFonts w:ascii="Times New Roman" w:hAnsi="Times New Roman" w:cs="Times New Roman"/>
          <w:color w:val="000000"/>
          <w:sz w:val="24"/>
          <w:szCs w:val="24"/>
          <w:lang w:val="mk-MK"/>
        </w:rPr>
        <w:t xml:space="preserve"> како што следува</w:t>
      </w:r>
      <w:r w:rsidRPr="00397557">
        <w:rPr>
          <w:rFonts w:ascii="Times New Roman" w:hAnsi="Times New Roman" w:cs="Times New Roman"/>
          <w:color w:val="000000"/>
          <w:sz w:val="24"/>
          <w:szCs w:val="24"/>
          <w:lang w:val="mk-MK"/>
        </w:rPr>
        <w:t>.</w:t>
      </w:r>
    </w:p>
    <w:p w14:paraId="401DFAC3" w14:textId="58C466F4"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lastRenderedPageBreak/>
        <w:t>(а</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точка (а</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(1</w:t>
      </w:r>
      <w:r w:rsidR="00AF7614" w:rsidRPr="00397557">
        <w:rPr>
          <w:rFonts w:ascii="Times New Roman" w:hAnsi="Times New Roman" w:cs="Times New Roman"/>
          <w:color w:val="000000"/>
          <w:sz w:val="24"/>
          <w:szCs w:val="24"/>
          <w:lang w:val="mk-MK"/>
        </w:rPr>
        <w:t>)</w:t>
      </w:r>
      <w:r w:rsidR="0019262E"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i</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w:t>
      </w:r>
      <w:r w:rsidR="00BD6B5A" w:rsidRPr="00397557">
        <w:rPr>
          <w:rFonts w:ascii="Times New Roman" w:hAnsi="Times New Roman" w:cs="Times New Roman"/>
          <w:color w:val="000000"/>
          <w:sz w:val="24"/>
          <w:szCs w:val="24"/>
          <w:lang w:val="mk-MK"/>
        </w:rPr>
        <w:t>се заменува како што следува</w:t>
      </w:r>
      <w:r w:rsidRPr="00397557">
        <w:rPr>
          <w:rFonts w:ascii="Times New Roman" w:hAnsi="Times New Roman" w:cs="Times New Roman"/>
          <w:color w:val="000000"/>
          <w:sz w:val="24"/>
          <w:szCs w:val="24"/>
          <w:lang w:val="mk-MK"/>
        </w:rPr>
        <w:t>:</w:t>
      </w:r>
    </w:p>
    <w:p w14:paraId="5929D372" w14:textId="6E6111CB"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w:t>
      </w:r>
      <w:r w:rsidR="0019262E" w:rsidRPr="00397557">
        <w:rPr>
          <w:rFonts w:ascii="Times New Roman" w:eastAsia="Times New Roman" w:hAnsi="Times New Roman" w:cs="Times New Roman"/>
          <w:color w:val="000000"/>
          <w:sz w:val="24"/>
          <w:szCs w:val="24"/>
          <w:lang w:val="mk-MK"/>
        </w:rPr>
        <w:t>(</w:t>
      </w:r>
      <w:r w:rsidRPr="00397557">
        <w:rPr>
          <w:rFonts w:ascii="Times New Roman" w:eastAsia="Times New Roman" w:hAnsi="Times New Roman" w:cs="Times New Roman"/>
          <w:color w:val="000000"/>
          <w:sz w:val="24"/>
          <w:szCs w:val="24"/>
          <w:lang w:val="mk-MK"/>
        </w:rPr>
        <w:t>i</w:t>
      </w:r>
      <w:r w:rsidR="00AF7614" w:rsidRPr="00397557">
        <w:rPr>
          <w:rFonts w:ascii="Times New Roman" w:eastAsia="Times New Roman" w:hAnsi="Times New Roman" w:cs="Times New Roman"/>
          <w:color w:val="000000"/>
          <w:sz w:val="24"/>
          <w:szCs w:val="24"/>
          <w:lang w:val="mk-MK"/>
        </w:rPr>
        <w:t>)</w:t>
      </w:r>
      <w:r w:rsidR="00A87F06" w:rsidRPr="00397557">
        <w:rPr>
          <w:rFonts w:ascii="Times New Roman" w:eastAsia="Times New Roman" w:hAnsi="Times New Roman" w:cs="Times New Roman"/>
          <w:color w:val="000000"/>
          <w:sz w:val="24"/>
          <w:szCs w:val="24"/>
          <w:lang w:val="mk-MK"/>
        </w:rPr>
        <w:t xml:space="preserve"> </w:t>
      </w:r>
      <w:r w:rsidRPr="00397557">
        <w:rPr>
          <w:rFonts w:ascii="Times New Roman" w:eastAsia="Times New Roman" w:hAnsi="Times New Roman" w:cs="Times New Roman"/>
          <w:color w:val="000000"/>
          <w:sz w:val="24"/>
          <w:szCs w:val="24"/>
          <w:lang w:val="mk-MK"/>
        </w:rPr>
        <w:t>утврдени во точките 21.A.3A, 21.</w:t>
      </w:r>
      <w:r w:rsidR="002E31F3" w:rsidRPr="00397557">
        <w:rPr>
          <w:rFonts w:ascii="Times New Roman" w:eastAsia="Times New Roman" w:hAnsi="Times New Roman" w:cs="Times New Roman"/>
          <w:color w:val="000000"/>
          <w:sz w:val="24"/>
          <w:szCs w:val="24"/>
          <w:lang w:val="mk-MK"/>
        </w:rPr>
        <w:t>A.</w:t>
      </w:r>
      <w:r w:rsidR="00AC0C22" w:rsidRPr="00397557">
        <w:rPr>
          <w:rFonts w:ascii="Times New Roman" w:eastAsia="Times New Roman" w:hAnsi="Times New Roman" w:cs="Times New Roman"/>
          <w:color w:val="000000"/>
          <w:sz w:val="24"/>
          <w:szCs w:val="24"/>
          <w:lang w:val="mk-MK"/>
        </w:rPr>
        <w:t>3B</w:t>
      </w:r>
      <w:r w:rsidRPr="00397557">
        <w:rPr>
          <w:rFonts w:ascii="Times New Roman" w:eastAsia="Times New Roman" w:hAnsi="Times New Roman" w:cs="Times New Roman"/>
          <w:color w:val="000000"/>
          <w:sz w:val="24"/>
          <w:szCs w:val="24"/>
          <w:lang w:val="mk-MK"/>
        </w:rPr>
        <w:t>, 21.A.4, 21.A.5, 21.A.6, 21.A.7, 2</w:t>
      </w:r>
      <w:r w:rsidR="005F7F1E" w:rsidRPr="00397557">
        <w:rPr>
          <w:rFonts w:ascii="Times New Roman" w:eastAsia="Times New Roman" w:hAnsi="Times New Roman" w:cs="Times New Roman"/>
          <w:color w:val="000000"/>
          <w:sz w:val="24"/>
          <w:szCs w:val="24"/>
          <w:lang w:val="mk-MK"/>
        </w:rPr>
        <w:t>1.A.9, 21.А.439, 21.А.441 и 21.</w:t>
      </w:r>
      <w:r w:rsidRPr="00397557">
        <w:rPr>
          <w:rFonts w:ascii="Times New Roman" w:eastAsia="Times New Roman" w:hAnsi="Times New Roman" w:cs="Times New Roman"/>
          <w:color w:val="000000"/>
          <w:sz w:val="24"/>
          <w:szCs w:val="24"/>
          <w:lang w:val="mk-MK"/>
        </w:rPr>
        <w:t>А.443;</w:t>
      </w:r>
      <w:r w:rsidR="005F7F1E" w:rsidRPr="00397557">
        <w:rPr>
          <w:rFonts w:ascii="Times New Roman" w:eastAsia="Times New Roman" w:hAnsi="Times New Roman" w:cs="Times New Roman"/>
          <w:color w:val="000000"/>
          <w:sz w:val="24"/>
          <w:szCs w:val="24"/>
          <w:lang w:val="mk-MK"/>
        </w:rPr>
        <w:t>”;</w:t>
      </w:r>
    </w:p>
    <w:p w14:paraId="34A196A1" w14:textId="01AE92A2"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(б</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точка (б</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(1</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w:t>
      </w:r>
      <w:r w:rsidR="00BD6B5A" w:rsidRPr="00397557">
        <w:rPr>
          <w:rFonts w:ascii="Times New Roman" w:hAnsi="Times New Roman" w:cs="Times New Roman"/>
          <w:color w:val="000000"/>
          <w:sz w:val="24"/>
          <w:szCs w:val="24"/>
          <w:lang w:val="mk-MK"/>
        </w:rPr>
        <w:t>се заменува како што следува</w:t>
      </w:r>
      <w:r w:rsidRPr="00397557">
        <w:rPr>
          <w:rFonts w:ascii="Times New Roman" w:hAnsi="Times New Roman" w:cs="Times New Roman"/>
          <w:color w:val="000000"/>
          <w:sz w:val="24"/>
          <w:szCs w:val="24"/>
          <w:lang w:val="mk-MK"/>
        </w:rPr>
        <w:t>:</w:t>
      </w:r>
    </w:p>
    <w:p w14:paraId="361C6CA4" w14:textId="4D5A7D50" w:rsidR="00225811" w:rsidRPr="00397557" w:rsidRDefault="000C169E"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w:t>
      </w:r>
      <w:r w:rsidR="00225811" w:rsidRPr="00397557">
        <w:rPr>
          <w:rFonts w:ascii="Times New Roman" w:eastAsia="Times New Roman" w:hAnsi="Times New Roman" w:cs="Times New Roman"/>
          <w:color w:val="000000"/>
          <w:sz w:val="24"/>
          <w:szCs w:val="24"/>
          <w:lang w:val="mk-MK"/>
        </w:rPr>
        <w:t>1.</w:t>
      </w:r>
      <w:r w:rsidR="00A87F06" w:rsidRPr="00397557">
        <w:rPr>
          <w:rFonts w:ascii="Times New Roman" w:eastAsia="Times New Roman" w:hAnsi="Times New Roman" w:cs="Times New Roman"/>
          <w:color w:val="000000"/>
          <w:sz w:val="24"/>
          <w:szCs w:val="24"/>
          <w:lang w:val="mk-MK"/>
        </w:rPr>
        <w:t xml:space="preserve"> </w:t>
      </w:r>
      <w:r w:rsidR="00225811" w:rsidRPr="00397557">
        <w:rPr>
          <w:rFonts w:ascii="Times New Roman" w:eastAsia="Times New Roman" w:hAnsi="Times New Roman" w:cs="Times New Roman"/>
          <w:color w:val="000000"/>
          <w:sz w:val="24"/>
          <w:szCs w:val="24"/>
          <w:lang w:val="mk-MK"/>
        </w:rPr>
        <w:t>ги преземаат обврските утврдени во точките 21.А.4, 21.А.5 и 21.А.7;“;</w:t>
      </w:r>
    </w:p>
    <w:p w14:paraId="7B80945C" w14:textId="1787504B"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(40</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во точка 21.А.604, точка (а</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w:t>
      </w:r>
      <w:r w:rsidR="00BD6B5A" w:rsidRPr="00397557">
        <w:rPr>
          <w:rFonts w:ascii="Times New Roman" w:hAnsi="Times New Roman" w:cs="Times New Roman"/>
          <w:color w:val="000000"/>
          <w:sz w:val="24"/>
          <w:szCs w:val="24"/>
          <w:lang w:val="mk-MK"/>
        </w:rPr>
        <w:t>се заменува како што следува</w:t>
      </w:r>
      <w:r w:rsidRPr="00397557">
        <w:rPr>
          <w:rFonts w:ascii="Times New Roman" w:hAnsi="Times New Roman" w:cs="Times New Roman"/>
          <w:color w:val="000000"/>
          <w:sz w:val="24"/>
          <w:szCs w:val="24"/>
          <w:lang w:val="mk-MK"/>
        </w:rPr>
        <w:t>:</w:t>
      </w:r>
    </w:p>
    <w:p w14:paraId="0EC883E3" w14:textId="7918890A"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„(а</w:t>
      </w:r>
      <w:r w:rsidR="00AF7614" w:rsidRPr="00397557">
        <w:rPr>
          <w:rFonts w:ascii="Times New Roman" w:eastAsia="Times New Roman" w:hAnsi="Times New Roman" w:cs="Times New Roman"/>
          <w:color w:val="000000"/>
          <w:sz w:val="24"/>
          <w:szCs w:val="24"/>
          <w:lang w:val="mk-MK"/>
        </w:rPr>
        <w:t>)</w:t>
      </w:r>
      <w:r w:rsidR="00A87F06" w:rsidRPr="00397557">
        <w:rPr>
          <w:rFonts w:ascii="Times New Roman" w:eastAsia="Times New Roman" w:hAnsi="Times New Roman" w:cs="Times New Roman"/>
          <w:color w:val="000000"/>
          <w:sz w:val="24"/>
          <w:szCs w:val="24"/>
          <w:lang w:val="mk-MK"/>
        </w:rPr>
        <w:t xml:space="preserve"> </w:t>
      </w:r>
      <w:r w:rsidRPr="00397557">
        <w:rPr>
          <w:rFonts w:ascii="Times New Roman" w:eastAsia="Times New Roman" w:hAnsi="Times New Roman" w:cs="Times New Roman"/>
          <w:color w:val="000000"/>
          <w:sz w:val="24"/>
          <w:szCs w:val="24"/>
          <w:lang w:val="mk-MK"/>
        </w:rPr>
        <w:t xml:space="preserve">по </w:t>
      </w:r>
      <w:r w:rsidR="001739EC" w:rsidRPr="00397557">
        <w:rPr>
          <w:rFonts w:ascii="Times New Roman" w:eastAsia="Times New Roman" w:hAnsi="Times New Roman" w:cs="Times New Roman"/>
          <w:color w:val="000000"/>
          <w:sz w:val="24"/>
          <w:szCs w:val="24"/>
          <w:lang w:val="mk-MK"/>
        </w:rPr>
        <w:t xml:space="preserve">пат на </w:t>
      </w:r>
      <w:r w:rsidRPr="00397557">
        <w:rPr>
          <w:rFonts w:ascii="Times New Roman" w:eastAsia="Times New Roman" w:hAnsi="Times New Roman" w:cs="Times New Roman"/>
          <w:color w:val="000000"/>
          <w:sz w:val="24"/>
          <w:szCs w:val="24"/>
          <w:lang w:val="mk-MK"/>
        </w:rPr>
        <w:t>отстапување од точките 21.А.9, 21.А.603, 21.А.610 и 21.А.621, се применуваат следните точки: точки 21.А.15, 21.А</w:t>
      </w:r>
      <w:r w:rsidR="001777A4" w:rsidRPr="00397557">
        <w:rPr>
          <w:rFonts w:ascii="Times New Roman" w:eastAsia="Times New Roman" w:hAnsi="Times New Roman" w:cs="Times New Roman"/>
          <w:color w:val="000000"/>
          <w:sz w:val="24"/>
          <w:szCs w:val="24"/>
          <w:lang w:val="mk-MK"/>
        </w:rPr>
        <w:t>.</w:t>
      </w:r>
      <w:r w:rsidRPr="00397557">
        <w:rPr>
          <w:rFonts w:ascii="Times New Roman" w:eastAsia="Times New Roman" w:hAnsi="Times New Roman" w:cs="Times New Roman"/>
          <w:color w:val="000000"/>
          <w:sz w:val="24"/>
          <w:szCs w:val="24"/>
          <w:lang w:val="mk-MK"/>
        </w:rPr>
        <w:t xml:space="preserve">20, 21.А.21, 21.А.31, 21.А.33, 21.А.44, 21.А.47, </w:t>
      </w:r>
      <w:r w:rsidR="00655E48">
        <w:rPr>
          <w:rFonts w:ascii="Times New Roman" w:eastAsia="Times New Roman" w:hAnsi="Times New Roman" w:cs="Times New Roman"/>
          <w:color w:val="000000"/>
          <w:sz w:val="24"/>
          <w:szCs w:val="24"/>
          <w:lang w:val="mk-MK"/>
        </w:rPr>
        <w:t>21.Б</w:t>
      </w:r>
      <w:r w:rsidR="00AC0C22" w:rsidRPr="00397557">
        <w:rPr>
          <w:rFonts w:ascii="Times New Roman" w:eastAsia="Times New Roman" w:hAnsi="Times New Roman" w:cs="Times New Roman"/>
          <w:color w:val="000000"/>
          <w:sz w:val="24"/>
          <w:szCs w:val="24"/>
          <w:lang w:val="mk-MK"/>
        </w:rPr>
        <w:t>.</w:t>
      </w:r>
      <w:r w:rsidRPr="00397557">
        <w:rPr>
          <w:rFonts w:ascii="Times New Roman" w:eastAsia="Times New Roman" w:hAnsi="Times New Roman" w:cs="Times New Roman"/>
          <w:color w:val="000000"/>
          <w:sz w:val="24"/>
          <w:szCs w:val="24"/>
          <w:lang w:val="mk-MK"/>
        </w:rPr>
        <w:t xml:space="preserve">75 и </w:t>
      </w:r>
      <w:r w:rsidR="00655E48">
        <w:rPr>
          <w:rFonts w:ascii="Times New Roman" w:eastAsia="Times New Roman" w:hAnsi="Times New Roman" w:cs="Times New Roman"/>
          <w:color w:val="000000"/>
          <w:sz w:val="24"/>
          <w:szCs w:val="24"/>
          <w:lang w:val="mk-MK"/>
        </w:rPr>
        <w:t>21.Б</w:t>
      </w:r>
      <w:r w:rsidR="00AC0C22" w:rsidRPr="00397557">
        <w:rPr>
          <w:rFonts w:ascii="Times New Roman" w:eastAsia="Times New Roman" w:hAnsi="Times New Roman" w:cs="Times New Roman"/>
          <w:color w:val="000000"/>
          <w:sz w:val="24"/>
          <w:szCs w:val="24"/>
          <w:lang w:val="mk-MK"/>
        </w:rPr>
        <w:t>.</w:t>
      </w:r>
      <w:r w:rsidRPr="00397557">
        <w:rPr>
          <w:rFonts w:ascii="Times New Roman" w:eastAsia="Times New Roman" w:hAnsi="Times New Roman" w:cs="Times New Roman"/>
          <w:color w:val="000000"/>
          <w:sz w:val="24"/>
          <w:szCs w:val="24"/>
          <w:lang w:val="mk-MK"/>
        </w:rPr>
        <w:t xml:space="preserve">80. Меѓутоа, </w:t>
      </w:r>
      <w:r w:rsidR="007C436C" w:rsidRPr="00397557">
        <w:rPr>
          <w:rFonts w:ascii="Times New Roman" w:eastAsia="Times New Roman" w:hAnsi="Times New Roman" w:cs="Times New Roman"/>
          <w:color w:val="000000"/>
          <w:sz w:val="24"/>
          <w:szCs w:val="24"/>
          <w:lang w:val="mk-MK"/>
        </w:rPr>
        <w:t>ЕТСО</w:t>
      </w:r>
      <w:r w:rsidRPr="00397557">
        <w:rPr>
          <w:rFonts w:ascii="Times New Roman" w:eastAsia="Times New Roman" w:hAnsi="Times New Roman" w:cs="Times New Roman"/>
          <w:color w:val="000000"/>
          <w:sz w:val="24"/>
          <w:szCs w:val="24"/>
          <w:lang w:val="mk-MK"/>
        </w:rPr>
        <w:t xml:space="preserve"> овластувањето се издава во согласност со точка 21.A.606 наместо </w:t>
      </w:r>
      <w:r w:rsidR="00B51C4F" w:rsidRPr="00397557">
        <w:rPr>
          <w:rFonts w:ascii="Times New Roman" w:eastAsia="Times New Roman" w:hAnsi="Times New Roman" w:cs="Times New Roman"/>
          <w:color w:val="000000"/>
          <w:sz w:val="24"/>
          <w:szCs w:val="24"/>
          <w:lang w:val="mk-MK"/>
        </w:rPr>
        <w:t>уверение</w:t>
      </w:r>
      <w:r w:rsidR="005D4B65" w:rsidRPr="00397557">
        <w:rPr>
          <w:rFonts w:ascii="Times New Roman" w:eastAsia="Times New Roman" w:hAnsi="Times New Roman" w:cs="Times New Roman"/>
          <w:color w:val="000000"/>
          <w:sz w:val="24"/>
          <w:szCs w:val="24"/>
          <w:lang w:val="mk-MK"/>
        </w:rPr>
        <w:t>то</w:t>
      </w:r>
      <w:r w:rsidR="00B51C4F" w:rsidRPr="00397557">
        <w:rPr>
          <w:rFonts w:ascii="Times New Roman" w:eastAsia="Times New Roman" w:hAnsi="Times New Roman" w:cs="Times New Roman"/>
          <w:color w:val="000000"/>
          <w:sz w:val="24"/>
          <w:szCs w:val="24"/>
          <w:lang w:val="mk-MK"/>
        </w:rPr>
        <w:t xml:space="preserve"> за тип</w:t>
      </w:r>
      <w:r w:rsidRPr="00397557">
        <w:rPr>
          <w:rFonts w:ascii="Times New Roman" w:eastAsia="Times New Roman" w:hAnsi="Times New Roman" w:cs="Times New Roman"/>
          <w:color w:val="000000"/>
          <w:sz w:val="24"/>
          <w:szCs w:val="24"/>
          <w:lang w:val="mk-MK"/>
        </w:rPr>
        <w:t>;</w:t>
      </w:r>
      <w:r w:rsidR="005F7F1E" w:rsidRPr="00397557">
        <w:rPr>
          <w:rFonts w:ascii="Times New Roman" w:eastAsia="Times New Roman" w:hAnsi="Times New Roman" w:cs="Times New Roman"/>
          <w:color w:val="000000"/>
          <w:sz w:val="24"/>
          <w:szCs w:val="24"/>
          <w:lang w:val="mk-MK"/>
        </w:rPr>
        <w:t>”;</w:t>
      </w:r>
    </w:p>
    <w:p w14:paraId="3D7855AF" w14:textId="3D201BC5"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(41</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точка 21.А.609 </w:t>
      </w:r>
      <w:r w:rsidR="005F7F1E" w:rsidRPr="00397557">
        <w:rPr>
          <w:rFonts w:ascii="Times New Roman" w:hAnsi="Times New Roman" w:cs="Times New Roman"/>
          <w:color w:val="000000"/>
          <w:sz w:val="24"/>
          <w:szCs w:val="24"/>
          <w:lang w:val="mk-MK"/>
        </w:rPr>
        <w:t>се изменува</w:t>
      </w:r>
      <w:r w:rsidR="004E7008" w:rsidRPr="00397557">
        <w:rPr>
          <w:rFonts w:ascii="Times New Roman" w:hAnsi="Times New Roman" w:cs="Times New Roman"/>
          <w:color w:val="000000"/>
          <w:sz w:val="24"/>
          <w:szCs w:val="24"/>
          <w:lang w:val="mk-MK"/>
        </w:rPr>
        <w:t xml:space="preserve"> како што следува</w:t>
      </w:r>
      <w:r w:rsidRPr="00397557">
        <w:rPr>
          <w:rFonts w:ascii="Times New Roman" w:hAnsi="Times New Roman" w:cs="Times New Roman"/>
          <w:color w:val="000000"/>
          <w:sz w:val="24"/>
          <w:szCs w:val="24"/>
          <w:lang w:val="mk-MK"/>
        </w:rPr>
        <w:t>:</w:t>
      </w:r>
    </w:p>
    <w:p w14:paraId="4C7BF995" w14:textId="13D63C32"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(а</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точка (б</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w:t>
      </w:r>
      <w:r w:rsidR="00BD6B5A" w:rsidRPr="00397557">
        <w:rPr>
          <w:rFonts w:ascii="Times New Roman" w:hAnsi="Times New Roman" w:cs="Times New Roman"/>
          <w:color w:val="000000"/>
          <w:sz w:val="24"/>
          <w:szCs w:val="24"/>
          <w:lang w:val="mk-MK"/>
        </w:rPr>
        <w:t>се заменува како што следува</w:t>
      </w:r>
      <w:r w:rsidRPr="00397557">
        <w:rPr>
          <w:rFonts w:ascii="Times New Roman" w:hAnsi="Times New Roman" w:cs="Times New Roman"/>
          <w:color w:val="000000"/>
          <w:sz w:val="24"/>
          <w:szCs w:val="24"/>
          <w:lang w:val="mk-MK"/>
        </w:rPr>
        <w:t>:</w:t>
      </w:r>
    </w:p>
    <w:p w14:paraId="4B22AF41" w14:textId="0A7D0CD9"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„(б</w:t>
      </w:r>
      <w:r w:rsidR="00AF7614" w:rsidRPr="00397557">
        <w:rPr>
          <w:rFonts w:ascii="Times New Roman" w:eastAsia="Times New Roman" w:hAnsi="Times New Roman" w:cs="Times New Roman"/>
          <w:color w:val="000000"/>
          <w:sz w:val="24"/>
          <w:szCs w:val="24"/>
          <w:lang w:val="mk-MK"/>
        </w:rPr>
        <w:t>)</w:t>
      </w:r>
      <w:r w:rsidRPr="00397557">
        <w:rPr>
          <w:rFonts w:ascii="Times New Roman" w:eastAsia="Times New Roman" w:hAnsi="Times New Roman" w:cs="Times New Roman"/>
          <w:color w:val="000000"/>
          <w:sz w:val="24"/>
          <w:szCs w:val="24"/>
          <w:lang w:val="mk-MK"/>
        </w:rPr>
        <w:t xml:space="preserve"> подготв</w:t>
      </w:r>
      <w:r w:rsidR="004E7008" w:rsidRPr="00397557">
        <w:rPr>
          <w:rFonts w:ascii="Times New Roman" w:eastAsia="Times New Roman" w:hAnsi="Times New Roman" w:cs="Times New Roman"/>
          <w:color w:val="000000"/>
          <w:sz w:val="24"/>
          <w:szCs w:val="24"/>
          <w:lang w:val="mk-MK"/>
        </w:rPr>
        <w:t>ува</w:t>
      </w:r>
      <w:r w:rsidRPr="00397557">
        <w:rPr>
          <w:rFonts w:ascii="Times New Roman" w:eastAsia="Times New Roman" w:hAnsi="Times New Roman" w:cs="Times New Roman"/>
          <w:color w:val="000000"/>
          <w:sz w:val="24"/>
          <w:szCs w:val="24"/>
          <w:lang w:val="mk-MK"/>
        </w:rPr>
        <w:t xml:space="preserve"> и одржува, за секој модел на секој </w:t>
      </w:r>
      <w:r w:rsidR="006C61C7" w:rsidRPr="00397557">
        <w:rPr>
          <w:rFonts w:ascii="Times New Roman" w:eastAsia="Times New Roman" w:hAnsi="Times New Roman" w:cs="Times New Roman"/>
          <w:color w:val="000000"/>
          <w:sz w:val="24"/>
          <w:szCs w:val="24"/>
          <w:lang w:val="mk-MK"/>
        </w:rPr>
        <w:t>елемент</w:t>
      </w:r>
      <w:r w:rsidRPr="00397557">
        <w:rPr>
          <w:rFonts w:ascii="Times New Roman" w:eastAsia="Times New Roman" w:hAnsi="Times New Roman" w:cs="Times New Roman"/>
          <w:color w:val="000000"/>
          <w:sz w:val="24"/>
          <w:szCs w:val="24"/>
          <w:lang w:val="mk-MK"/>
        </w:rPr>
        <w:t xml:space="preserve"> за кој е издадено </w:t>
      </w:r>
      <w:r w:rsidR="003B1A90" w:rsidRPr="00397557">
        <w:rPr>
          <w:rFonts w:ascii="Times New Roman" w:eastAsia="Times New Roman" w:hAnsi="Times New Roman" w:cs="Times New Roman"/>
          <w:color w:val="000000"/>
          <w:sz w:val="24"/>
          <w:szCs w:val="24"/>
          <w:lang w:val="mk-MK"/>
        </w:rPr>
        <w:t>ЕТСО овластување</w:t>
      </w:r>
      <w:r w:rsidRPr="00397557">
        <w:rPr>
          <w:rFonts w:ascii="Times New Roman" w:eastAsia="Times New Roman" w:hAnsi="Times New Roman" w:cs="Times New Roman"/>
          <w:color w:val="000000"/>
          <w:sz w:val="24"/>
          <w:szCs w:val="24"/>
          <w:lang w:val="mk-MK"/>
        </w:rPr>
        <w:t>, ажуриран сет на целосни технички податоци и записи во согласност со точка 21.А.5;“;</w:t>
      </w:r>
    </w:p>
    <w:p w14:paraId="0CAA408F" w14:textId="1CD005A9"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(б</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точка (ѓ</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w:t>
      </w:r>
      <w:r w:rsidR="00BD6B5A" w:rsidRPr="00397557">
        <w:rPr>
          <w:rFonts w:ascii="Times New Roman" w:hAnsi="Times New Roman" w:cs="Times New Roman"/>
          <w:color w:val="000000"/>
          <w:sz w:val="24"/>
          <w:szCs w:val="24"/>
          <w:lang w:val="mk-MK"/>
        </w:rPr>
        <w:t>се заменува како што следува</w:t>
      </w:r>
      <w:r w:rsidRPr="00397557">
        <w:rPr>
          <w:rFonts w:ascii="Times New Roman" w:hAnsi="Times New Roman" w:cs="Times New Roman"/>
          <w:color w:val="000000"/>
          <w:sz w:val="24"/>
          <w:szCs w:val="24"/>
          <w:lang w:val="mk-MK"/>
        </w:rPr>
        <w:t>:</w:t>
      </w:r>
    </w:p>
    <w:p w14:paraId="7A7B6FA8" w14:textId="539044AE"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„(ѓ</w:t>
      </w:r>
      <w:r w:rsidR="00AF7614" w:rsidRPr="00397557">
        <w:rPr>
          <w:rFonts w:ascii="Times New Roman" w:eastAsia="Times New Roman" w:hAnsi="Times New Roman" w:cs="Times New Roman"/>
          <w:color w:val="000000"/>
          <w:sz w:val="24"/>
          <w:szCs w:val="24"/>
          <w:lang w:val="mk-MK"/>
        </w:rPr>
        <w:t>)</w:t>
      </w:r>
      <w:r w:rsidRPr="00397557">
        <w:rPr>
          <w:rFonts w:ascii="Times New Roman" w:eastAsia="Times New Roman" w:hAnsi="Times New Roman" w:cs="Times New Roman"/>
          <w:color w:val="000000"/>
          <w:sz w:val="24"/>
          <w:szCs w:val="24"/>
          <w:lang w:val="mk-MK"/>
        </w:rPr>
        <w:t xml:space="preserve"> да се усогласат со точките 21.A.3A, 21.</w:t>
      </w:r>
      <w:r w:rsidR="002E31F3" w:rsidRPr="00397557">
        <w:rPr>
          <w:rFonts w:ascii="Times New Roman" w:eastAsia="Times New Roman" w:hAnsi="Times New Roman" w:cs="Times New Roman"/>
          <w:color w:val="000000"/>
          <w:sz w:val="24"/>
          <w:szCs w:val="24"/>
          <w:lang w:val="mk-MK"/>
        </w:rPr>
        <w:t>A.</w:t>
      </w:r>
      <w:r w:rsidR="00AC0C22" w:rsidRPr="00397557">
        <w:rPr>
          <w:rFonts w:ascii="Times New Roman" w:eastAsia="Times New Roman" w:hAnsi="Times New Roman" w:cs="Times New Roman"/>
          <w:color w:val="000000"/>
          <w:sz w:val="24"/>
          <w:szCs w:val="24"/>
          <w:lang w:val="mk-MK"/>
        </w:rPr>
        <w:t>3B</w:t>
      </w:r>
      <w:r w:rsidRPr="00397557">
        <w:rPr>
          <w:rFonts w:ascii="Times New Roman" w:eastAsia="Times New Roman" w:hAnsi="Times New Roman" w:cs="Times New Roman"/>
          <w:color w:val="000000"/>
          <w:sz w:val="24"/>
          <w:szCs w:val="24"/>
          <w:lang w:val="mk-MK"/>
        </w:rPr>
        <w:t>, 21.A.4 и 21.A.9;“;</w:t>
      </w:r>
    </w:p>
    <w:p w14:paraId="6C778BB2" w14:textId="0C2F08F2"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(42</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007B08ED" w:rsidRPr="00397557">
        <w:rPr>
          <w:rFonts w:ascii="Times New Roman" w:hAnsi="Times New Roman" w:cs="Times New Roman"/>
          <w:color w:val="000000"/>
          <w:sz w:val="24"/>
          <w:szCs w:val="24"/>
          <w:lang w:val="mk-MK"/>
        </w:rPr>
        <w:t>се брише</w:t>
      </w:r>
      <w:r w:rsidR="007B08ED" w:rsidRPr="00397557" w:rsidDel="007B08ED">
        <w:rPr>
          <w:rFonts w:ascii="Times New Roman" w:hAnsi="Times New Roman" w:cs="Times New Roman"/>
          <w:color w:val="000000"/>
          <w:sz w:val="24"/>
          <w:szCs w:val="24"/>
          <w:lang w:val="mk-MK"/>
        </w:rPr>
        <w:t xml:space="preserve"> </w:t>
      </w:r>
      <w:r w:rsidR="007B08ED">
        <w:rPr>
          <w:rFonts w:ascii="Times New Roman" w:hAnsi="Times New Roman" w:cs="Times New Roman"/>
          <w:color w:val="000000"/>
          <w:sz w:val="24"/>
          <w:szCs w:val="24"/>
          <w:lang w:val="mk-MK"/>
        </w:rPr>
        <w:t>точка</w:t>
      </w:r>
      <w:r w:rsidRPr="00397557">
        <w:rPr>
          <w:rFonts w:ascii="Times New Roman" w:hAnsi="Times New Roman" w:cs="Times New Roman"/>
          <w:color w:val="000000"/>
          <w:sz w:val="24"/>
          <w:szCs w:val="24"/>
          <w:lang w:val="mk-MK"/>
        </w:rPr>
        <w:t xml:space="preserve"> 21.А.615;</w:t>
      </w:r>
    </w:p>
    <w:p w14:paraId="41371BAF" w14:textId="0376D581"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(43</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007B08ED">
        <w:rPr>
          <w:rFonts w:ascii="Times New Roman" w:hAnsi="Times New Roman" w:cs="Times New Roman"/>
          <w:color w:val="000000"/>
          <w:sz w:val="24"/>
          <w:szCs w:val="24"/>
          <w:lang w:val="mk-MK"/>
        </w:rPr>
        <w:t>точка</w:t>
      </w:r>
      <w:r w:rsidRPr="00397557">
        <w:rPr>
          <w:rFonts w:ascii="Times New Roman" w:hAnsi="Times New Roman" w:cs="Times New Roman"/>
          <w:color w:val="000000"/>
          <w:sz w:val="24"/>
          <w:szCs w:val="24"/>
          <w:lang w:val="mk-MK"/>
        </w:rPr>
        <w:t xml:space="preserve"> 21.А.619 </w:t>
      </w:r>
      <w:r w:rsidR="005F7F1E" w:rsidRPr="00397557">
        <w:rPr>
          <w:rFonts w:ascii="Times New Roman" w:hAnsi="Times New Roman" w:cs="Times New Roman"/>
          <w:color w:val="000000"/>
          <w:sz w:val="24"/>
          <w:szCs w:val="24"/>
          <w:lang w:val="mk-MK"/>
        </w:rPr>
        <w:t>се изменува</w:t>
      </w:r>
      <w:r w:rsidR="004E7008" w:rsidRPr="00397557">
        <w:rPr>
          <w:rFonts w:ascii="Times New Roman" w:hAnsi="Times New Roman" w:cs="Times New Roman"/>
          <w:color w:val="000000"/>
          <w:sz w:val="24"/>
          <w:szCs w:val="24"/>
          <w:lang w:val="mk-MK"/>
        </w:rPr>
        <w:t xml:space="preserve"> како што следува</w:t>
      </w:r>
      <w:r w:rsidRPr="00397557">
        <w:rPr>
          <w:rFonts w:ascii="Times New Roman" w:hAnsi="Times New Roman" w:cs="Times New Roman"/>
          <w:color w:val="000000"/>
          <w:sz w:val="24"/>
          <w:szCs w:val="24"/>
          <w:lang w:val="mk-MK"/>
        </w:rPr>
        <w:t>:</w:t>
      </w:r>
    </w:p>
    <w:p w14:paraId="7A2DD154" w14:textId="30A39C39" w:rsidR="00225811" w:rsidRPr="00397557" w:rsidRDefault="0060002E"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w:t>
      </w:r>
      <w:r w:rsidR="00225811" w:rsidRPr="00397557">
        <w:rPr>
          <w:rFonts w:ascii="Times New Roman" w:eastAsia="Times New Roman" w:hAnsi="Times New Roman" w:cs="Times New Roman"/>
          <w:b/>
          <w:bCs/>
          <w:color w:val="000000"/>
          <w:sz w:val="24"/>
          <w:szCs w:val="24"/>
          <w:lang w:val="mk-MK"/>
        </w:rPr>
        <w:t>21.A.619 Времетраење и континуирана важност</w:t>
      </w:r>
    </w:p>
    <w:p w14:paraId="4AC46BAA" w14:textId="3D06CEA0"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(а</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004E7008" w:rsidRPr="00397557">
        <w:rPr>
          <w:rFonts w:ascii="Times New Roman" w:hAnsi="Times New Roman" w:cs="Times New Roman"/>
          <w:color w:val="000000"/>
          <w:sz w:val="24"/>
          <w:szCs w:val="24"/>
          <w:lang w:val="mk-MK"/>
        </w:rPr>
        <w:t>ЕТСО о</w:t>
      </w:r>
      <w:r w:rsidRPr="00397557">
        <w:rPr>
          <w:rFonts w:ascii="Times New Roman" w:hAnsi="Times New Roman" w:cs="Times New Roman"/>
          <w:color w:val="000000"/>
          <w:sz w:val="24"/>
          <w:szCs w:val="24"/>
          <w:lang w:val="mk-MK"/>
        </w:rPr>
        <w:t xml:space="preserve">властување се издава на неограничен временски период. </w:t>
      </w:r>
      <w:r w:rsidR="004E7008" w:rsidRPr="00397557">
        <w:rPr>
          <w:rFonts w:ascii="Times New Roman" w:hAnsi="Times New Roman" w:cs="Times New Roman"/>
          <w:color w:val="000000"/>
          <w:sz w:val="24"/>
          <w:szCs w:val="24"/>
          <w:lang w:val="mk-MK"/>
        </w:rPr>
        <w:t>Тоа</w:t>
      </w:r>
      <w:r w:rsidRPr="00397557">
        <w:rPr>
          <w:rFonts w:ascii="Times New Roman" w:hAnsi="Times New Roman" w:cs="Times New Roman"/>
          <w:color w:val="000000"/>
          <w:sz w:val="24"/>
          <w:szCs w:val="24"/>
          <w:lang w:val="mk-MK"/>
        </w:rPr>
        <w:t xml:space="preserve"> остан</w:t>
      </w:r>
      <w:r w:rsidR="004E7008" w:rsidRPr="00397557">
        <w:rPr>
          <w:rFonts w:ascii="Times New Roman" w:hAnsi="Times New Roman" w:cs="Times New Roman"/>
          <w:color w:val="000000"/>
          <w:sz w:val="24"/>
          <w:szCs w:val="24"/>
          <w:lang w:val="mk-MK"/>
        </w:rPr>
        <w:t xml:space="preserve">ува </w:t>
      </w:r>
      <w:r w:rsidRPr="00397557">
        <w:rPr>
          <w:rFonts w:ascii="Times New Roman" w:hAnsi="Times New Roman" w:cs="Times New Roman"/>
          <w:color w:val="000000"/>
          <w:sz w:val="24"/>
          <w:szCs w:val="24"/>
          <w:lang w:val="mk-MK"/>
        </w:rPr>
        <w:t>валид</w:t>
      </w:r>
      <w:r w:rsidR="004E7008" w:rsidRPr="00397557">
        <w:rPr>
          <w:rFonts w:ascii="Times New Roman" w:hAnsi="Times New Roman" w:cs="Times New Roman"/>
          <w:color w:val="000000"/>
          <w:sz w:val="24"/>
          <w:szCs w:val="24"/>
          <w:lang w:val="mk-MK"/>
        </w:rPr>
        <w:t xml:space="preserve">но </w:t>
      </w:r>
      <w:r w:rsidRPr="00397557">
        <w:rPr>
          <w:rFonts w:ascii="Times New Roman" w:hAnsi="Times New Roman" w:cs="Times New Roman"/>
          <w:color w:val="000000"/>
          <w:sz w:val="24"/>
          <w:szCs w:val="24"/>
          <w:lang w:val="mk-MK"/>
        </w:rPr>
        <w:t>под услов да се почитуваат сите следни услови:</w:t>
      </w:r>
    </w:p>
    <w:p w14:paraId="6C63452D" w14:textId="24C867A7"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1. </w:t>
      </w:r>
      <w:r w:rsidR="0050474C" w:rsidRPr="00397557">
        <w:rPr>
          <w:rFonts w:ascii="Times New Roman" w:hAnsi="Times New Roman" w:cs="Times New Roman"/>
          <w:color w:val="000000"/>
          <w:sz w:val="24"/>
          <w:szCs w:val="24"/>
          <w:lang w:val="mk-MK"/>
        </w:rPr>
        <w:t>барателот</w:t>
      </w:r>
      <w:r w:rsidRPr="00397557">
        <w:rPr>
          <w:rFonts w:ascii="Times New Roman" w:hAnsi="Times New Roman" w:cs="Times New Roman"/>
          <w:color w:val="000000"/>
          <w:sz w:val="24"/>
          <w:szCs w:val="24"/>
          <w:lang w:val="mk-MK"/>
        </w:rPr>
        <w:t xml:space="preserve"> продолжува да</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ги почитува поставени</w:t>
      </w:r>
      <w:r w:rsidR="0050474C" w:rsidRPr="00397557">
        <w:rPr>
          <w:rFonts w:ascii="Times New Roman" w:hAnsi="Times New Roman" w:cs="Times New Roman"/>
          <w:color w:val="000000"/>
          <w:sz w:val="24"/>
          <w:szCs w:val="24"/>
          <w:lang w:val="mk-MK"/>
        </w:rPr>
        <w:t>те</w:t>
      </w:r>
      <w:r w:rsidRPr="00397557">
        <w:rPr>
          <w:rFonts w:ascii="Times New Roman" w:hAnsi="Times New Roman" w:cs="Times New Roman"/>
          <w:color w:val="000000"/>
          <w:sz w:val="24"/>
          <w:szCs w:val="24"/>
          <w:lang w:val="mk-MK"/>
        </w:rPr>
        <w:t xml:space="preserve"> </w:t>
      </w:r>
      <w:r w:rsidR="0050474C" w:rsidRPr="00397557">
        <w:rPr>
          <w:rFonts w:ascii="Times New Roman" w:hAnsi="Times New Roman" w:cs="Times New Roman"/>
          <w:color w:val="000000"/>
          <w:sz w:val="24"/>
          <w:szCs w:val="24"/>
          <w:lang w:val="mk-MK"/>
        </w:rPr>
        <w:t xml:space="preserve">услови </w:t>
      </w:r>
      <w:r w:rsidRPr="00397557">
        <w:rPr>
          <w:rFonts w:ascii="Times New Roman" w:hAnsi="Times New Roman" w:cs="Times New Roman"/>
          <w:color w:val="000000"/>
          <w:sz w:val="24"/>
          <w:szCs w:val="24"/>
          <w:lang w:val="mk-MK"/>
        </w:rPr>
        <w:t>кога е одобрен</w:t>
      </w:r>
      <w:r w:rsidR="0050474C" w:rsidRPr="00397557">
        <w:rPr>
          <w:rFonts w:ascii="Times New Roman" w:hAnsi="Times New Roman" w:cs="Times New Roman"/>
          <w:color w:val="000000"/>
          <w:sz w:val="24"/>
          <w:szCs w:val="24"/>
          <w:lang w:val="mk-MK"/>
        </w:rPr>
        <w:t>о</w:t>
      </w:r>
      <w:r w:rsidRPr="00397557">
        <w:rPr>
          <w:rFonts w:ascii="Times New Roman" w:hAnsi="Times New Roman" w:cs="Times New Roman"/>
          <w:color w:val="000000"/>
          <w:sz w:val="24"/>
          <w:szCs w:val="24"/>
          <w:lang w:val="mk-MK"/>
        </w:rPr>
        <w:t xml:space="preserve"> </w:t>
      </w:r>
      <w:r w:rsidR="007C436C" w:rsidRPr="00397557">
        <w:rPr>
          <w:rFonts w:ascii="Times New Roman" w:hAnsi="Times New Roman" w:cs="Times New Roman"/>
          <w:color w:val="000000"/>
          <w:sz w:val="24"/>
          <w:szCs w:val="24"/>
          <w:lang w:val="mk-MK"/>
        </w:rPr>
        <w:t>ЕТСО</w:t>
      </w:r>
      <w:r w:rsidR="0050474C" w:rsidRPr="00397557">
        <w:rPr>
          <w:rFonts w:ascii="Times New Roman" w:hAnsi="Times New Roman" w:cs="Times New Roman"/>
          <w:color w:val="000000"/>
          <w:sz w:val="24"/>
          <w:szCs w:val="24"/>
          <w:lang w:val="mk-MK"/>
        </w:rPr>
        <w:t xml:space="preserve"> овластување</w:t>
      </w:r>
      <w:r w:rsidR="001A4C33">
        <w:rPr>
          <w:rFonts w:ascii="Times New Roman" w:hAnsi="Times New Roman" w:cs="Times New Roman"/>
          <w:color w:val="000000"/>
          <w:sz w:val="24"/>
          <w:szCs w:val="24"/>
          <w:lang w:val="mk-MK"/>
        </w:rPr>
        <w:t>то</w:t>
      </w:r>
      <w:r w:rsidRPr="00397557">
        <w:rPr>
          <w:rFonts w:ascii="Times New Roman" w:hAnsi="Times New Roman" w:cs="Times New Roman"/>
          <w:color w:val="000000"/>
          <w:sz w:val="24"/>
          <w:szCs w:val="24"/>
          <w:lang w:val="mk-MK"/>
        </w:rPr>
        <w:t>;</w:t>
      </w:r>
    </w:p>
    <w:p w14:paraId="3761C92F" w14:textId="2364EA49"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2. </w:t>
      </w:r>
      <w:r w:rsidR="00D25486" w:rsidRPr="00397557">
        <w:rPr>
          <w:rFonts w:ascii="Times New Roman" w:hAnsi="Times New Roman" w:cs="Times New Roman"/>
          <w:color w:val="000000"/>
          <w:sz w:val="24"/>
          <w:szCs w:val="24"/>
          <w:lang w:val="mk-MK"/>
        </w:rPr>
        <w:t xml:space="preserve">носителот на ЕТСО овластување </w:t>
      </w:r>
      <w:r w:rsidRPr="00397557">
        <w:rPr>
          <w:rFonts w:ascii="Times New Roman" w:hAnsi="Times New Roman" w:cs="Times New Roman"/>
          <w:color w:val="000000"/>
          <w:sz w:val="24"/>
          <w:szCs w:val="24"/>
          <w:lang w:val="mk-MK"/>
        </w:rPr>
        <w:t>продолжува</w:t>
      </w:r>
      <w:r w:rsidR="00D2548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да ги исполнува</w:t>
      </w:r>
      <w:r w:rsidR="00D25486" w:rsidRPr="00397557">
        <w:rPr>
          <w:rFonts w:ascii="Times New Roman" w:hAnsi="Times New Roman" w:cs="Times New Roman"/>
          <w:color w:val="000000"/>
          <w:sz w:val="24"/>
          <w:szCs w:val="24"/>
          <w:lang w:val="mk-MK"/>
        </w:rPr>
        <w:t xml:space="preserve"> обврските наведени во точка 21.A.609</w:t>
      </w:r>
      <w:r w:rsidRPr="00397557">
        <w:rPr>
          <w:rFonts w:ascii="Times New Roman" w:hAnsi="Times New Roman" w:cs="Times New Roman"/>
          <w:color w:val="000000"/>
          <w:sz w:val="24"/>
          <w:szCs w:val="24"/>
          <w:lang w:val="mk-MK"/>
        </w:rPr>
        <w:t>;</w:t>
      </w:r>
    </w:p>
    <w:p w14:paraId="3D6FD10A" w14:textId="6E494D69"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3. носителот</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на овластувањето </w:t>
      </w:r>
      <w:r w:rsidR="007C436C" w:rsidRPr="00397557">
        <w:rPr>
          <w:rFonts w:ascii="Times New Roman" w:hAnsi="Times New Roman" w:cs="Times New Roman"/>
          <w:color w:val="000000"/>
          <w:sz w:val="24"/>
          <w:szCs w:val="24"/>
          <w:lang w:val="mk-MK"/>
        </w:rPr>
        <w:t>ЕТСО</w:t>
      </w:r>
      <w:r w:rsidRPr="00397557">
        <w:rPr>
          <w:rFonts w:ascii="Times New Roman" w:hAnsi="Times New Roman" w:cs="Times New Roman"/>
          <w:color w:val="000000"/>
          <w:sz w:val="24"/>
          <w:szCs w:val="24"/>
          <w:lang w:val="mk-MK"/>
        </w:rPr>
        <w:t xml:space="preserve"> или кој било од неговите партнери, добавувачи или подизведувачи </w:t>
      </w:r>
      <w:r w:rsidR="00D25486" w:rsidRPr="00397557">
        <w:rPr>
          <w:rFonts w:ascii="Times New Roman" w:hAnsi="Times New Roman" w:cs="Times New Roman"/>
          <w:color w:val="000000"/>
          <w:sz w:val="24"/>
          <w:szCs w:val="24"/>
          <w:lang w:val="mk-MK"/>
        </w:rPr>
        <w:t>потврдува</w:t>
      </w:r>
      <w:r w:rsidRPr="00397557">
        <w:rPr>
          <w:rFonts w:ascii="Times New Roman" w:hAnsi="Times New Roman" w:cs="Times New Roman"/>
          <w:color w:val="000000"/>
          <w:sz w:val="24"/>
          <w:szCs w:val="24"/>
          <w:lang w:val="mk-MK"/>
        </w:rPr>
        <w:t xml:space="preserve"> дека надлежниот орган може да спроведе истраги во согласност со точка 21.A.9;</w:t>
      </w:r>
    </w:p>
    <w:p w14:paraId="05B3329F" w14:textId="4FB0172D"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4.</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докажано е дека членот </w:t>
      </w:r>
      <w:r w:rsidR="007C436C" w:rsidRPr="00397557">
        <w:rPr>
          <w:rFonts w:ascii="Times New Roman" w:hAnsi="Times New Roman" w:cs="Times New Roman"/>
          <w:color w:val="000000"/>
          <w:sz w:val="24"/>
          <w:szCs w:val="24"/>
          <w:lang w:val="mk-MK"/>
        </w:rPr>
        <w:t>ЕТСО</w:t>
      </w:r>
      <w:r w:rsidRPr="00397557">
        <w:rPr>
          <w:rFonts w:ascii="Times New Roman" w:hAnsi="Times New Roman" w:cs="Times New Roman"/>
          <w:color w:val="000000"/>
          <w:sz w:val="24"/>
          <w:szCs w:val="24"/>
          <w:lang w:val="mk-MK"/>
        </w:rPr>
        <w:t xml:space="preserve"> не предизвикува неприфатливи опасности при употреба</w:t>
      </w:r>
      <w:r w:rsidR="009B0F0F" w:rsidRPr="00397557">
        <w:rPr>
          <w:rFonts w:ascii="Times New Roman" w:hAnsi="Times New Roman" w:cs="Times New Roman"/>
          <w:color w:val="000000"/>
          <w:sz w:val="24"/>
          <w:szCs w:val="24"/>
          <w:lang w:val="mk-MK"/>
        </w:rPr>
        <w:t>;</w:t>
      </w:r>
    </w:p>
    <w:p w14:paraId="46A9A3E6" w14:textId="1C072F68"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5. </w:t>
      </w:r>
      <w:r w:rsidR="00D25486" w:rsidRPr="00397557">
        <w:rPr>
          <w:rFonts w:ascii="Times New Roman" w:hAnsi="Times New Roman" w:cs="Times New Roman"/>
          <w:color w:val="000000"/>
          <w:sz w:val="24"/>
          <w:szCs w:val="24"/>
          <w:lang w:val="mk-MK"/>
        </w:rPr>
        <w:t xml:space="preserve">ЕТСО </w:t>
      </w:r>
      <w:r w:rsidRPr="00397557">
        <w:rPr>
          <w:rFonts w:ascii="Times New Roman" w:hAnsi="Times New Roman" w:cs="Times New Roman"/>
          <w:color w:val="000000"/>
          <w:sz w:val="24"/>
          <w:szCs w:val="24"/>
          <w:lang w:val="mk-MK"/>
        </w:rPr>
        <w:t>овластувањето</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не е </w:t>
      </w:r>
      <w:r w:rsidR="00447FBC">
        <w:rPr>
          <w:rFonts w:ascii="Times New Roman" w:hAnsi="Times New Roman" w:cs="Times New Roman"/>
          <w:color w:val="000000"/>
          <w:sz w:val="24"/>
          <w:szCs w:val="24"/>
          <w:lang w:val="mk-MK"/>
        </w:rPr>
        <w:t>повлечено</w:t>
      </w:r>
      <w:r w:rsidR="00447FBC"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од страна на Агенцијата според точка </w:t>
      </w:r>
      <w:r w:rsidR="00655E48">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65, ниту предадено од неговиот носител.</w:t>
      </w:r>
    </w:p>
    <w:p w14:paraId="750199D9" w14:textId="5AB25B5B"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(б</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По предавање или </w:t>
      </w:r>
      <w:r w:rsidR="004A7B21">
        <w:rPr>
          <w:rFonts w:ascii="Times New Roman" w:hAnsi="Times New Roman" w:cs="Times New Roman"/>
          <w:color w:val="000000"/>
          <w:sz w:val="24"/>
          <w:szCs w:val="24"/>
          <w:lang w:val="mk-MK"/>
        </w:rPr>
        <w:t>повлекува</w:t>
      </w:r>
      <w:r w:rsidRPr="00397557">
        <w:rPr>
          <w:rFonts w:ascii="Times New Roman" w:hAnsi="Times New Roman" w:cs="Times New Roman"/>
          <w:color w:val="000000"/>
          <w:sz w:val="24"/>
          <w:szCs w:val="24"/>
          <w:lang w:val="mk-MK"/>
        </w:rPr>
        <w:t xml:space="preserve">ње, овластувањето </w:t>
      </w:r>
      <w:r w:rsidR="007C436C" w:rsidRPr="00397557">
        <w:rPr>
          <w:rFonts w:ascii="Times New Roman" w:hAnsi="Times New Roman" w:cs="Times New Roman"/>
          <w:color w:val="000000"/>
          <w:sz w:val="24"/>
          <w:szCs w:val="24"/>
          <w:lang w:val="mk-MK"/>
        </w:rPr>
        <w:t>ЕТСО</w:t>
      </w:r>
      <w:r w:rsidRPr="00397557">
        <w:rPr>
          <w:rFonts w:ascii="Times New Roman" w:hAnsi="Times New Roman" w:cs="Times New Roman"/>
          <w:color w:val="000000"/>
          <w:sz w:val="24"/>
          <w:szCs w:val="24"/>
          <w:lang w:val="mk-MK"/>
        </w:rPr>
        <w:t xml:space="preserve"> </w:t>
      </w:r>
      <w:r w:rsidR="00D25486" w:rsidRPr="00397557">
        <w:rPr>
          <w:rFonts w:ascii="Times New Roman" w:hAnsi="Times New Roman" w:cs="Times New Roman"/>
          <w:color w:val="000000"/>
          <w:sz w:val="24"/>
          <w:szCs w:val="24"/>
          <w:lang w:val="mk-MK"/>
        </w:rPr>
        <w:t>ѝ</w:t>
      </w:r>
      <w:r w:rsidRPr="00397557">
        <w:rPr>
          <w:rFonts w:ascii="Times New Roman" w:hAnsi="Times New Roman" w:cs="Times New Roman"/>
          <w:color w:val="000000"/>
          <w:sz w:val="24"/>
          <w:szCs w:val="24"/>
          <w:lang w:val="mk-MK"/>
        </w:rPr>
        <w:t xml:space="preserve"> се вра</w:t>
      </w:r>
      <w:r w:rsidR="00D25486" w:rsidRPr="00397557">
        <w:rPr>
          <w:rFonts w:ascii="Times New Roman" w:hAnsi="Times New Roman" w:cs="Times New Roman"/>
          <w:color w:val="000000"/>
          <w:sz w:val="24"/>
          <w:szCs w:val="24"/>
          <w:lang w:val="mk-MK"/>
        </w:rPr>
        <w:t>ќа</w:t>
      </w:r>
      <w:r w:rsidRPr="00397557">
        <w:rPr>
          <w:rFonts w:ascii="Times New Roman" w:hAnsi="Times New Roman" w:cs="Times New Roman"/>
          <w:color w:val="000000"/>
          <w:sz w:val="24"/>
          <w:szCs w:val="24"/>
          <w:lang w:val="mk-MK"/>
        </w:rPr>
        <w:t xml:space="preserve"> на Агенцијата</w:t>
      </w:r>
      <w:r w:rsidR="005C467C" w:rsidRPr="00397557">
        <w:rPr>
          <w:rFonts w:ascii="Times New Roman" w:hAnsi="Times New Roman" w:cs="Times New Roman"/>
          <w:color w:val="000000"/>
          <w:sz w:val="24"/>
          <w:szCs w:val="24"/>
          <w:lang w:val="mk-MK"/>
        </w:rPr>
        <w:t>.“</w:t>
      </w:r>
      <w:r w:rsidR="00A66746" w:rsidRPr="00397557">
        <w:rPr>
          <w:rFonts w:ascii="Times New Roman" w:hAnsi="Times New Roman" w:cs="Times New Roman"/>
          <w:color w:val="000000"/>
          <w:sz w:val="24"/>
          <w:szCs w:val="24"/>
          <w:lang w:val="mk-MK"/>
        </w:rPr>
        <w:t>;</w:t>
      </w:r>
    </w:p>
    <w:p w14:paraId="59781E3B" w14:textId="14642CD3"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lastRenderedPageBreak/>
        <w:t>(44</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007B08ED" w:rsidRPr="00397557">
        <w:rPr>
          <w:rFonts w:ascii="Times New Roman" w:hAnsi="Times New Roman" w:cs="Times New Roman"/>
          <w:color w:val="000000"/>
          <w:sz w:val="24"/>
          <w:szCs w:val="24"/>
          <w:lang w:val="mk-MK"/>
        </w:rPr>
        <w:t>се брише</w:t>
      </w:r>
      <w:r w:rsidR="007B08ED" w:rsidRPr="00397557" w:rsidDel="007B08ED">
        <w:rPr>
          <w:rFonts w:ascii="Times New Roman" w:hAnsi="Times New Roman" w:cs="Times New Roman"/>
          <w:color w:val="000000"/>
          <w:sz w:val="24"/>
          <w:szCs w:val="24"/>
          <w:lang w:val="mk-MK"/>
        </w:rPr>
        <w:t xml:space="preserve"> </w:t>
      </w:r>
      <w:r w:rsidR="007B08ED">
        <w:rPr>
          <w:rFonts w:ascii="Times New Roman" w:hAnsi="Times New Roman" w:cs="Times New Roman"/>
          <w:color w:val="000000"/>
          <w:sz w:val="24"/>
          <w:szCs w:val="24"/>
          <w:lang w:val="mk-MK"/>
        </w:rPr>
        <w:t>точка</w:t>
      </w:r>
      <w:r w:rsidRPr="00397557">
        <w:rPr>
          <w:rFonts w:ascii="Times New Roman" w:hAnsi="Times New Roman" w:cs="Times New Roman"/>
          <w:color w:val="000000"/>
          <w:sz w:val="24"/>
          <w:szCs w:val="24"/>
          <w:lang w:val="mk-MK"/>
        </w:rPr>
        <w:t xml:space="preserve"> 21.А.705;</w:t>
      </w:r>
    </w:p>
    <w:p w14:paraId="702C95C5" w14:textId="5F880B4B"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(45</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во точка 21.А.711, насловот </w:t>
      </w:r>
      <w:r w:rsidR="00BD6B5A" w:rsidRPr="00397557">
        <w:rPr>
          <w:rFonts w:ascii="Times New Roman" w:hAnsi="Times New Roman" w:cs="Times New Roman"/>
          <w:color w:val="000000"/>
          <w:sz w:val="24"/>
          <w:szCs w:val="24"/>
          <w:lang w:val="mk-MK"/>
        </w:rPr>
        <w:t>се заменува како што следува</w:t>
      </w:r>
      <w:r w:rsidRPr="00397557">
        <w:rPr>
          <w:rFonts w:ascii="Times New Roman" w:hAnsi="Times New Roman" w:cs="Times New Roman"/>
          <w:color w:val="000000"/>
          <w:sz w:val="24"/>
          <w:szCs w:val="24"/>
          <w:lang w:val="mk-MK"/>
        </w:rPr>
        <w:t>:</w:t>
      </w:r>
    </w:p>
    <w:p w14:paraId="797AACAF" w14:textId="62185DCA" w:rsidR="00225811" w:rsidRPr="00397557" w:rsidRDefault="000C169E"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w:t>
      </w:r>
      <w:r w:rsidR="00225811" w:rsidRPr="00397557">
        <w:rPr>
          <w:rFonts w:ascii="Times New Roman" w:eastAsia="Times New Roman" w:hAnsi="Times New Roman" w:cs="Times New Roman"/>
          <w:b/>
          <w:bCs/>
          <w:color w:val="000000"/>
          <w:sz w:val="24"/>
          <w:szCs w:val="24"/>
          <w:lang w:val="mk-MK"/>
        </w:rPr>
        <w:t>21.A.711</w:t>
      </w:r>
      <w:r w:rsidR="00A87F06" w:rsidRPr="00397557">
        <w:rPr>
          <w:rFonts w:ascii="Times New Roman" w:eastAsia="Times New Roman" w:hAnsi="Times New Roman" w:cs="Times New Roman"/>
          <w:b/>
          <w:bCs/>
          <w:color w:val="000000"/>
          <w:sz w:val="24"/>
          <w:szCs w:val="24"/>
          <w:lang w:val="mk-MK"/>
        </w:rPr>
        <w:t xml:space="preserve"> </w:t>
      </w:r>
      <w:r w:rsidR="00225811" w:rsidRPr="00397557">
        <w:rPr>
          <w:rFonts w:ascii="Times New Roman" w:eastAsia="Times New Roman" w:hAnsi="Times New Roman" w:cs="Times New Roman"/>
          <w:b/>
          <w:bCs/>
          <w:color w:val="000000"/>
          <w:sz w:val="24"/>
          <w:szCs w:val="24"/>
          <w:lang w:val="mk-MK"/>
        </w:rPr>
        <w:t>Издавање на дозвола за летање</w:t>
      </w:r>
      <w:r w:rsidR="00D21A85">
        <w:rPr>
          <w:rFonts w:ascii="Times New Roman" w:eastAsia="Times New Roman" w:hAnsi="Times New Roman" w:cs="Times New Roman"/>
          <w:b/>
          <w:bCs/>
          <w:color w:val="000000"/>
          <w:sz w:val="24"/>
          <w:szCs w:val="24"/>
          <w:lang w:val="mk-MK"/>
        </w:rPr>
        <w:t>“</w:t>
      </w:r>
      <w:r w:rsidR="005F7F1E" w:rsidRPr="00397557">
        <w:rPr>
          <w:rFonts w:ascii="Times New Roman" w:eastAsia="Times New Roman" w:hAnsi="Times New Roman" w:cs="Times New Roman"/>
          <w:b/>
          <w:bCs/>
          <w:color w:val="000000"/>
          <w:sz w:val="24"/>
          <w:szCs w:val="24"/>
          <w:lang w:val="mk-MK"/>
        </w:rPr>
        <w:t>;</w:t>
      </w:r>
    </w:p>
    <w:p w14:paraId="723FBB2B" w14:textId="456CF11E"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(46</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007B08ED" w:rsidRPr="00397557">
        <w:rPr>
          <w:rFonts w:ascii="Times New Roman" w:hAnsi="Times New Roman" w:cs="Times New Roman"/>
          <w:color w:val="000000"/>
          <w:sz w:val="24"/>
          <w:szCs w:val="24"/>
          <w:lang w:val="mk-MK"/>
        </w:rPr>
        <w:t>се брише</w:t>
      </w:r>
      <w:r w:rsidR="007B08ED" w:rsidRPr="00397557" w:rsidDel="007B08ED">
        <w:rPr>
          <w:rFonts w:ascii="Times New Roman" w:hAnsi="Times New Roman" w:cs="Times New Roman"/>
          <w:color w:val="000000"/>
          <w:sz w:val="24"/>
          <w:szCs w:val="24"/>
          <w:lang w:val="mk-MK"/>
        </w:rPr>
        <w:t xml:space="preserve"> </w:t>
      </w:r>
      <w:r w:rsidR="007B08ED">
        <w:rPr>
          <w:rFonts w:ascii="Times New Roman" w:hAnsi="Times New Roman" w:cs="Times New Roman"/>
          <w:color w:val="000000"/>
          <w:sz w:val="24"/>
          <w:szCs w:val="24"/>
          <w:lang w:val="mk-MK"/>
        </w:rPr>
        <w:t>точка</w:t>
      </w:r>
      <w:r w:rsidRPr="00397557">
        <w:rPr>
          <w:rFonts w:ascii="Times New Roman" w:hAnsi="Times New Roman" w:cs="Times New Roman"/>
          <w:color w:val="000000"/>
          <w:sz w:val="24"/>
          <w:szCs w:val="24"/>
          <w:lang w:val="mk-MK"/>
        </w:rPr>
        <w:t xml:space="preserve"> 21.А.721;</w:t>
      </w:r>
    </w:p>
    <w:p w14:paraId="11FC5BBB" w14:textId="44F07ED4"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(47</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во </w:t>
      </w:r>
      <w:r w:rsidR="007B08ED">
        <w:rPr>
          <w:rFonts w:ascii="Times New Roman" w:hAnsi="Times New Roman" w:cs="Times New Roman"/>
          <w:color w:val="000000"/>
          <w:sz w:val="24"/>
          <w:szCs w:val="24"/>
          <w:lang w:val="mk-MK"/>
        </w:rPr>
        <w:t>точка</w:t>
      </w:r>
      <w:r w:rsidRPr="00397557">
        <w:rPr>
          <w:rFonts w:ascii="Times New Roman" w:hAnsi="Times New Roman" w:cs="Times New Roman"/>
          <w:color w:val="000000"/>
          <w:sz w:val="24"/>
          <w:szCs w:val="24"/>
          <w:lang w:val="mk-MK"/>
        </w:rPr>
        <w:t xml:space="preserve"> 21.А.723, </w:t>
      </w:r>
      <w:r w:rsidR="007B08ED">
        <w:rPr>
          <w:rFonts w:ascii="Times New Roman" w:hAnsi="Times New Roman" w:cs="Times New Roman"/>
          <w:color w:val="000000"/>
          <w:sz w:val="24"/>
          <w:szCs w:val="24"/>
          <w:lang w:val="mk-MK"/>
        </w:rPr>
        <w:t>точка</w:t>
      </w:r>
      <w:r w:rsidRPr="00397557">
        <w:rPr>
          <w:rFonts w:ascii="Times New Roman" w:hAnsi="Times New Roman" w:cs="Times New Roman"/>
          <w:color w:val="000000"/>
          <w:sz w:val="24"/>
          <w:szCs w:val="24"/>
          <w:lang w:val="mk-MK"/>
        </w:rPr>
        <w:t xml:space="preserve"> (а</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w:t>
      </w:r>
      <w:r w:rsidR="00BD6B5A" w:rsidRPr="00397557">
        <w:rPr>
          <w:rFonts w:ascii="Times New Roman" w:hAnsi="Times New Roman" w:cs="Times New Roman"/>
          <w:color w:val="000000"/>
          <w:sz w:val="24"/>
          <w:szCs w:val="24"/>
          <w:lang w:val="mk-MK"/>
        </w:rPr>
        <w:t>се заменува како што следува</w:t>
      </w:r>
      <w:r w:rsidRPr="00397557">
        <w:rPr>
          <w:rFonts w:ascii="Times New Roman" w:hAnsi="Times New Roman" w:cs="Times New Roman"/>
          <w:color w:val="000000"/>
          <w:sz w:val="24"/>
          <w:szCs w:val="24"/>
          <w:lang w:val="mk-MK"/>
        </w:rPr>
        <w:t>:</w:t>
      </w:r>
    </w:p>
    <w:p w14:paraId="1957D932" w14:textId="2EE5B74F"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„(а</w:t>
      </w:r>
      <w:r w:rsidR="00AF7614" w:rsidRPr="00397557">
        <w:rPr>
          <w:rFonts w:ascii="Times New Roman" w:eastAsia="Times New Roman" w:hAnsi="Times New Roman" w:cs="Times New Roman"/>
          <w:color w:val="000000"/>
          <w:sz w:val="24"/>
          <w:szCs w:val="24"/>
          <w:lang w:val="mk-MK"/>
        </w:rPr>
        <w:t>)</w:t>
      </w:r>
      <w:r w:rsidRPr="00397557">
        <w:rPr>
          <w:rFonts w:ascii="Times New Roman" w:eastAsia="Times New Roman" w:hAnsi="Times New Roman" w:cs="Times New Roman"/>
          <w:color w:val="000000"/>
          <w:sz w:val="24"/>
          <w:szCs w:val="24"/>
          <w:lang w:val="mk-MK"/>
        </w:rPr>
        <w:t xml:space="preserve"> Дозволата за летање се издава за максимален период од 12 месеци и останува валидна под услов да се почитуваат сите следни</w:t>
      </w:r>
      <w:r w:rsidR="00FF6C49" w:rsidRPr="00397557">
        <w:rPr>
          <w:rFonts w:ascii="Times New Roman" w:eastAsia="Times New Roman" w:hAnsi="Times New Roman" w:cs="Times New Roman"/>
          <w:color w:val="000000"/>
          <w:sz w:val="24"/>
          <w:szCs w:val="24"/>
          <w:lang w:val="mk-MK"/>
        </w:rPr>
        <w:t>ве</w:t>
      </w:r>
      <w:r w:rsidRPr="00397557">
        <w:rPr>
          <w:rFonts w:ascii="Times New Roman" w:eastAsia="Times New Roman" w:hAnsi="Times New Roman" w:cs="Times New Roman"/>
          <w:color w:val="000000"/>
          <w:sz w:val="24"/>
          <w:szCs w:val="24"/>
          <w:lang w:val="mk-MK"/>
        </w:rPr>
        <w:t xml:space="preserve"> услови:</w:t>
      </w:r>
    </w:p>
    <w:p w14:paraId="5A3418D9" w14:textId="0E8EF761"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организацијата продолжува да ги </w:t>
      </w:r>
      <w:r w:rsidR="00FF6C49" w:rsidRPr="00397557">
        <w:rPr>
          <w:rFonts w:ascii="Times New Roman" w:hAnsi="Times New Roman" w:cs="Times New Roman"/>
          <w:color w:val="000000"/>
          <w:sz w:val="24"/>
          <w:szCs w:val="24"/>
          <w:lang w:val="mk-MK"/>
        </w:rPr>
        <w:t>исполнува</w:t>
      </w:r>
      <w:r w:rsidRPr="00397557">
        <w:rPr>
          <w:rFonts w:ascii="Times New Roman" w:hAnsi="Times New Roman" w:cs="Times New Roman"/>
          <w:color w:val="000000"/>
          <w:sz w:val="24"/>
          <w:szCs w:val="24"/>
          <w:lang w:val="mk-MK"/>
        </w:rPr>
        <w:t xml:space="preserve"> условите и ограничувањата поврзани со дозволата за летање како што е наведено во точка 21.A.711(д</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w:t>
      </w:r>
    </w:p>
    <w:p w14:paraId="1BAA13D4" w14:textId="36523752"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2. </w:t>
      </w:r>
      <w:r w:rsidR="00D22799" w:rsidRPr="00397557">
        <w:rPr>
          <w:rFonts w:ascii="Times New Roman" w:hAnsi="Times New Roman" w:cs="Times New Roman"/>
          <w:color w:val="000000"/>
          <w:sz w:val="24"/>
          <w:szCs w:val="24"/>
          <w:lang w:val="mk-MK"/>
        </w:rPr>
        <w:t>носителот</w:t>
      </w:r>
      <w:r w:rsidRPr="00397557">
        <w:rPr>
          <w:rFonts w:ascii="Times New Roman" w:hAnsi="Times New Roman" w:cs="Times New Roman"/>
          <w:color w:val="000000"/>
          <w:sz w:val="24"/>
          <w:szCs w:val="24"/>
          <w:lang w:val="mk-MK"/>
        </w:rPr>
        <w:t xml:space="preserve"> или кој било</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од неговите партнери, добавувачи или подизведувачи </w:t>
      </w:r>
      <w:r w:rsidR="00FF6C49" w:rsidRPr="00397557">
        <w:rPr>
          <w:rFonts w:ascii="Times New Roman" w:hAnsi="Times New Roman" w:cs="Times New Roman"/>
          <w:color w:val="000000"/>
          <w:sz w:val="24"/>
          <w:szCs w:val="24"/>
          <w:lang w:val="mk-MK"/>
        </w:rPr>
        <w:t>потврдува</w:t>
      </w:r>
      <w:r w:rsidRPr="00397557">
        <w:rPr>
          <w:rFonts w:ascii="Times New Roman" w:hAnsi="Times New Roman" w:cs="Times New Roman"/>
          <w:color w:val="000000"/>
          <w:sz w:val="24"/>
          <w:szCs w:val="24"/>
          <w:lang w:val="mk-MK"/>
        </w:rPr>
        <w:t xml:space="preserve"> дека надлежниот орган може да спроведе истраги во согласност со точка 21.А.9;</w:t>
      </w:r>
    </w:p>
    <w:p w14:paraId="66C75B12" w14:textId="6E8ED674"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3.</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дозволата за летање не е </w:t>
      </w:r>
      <w:r w:rsidR="002F7924">
        <w:rPr>
          <w:rFonts w:ascii="Times New Roman" w:hAnsi="Times New Roman" w:cs="Times New Roman"/>
          <w:color w:val="000000"/>
          <w:sz w:val="24"/>
          <w:szCs w:val="24"/>
          <w:lang w:val="mk-MK"/>
        </w:rPr>
        <w:t>повлечена</w:t>
      </w:r>
      <w:r w:rsidR="002F7924"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од страна на надлежниот орган според точка </w:t>
      </w:r>
      <w:r w:rsidR="00655E48">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65, или предадена од нејзиниот носител;</w:t>
      </w:r>
    </w:p>
    <w:p w14:paraId="08FD9E14" w14:textId="2F07E76E"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4. воздухопловот останува</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во истиот регистар</w:t>
      </w:r>
      <w:r w:rsidR="005C467C" w:rsidRPr="00397557">
        <w:rPr>
          <w:rFonts w:ascii="Times New Roman" w:hAnsi="Times New Roman" w:cs="Times New Roman"/>
          <w:color w:val="000000"/>
          <w:sz w:val="24"/>
          <w:szCs w:val="24"/>
          <w:lang w:val="mk-MK"/>
        </w:rPr>
        <w:t>.“</w:t>
      </w:r>
      <w:r w:rsidR="00A66746" w:rsidRPr="00397557">
        <w:rPr>
          <w:rFonts w:ascii="Times New Roman" w:hAnsi="Times New Roman" w:cs="Times New Roman"/>
          <w:color w:val="000000"/>
          <w:sz w:val="24"/>
          <w:szCs w:val="24"/>
          <w:lang w:val="mk-MK"/>
        </w:rPr>
        <w:t>;</w:t>
      </w:r>
    </w:p>
    <w:p w14:paraId="04A62542" w14:textId="4B64E393"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(48</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007B08ED" w:rsidRPr="00397557">
        <w:rPr>
          <w:rFonts w:ascii="Times New Roman" w:hAnsi="Times New Roman" w:cs="Times New Roman"/>
          <w:color w:val="000000"/>
          <w:sz w:val="24"/>
          <w:szCs w:val="24"/>
          <w:lang w:val="mk-MK"/>
        </w:rPr>
        <w:t>се брише</w:t>
      </w:r>
      <w:r w:rsidR="007B08ED" w:rsidRPr="00397557" w:rsidDel="007B08ED">
        <w:rPr>
          <w:rFonts w:ascii="Times New Roman" w:hAnsi="Times New Roman" w:cs="Times New Roman"/>
          <w:color w:val="000000"/>
          <w:sz w:val="24"/>
          <w:szCs w:val="24"/>
          <w:lang w:val="mk-MK"/>
        </w:rPr>
        <w:t xml:space="preserve"> </w:t>
      </w:r>
      <w:r w:rsidR="007B08ED">
        <w:rPr>
          <w:rFonts w:ascii="Times New Roman" w:hAnsi="Times New Roman" w:cs="Times New Roman"/>
          <w:color w:val="000000"/>
          <w:sz w:val="24"/>
          <w:szCs w:val="24"/>
          <w:lang w:val="mk-MK"/>
        </w:rPr>
        <w:t>точка</w:t>
      </w:r>
      <w:r w:rsidRPr="00397557">
        <w:rPr>
          <w:rFonts w:ascii="Times New Roman" w:hAnsi="Times New Roman" w:cs="Times New Roman"/>
          <w:color w:val="000000"/>
          <w:sz w:val="24"/>
          <w:szCs w:val="24"/>
          <w:lang w:val="mk-MK"/>
        </w:rPr>
        <w:t xml:space="preserve"> 21.А.729;</w:t>
      </w:r>
    </w:p>
    <w:p w14:paraId="74F00D18" w14:textId="624CB34D"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(49</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во точка </w:t>
      </w:r>
      <w:r w:rsidR="00655E48">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103, насловот </w:t>
      </w:r>
      <w:r w:rsidR="00BD6B5A" w:rsidRPr="00397557">
        <w:rPr>
          <w:rFonts w:ascii="Times New Roman" w:hAnsi="Times New Roman" w:cs="Times New Roman"/>
          <w:color w:val="000000"/>
          <w:sz w:val="24"/>
          <w:szCs w:val="24"/>
          <w:lang w:val="mk-MK"/>
        </w:rPr>
        <w:t>се заменува како што следува</w:t>
      </w:r>
      <w:r w:rsidRPr="00397557">
        <w:rPr>
          <w:rFonts w:ascii="Times New Roman" w:hAnsi="Times New Roman" w:cs="Times New Roman"/>
          <w:color w:val="000000"/>
          <w:sz w:val="24"/>
          <w:szCs w:val="24"/>
          <w:lang w:val="mk-MK"/>
        </w:rPr>
        <w:t>:</w:t>
      </w:r>
    </w:p>
    <w:p w14:paraId="383353CC" w14:textId="338788C9" w:rsidR="00225811" w:rsidRPr="00397557" w:rsidRDefault="000C169E"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w:t>
      </w:r>
      <w:r w:rsidR="00655E48">
        <w:rPr>
          <w:rFonts w:ascii="Times New Roman" w:eastAsia="Times New Roman" w:hAnsi="Times New Roman" w:cs="Times New Roman"/>
          <w:b/>
          <w:bCs/>
          <w:color w:val="000000"/>
          <w:sz w:val="24"/>
          <w:szCs w:val="24"/>
          <w:lang w:val="mk-MK"/>
        </w:rPr>
        <w:t>21.Б</w:t>
      </w:r>
      <w:r w:rsidR="00225811" w:rsidRPr="00397557">
        <w:rPr>
          <w:rFonts w:ascii="Times New Roman" w:eastAsia="Times New Roman" w:hAnsi="Times New Roman" w:cs="Times New Roman"/>
          <w:b/>
          <w:bCs/>
          <w:color w:val="000000"/>
          <w:sz w:val="24"/>
          <w:szCs w:val="24"/>
          <w:lang w:val="mk-MK"/>
        </w:rPr>
        <w:t>.103</w:t>
      </w:r>
      <w:r w:rsidR="00A87F06" w:rsidRPr="00397557">
        <w:rPr>
          <w:rFonts w:ascii="Times New Roman" w:eastAsia="Times New Roman" w:hAnsi="Times New Roman" w:cs="Times New Roman"/>
          <w:b/>
          <w:bCs/>
          <w:color w:val="000000"/>
          <w:sz w:val="24"/>
          <w:szCs w:val="24"/>
          <w:lang w:val="mk-MK"/>
        </w:rPr>
        <w:t xml:space="preserve"> </w:t>
      </w:r>
      <w:r w:rsidR="00225811" w:rsidRPr="00397557">
        <w:rPr>
          <w:rFonts w:ascii="Times New Roman" w:eastAsia="Times New Roman" w:hAnsi="Times New Roman" w:cs="Times New Roman"/>
          <w:b/>
          <w:bCs/>
          <w:color w:val="000000"/>
          <w:sz w:val="24"/>
          <w:szCs w:val="24"/>
          <w:lang w:val="mk-MK"/>
        </w:rPr>
        <w:t xml:space="preserve">Издавање уверение за тип или </w:t>
      </w:r>
      <w:r w:rsidR="00D11C1F" w:rsidRPr="00397557">
        <w:rPr>
          <w:rFonts w:ascii="Times New Roman" w:eastAsia="Times New Roman" w:hAnsi="Times New Roman" w:cs="Times New Roman"/>
          <w:b/>
          <w:bCs/>
          <w:color w:val="000000"/>
          <w:sz w:val="24"/>
          <w:szCs w:val="24"/>
          <w:lang w:val="mk-MK"/>
        </w:rPr>
        <w:t>уверение за тип со ограничување</w:t>
      </w:r>
      <w:r w:rsidR="00D21A85">
        <w:rPr>
          <w:rFonts w:ascii="Times New Roman" w:eastAsia="Times New Roman" w:hAnsi="Times New Roman" w:cs="Times New Roman"/>
          <w:b/>
          <w:bCs/>
          <w:color w:val="000000"/>
          <w:sz w:val="24"/>
          <w:szCs w:val="24"/>
          <w:lang w:val="mk-MK"/>
        </w:rPr>
        <w:t>“</w:t>
      </w:r>
      <w:r w:rsidR="005F7F1E" w:rsidRPr="00397557">
        <w:rPr>
          <w:rFonts w:ascii="Times New Roman" w:eastAsia="Times New Roman" w:hAnsi="Times New Roman" w:cs="Times New Roman"/>
          <w:b/>
          <w:bCs/>
          <w:color w:val="000000"/>
          <w:sz w:val="24"/>
          <w:szCs w:val="24"/>
          <w:lang w:val="mk-MK"/>
        </w:rPr>
        <w:t>;</w:t>
      </w:r>
    </w:p>
    <w:p w14:paraId="2422792D" w14:textId="54386E73"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(50</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во точка </w:t>
      </w:r>
      <w:r w:rsidR="00655E48">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107, насловот </w:t>
      </w:r>
      <w:r w:rsidR="00BD6B5A" w:rsidRPr="00397557">
        <w:rPr>
          <w:rFonts w:ascii="Times New Roman" w:hAnsi="Times New Roman" w:cs="Times New Roman"/>
          <w:color w:val="000000"/>
          <w:sz w:val="24"/>
          <w:szCs w:val="24"/>
          <w:lang w:val="mk-MK"/>
        </w:rPr>
        <w:t>се заменува како што следува</w:t>
      </w:r>
      <w:r w:rsidRPr="00397557">
        <w:rPr>
          <w:rFonts w:ascii="Times New Roman" w:hAnsi="Times New Roman" w:cs="Times New Roman"/>
          <w:color w:val="000000"/>
          <w:sz w:val="24"/>
          <w:szCs w:val="24"/>
          <w:lang w:val="mk-MK"/>
        </w:rPr>
        <w:t>:</w:t>
      </w:r>
    </w:p>
    <w:p w14:paraId="598F7270" w14:textId="13F222D9" w:rsidR="00225811" w:rsidRPr="00397557" w:rsidRDefault="000C169E"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w:t>
      </w:r>
      <w:r w:rsidR="00655E48">
        <w:rPr>
          <w:rFonts w:ascii="Times New Roman" w:eastAsia="Times New Roman" w:hAnsi="Times New Roman" w:cs="Times New Roman"/>
          <w:b/>
          <w:bCs/>
          <w:color w:val="000000"/>
          <w:sz w:val="24"/>
          <w:szCs w:val="24"/>
          <w:lang w:val="mk-MK"/>
        </w:rPr>
        <w:t>21.Б</w:t>
      </w:r>
      <w:r w:rsidR="00225811" w:rsidRPr="00397557">
        <w:rPr>
          <w:rFonts w:ascii="Times New Roman" w:eastAsia="Times New Roman" w:hAnsi="Times New Roman" w:cs="Times New Roman"/>
          <w:b/>
          <w:bCs/>
          <w:color w:val="000000"/>
          <w:sz w:val="24"/>
          <w:szCs w:val="24"/>
          <w:lang w:val="mk-MK"/>
        </w:rPr>
        <w:t>.107</w:t>
      </w:r>
      <w:r w:rsidR="00A87F06" w:rsidRPr="00397557">
        <w:rPr>
          <w:rFonts w:ascii="Times New Roman" w:eastAsia="Times New Roman" w:hAnsi="Times New Roman" w:cs="Times New Roman"/>
          <w:b/>
          <w:bCs/>
          <w:color w:val="000000"/>
          <w:sz w:val="24"/>
          <w:szCs w:val="24"/>
          <w:lang w:val="mk-MK"/>
        </w:rPr>
        <w:t xml:space="preserve"> </w:t>
      </w:r>
      <w:r w:rsidR="00225811" w:rsidRPr="00397557">
        <w:rPr>
          <w:rFonts w:ascii="Times New Roman" w:eastAsia="Times New Roman" w:hAnsi="Times New Roman" w:cs="Times New Roman"/>
          <w:b/>
          <w:bCs/>
          <w:color w:val="000000"/>
          <w:sz w:val="24"/>
          <w:szCs w:val="24"/>
          <w:lang w:val="mk-MK"/>
        </w:rPr>
        <w:t xml:space="preserve">Издавање одобрение за </w:t>
      </w:r>
      <w:r w:rsidR="00550B82" w:rsidRPr="00397557">
        <w:rPr>
          <w:rFonts w:ascii="Times New Roman" w:eastAsia="Times New Roman" w:hAnsi="Times New Roman" w:cs="Times New Roman"/>
          <w:b/>
          <w:bCs/>
          <w:color w:val="000000"/>
          <w:sz w:val="24"/>
          <w:szCs w:val="24"/>
          <w:lang w:val="mk-MK"/>
        </w:rPr>
        <w:t>измена</w:t>
      </w:r>
      <w:r w:rsidR="00225811" w:rsidRPr="00397557">
        <w:rPr>
          <w:rFonts w:ascii="Times New Roman" w:eastAsia="Times New Roman" w:hAnsi="Times New Roman" w:cs="Times New Roman"/>
          <w:b/>
          <w:bCs/>
          <w:color w:val="000000"/>
          <w:sz w:val="24"/>
          <w:szCs w:val="24"/>
          <w:lang w:val="mk-MK"/>
        </w:rPr>
        <w:t xml:space="preserve"> на уверение за тип</w:t>
      </w:r>
      <w:r w:rsidR="00D21A85">
        <w:rPr>
          <w:rFonts w:ascii="Times New Roman" w:eastAsia="Times New Roman" w:hAnsi="Times New Roman" w:cs="Times New Roman"/>
          <w:b/>
          <w:bCs/>
          <w:color w:val="000000"/>
          <w:sz w:val="24"/>
          <w:szCs w:val="24"/>
          <w:lang w:val="mk-MK"/>
        </w:rPr>
        <w:t>“</w:t>
      </w:r>
      <w:r w:rsidR="005F7F1E" w:rsidRPr="00397557">
        <w:rPr>
          <w:rFonts w:ascii="Times New Roman" w:eastAsia="Times New Roman" w:hAnsi="Times New Roman" w:cs="Times New Roman"/>
          <w:b/>
          <w:bCs/>
          <w:color w:val="000000"/>
          <w:sz w:val="24"/>
          <w:szCs w:val="24"/>
          <w:lang w:val="mk-MK"/>
        </w:rPr>
        <w:t>;</w:t>
      </w:r>
    </w:p>
    <w:p w14:paraId="6F260A47" w14:textId="7B998C08"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(51</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во </w:t>
      </w:r>
      <w:r w:rsidR="007B08ED">
        <w:rPr>
          <w:rFonts w:ascii="Times New Roman" w:hAnsi="Times New Roman" w:cs="Times New Roman"/>
          <w:color w:val="000000"/>
          <w:sz w:val="24"/>
          <w:szCs w:val="24"/>
          <w:lang w:val="mk-MK"/>
        </w:rPr>
        <w:t>точка</w:t>
      </w:r>
      <w:r w:rsidRPr="00397557">
        <w:rPr>
          <w:rFonts w:ascii="Times New Roman" w:hAnsi="Times New Roman" w:cs="Times New Roman"/>
          <w:color w:val="000000"/>
          <w:sz w:val="24"/>
          <w:szCs w:val="24"/>
          <w:lang w:val="mk-MK"/>
        </w:rPr>
        <w:t xml:space="preserve"> </w:t>
      </w:r>
      <w:r w:rsidR="00655E48">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111, </w:t>
      </w:r>
      <w:r w:rsidR="00464074" w:rsidRPr="00397557">
        <w:rPr>
          <w:rFonts w:ascii="Times New Roman" w:hAnsi="Times New Roman" w:cs="Times New Roman"/>
          <w:color w:val="000000"/>
          <w:sz w:val="24"/>
          <w:szCs w:val="24"/>
          <w:lang w:val="mk-MK"/>
        </w:rPr>
        <w:t xml:space="preserve">насловот </w:t>
      </w:r>
      <w:r w:rsidR="00BD6B5A" w:rsidRPr="00397557">
        <w:rPr>
          <w:rFonts w:ascii="Times New Roman" w:hAnsi="Times New Roman" w:cs="Times New Roman"/>
          <w:color w:val="000000"/>
          <w:sz w:val="24"/>
          <w:szCs w:val="24"/>
          <w:lang w:val="mk-MK"/>
        </w:rPr>
        <w:t>се заменува како што следува</w:t>
      </w:r>
    </w:p>
    <w:p w14:paraId="21652C99" w14:textId="6521293A" w:rsidR="00225811" w:rsidRPr="00397557" w:rsidRDefault="000C169E"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w:t>
      </w:r>
      <w:r w:rsidR="00655E48">
        <w:rPr>
          <w:rFonts w:ascii="Times New Roman" w:eastAsia="Times New Roman" w:hAnsi="Times New Roman" w:cs="Times New Roman"/>
          <w:b/>
          <w:bCs/>
          <w:color w:val="000000"/>
          <w:sz w:val="24"/>
          <w:szCs w:val="24"/>
          <w:lang w:val="mk-MK"/>
        </w:rPr>
        <w:t>21.Б</w:t>
      </w:r>
      <w:r w:rsidR="00AC0C22" w:rsidRPr="00397557">
        <w:rPr>
          <w:rFonts w:ascii="Times New Roman" w:eastAsia="Times New Roman" w:hAnsi="Times New Roman" w:cs="Times New Roman"/>
          <w:b/>
          <w:bCs/>
          <w:color w:val="000000"/>
          <w:sz w:val="24"/>
          <w:szCs w:val="24"/>
          <w:lang w:val="mk-MK"/>
        </w:rPr>
        <w:t>.</w:t>
      </w:r>
      <w:r w:rsidR="00225811" w:rsidRPr="00397557">
        <w:rPr>
          <w:rFonts w:ascii="Times New Roman" w:eastAsia="Times New Roman" w:hAnsi="Times New Roman" w:cs="Times New Roman"/>
          <w:b/>
          <w:bCs/>
          <w:color w:val="000000"/>
          <w:sz w:val="24"/>
          <w:szCs w:val="24"/>
          <w:lang w:val="mk-MK"/>
        </w:rPr>
        <w:t>111</w:t>
      </w:r>
      <w:r w:rsidR="00A87F06" w:rsidRPr="00397557">
        <w:rPr>
          <w:rFonts w:ascii="Times New Roman" w:eastAsia="Times New Roman" w:hAnsi="Times New Roman" w:cs="Times New Roman"/>
          <w:b/>
          <w:bCs/>
          <w:color w:val="000000"/>
          <w:sz w:val="24"/>
          <w:szCs w:val="24"/>
          <w:lang w:val="mk-MK"/>
        </w:rPr>
        <w:t xml:space="preserve"> </w:t>
      </w:r>
      <w:r w:rsidR="00225811" w:rsidRPr="00397557">
        <w:rPr>
          <w:rFonts w:ascii="Times New Roman" w:eastAsia="Times New Roman" w:hAnsi="Times New Roman" w:cs="Times New Roman"/>
          <w:b/>
          <w:bCs/>
          <w:color w:val="000000"/>
          <w:sz w:val="24"/>
          <w:szCs w:val="24"/>
          <w:lang w:val="mk-MK"/>
        </w:rPr>
        <w:t xml:space="preserve">Издавање на </w:t>
      </w:r>
      <w:r w:rsidR="00560F37" w:rsidRPr="00397557">
        <w:rPr>
          <w:rFonts w:ascii="Times New Roman" w:eastAsia="Times New Roman" w:hAnsi="Times New Roman" w:cs="Times New Roman"/>
          <w:b/>
          <w:bCs/>
          <w:color w:val="000000"/>
          <w:sz w:val="24"/>
          <w:szCs w:val="24"/>
          <w:lang w:val="mk-MK"/>
        </w:rPr>
        <w:t>дополнително</w:t>
      </w:r>
      <w:r w:rsidR="00225811" w:rsidRPr="00397557">
        <w:rPr>
          <w:rFonts w:ascii="Times New Roman" w:eastAsia="Times New Roman" w:hAnsi="Times New Roman" w:cs="Times New Roman"/>
          <w:b/>
          <w:bCs/>
          <w:color w:val="000000"/>
          <w:sz w:val="24"/>
          <w:szCs w:val="24"/>
          <w:lang w:val="mk-MK"/>
        </w:rPr>
        <w:t xml:space="preserve"> уверение за тип</w:t>
      </w:r>
      <w:r w:rsidR="00D21A85">
        <w:rPr>
          <w:rFonts w:ascii="Times New Roman" w:eastAsia="Times New Roman" w:hAnsi="Times New Roman" w:cs="Times New Roman"/>
          <w:b/>
          <w:bCs/>
          <w:color w:val="000000"/>
          <w:sz w:val="24"/>
          <w:szCs w:val="24"/>
          <w:lang w:val="mk-MK"/>
        </w:rPr>
        <w:t>“</w:t>
      </w:r>
      <w:r w:rsidR="005F7F1E" w:rsidRPr="00397557">
        <w:rPr>
          <w:rFonts w:ascii="Times New Roman" w:eastAsia="Times New Roman" w:hAnsi="Times New Roman" w:cs="Times New Roman"/>
          <w:b/>
          <w:bCs/>
          <w:color w:val="000000"/>
          <w:sz w:val="24"/>
          <w:szCs w:val="24"/>
          <w:lang w:val="mk-MK"/>
        </w:rPr>
        <w:t>;</w:t>
      </w:r>
    </w:p>
    <w:p w14:paraId="416CA526" w14:textId="20AA0E57"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(52</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007B08ED" w:rsidRPr="00397557">
        <w:rPr>
          <w:rFonts w:ascii="Times New Roman" w:hAnsi="Times New Roman" w:cs="Times New Roman"/>
          <w:color w:val="000000"/>
          <w:sz w:val="24"/>
          <w:szCs w:val="24"/>
          <w:lang w:val="mk-MK"/>
        </w:rPr>
        <w:t xml:space="preserve">се брише </w:t>
      </w:r>
      <w:r w:rsidRPr="00397557">
        <w:rPr>
          <w:rFonts w:ascii="Times New Roman" w:hAnsi="Times New Roman" w:cs="Times New Roman"/>
          <w:color w:val="000000"/>
          <w:sz w:val="24"/>
          <w:szCs w:val="24"/>
          <w:lang w:val="mk-MK"/>
        </w:rPr>
        <w:t xml:space="preserve">точка </w:t>
      </w:r>
      <w:r w:rsidR="00655E48">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150;</w:t>
      </w:r>
    </w:p>
    <w:p w14:paraId="00088C28" w14:textId="6CBF56DB"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(53</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007B08ED" w:rsidRPr="00397557">
        <w:rPr>
          <w:rFonts w:ascii="Times New Roman" w:hAnsi="Times New Roman" w:cs="Times New Roman"/>
          <w:color w:val="000000"/>
          <w:sz w:val="24"/>
          <w:szCs w:val="24"/>
          <w:lang w:val="mk-MK"/>
        </w:rPr>
        <w:t xml:space="preserve">се брише </w:t>
      </w:r>
      <w:r w:rsidRPr="00397557">
        <w:rPr>
          <w:rFonts w:ascii="Times New Roman" w:hAnsi="Times New Roman" w:cs="Times New Roman"/>
          <w:color w:val="000000"/>
          <w:sz w:val="24"/>
          <w:szCs w:val="24"/>
          <w:lang w:val="mk-MK"/>
        </w:rPr>
        <w:t xml:space="preserve">точка </w:t>
      </w:r>
      <w:r w:rsidR="00655E48">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260;</w:t>
      </w:r>
    </w:p>
    <w:p w14:paraId="62F59CD7" w14:textId="12185102"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(54</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во </w:t>
      </w:r>
      <w:r w:rsidR="007B08ED">
        <w:rPr>
          <w:rFonts w:ascii="Times New Roman" w:hAnsi="Times New Roman" w:cs="Times New Roman"/>
          <w:color w:val="000000"/>
          <w:sz w:val="24"/>
          <w:szCs w:val="24"/>
          <w:lang w:val="mk-MK"/>
        </w:rPr>
        <w:t>точка</w:t>
      </w:r>
      <w:r w:rsidRPr="00397557">
        <w:rPr>
          <w:rFonts w:ascii="Times New Roman" w:hAnsi="Times New Roman" w:cs="Times New Roman"/>
          <w:color w:val="000000"/>
          <w:sz w:val="24"/>
          <w:szCs w:val="24"/>
          <w:lang w:val="mk-MK"/>
        </w:rPr>
        <w:t xml:space="preserve"> </w:t>
      </w:r>
      <w:r w:rsidR="00655E48">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425, на</w:t>
      </w:r>
      <w:r w:rsidR="00464074" w:rsidRPr="00397557">
        <w:rPr>
          <w:rFonts w:ascii="Times New Roman" w:hAnsi="Times New Roman" w:cs="Times New Roman"/>
          <w:color w:val="000000"/>
          <w:sz w:val="24"/>
          <w:szCs w:val="24"/>
          <w:lang w:val="mk-MK"/>
        </w:rPr>
        <w:t>сло</w:t>
      </w:r>
      <w:r w:rsidRPr="00397557">
        <w:rPr>
          <w:rFonts w:ascii="Times New Roman" w:hAnsi="Times New Roman" w:cs="Times New Roman"/>
          <w:color w:val="000000"/>
          <w:sz w:val="24"/>
          <w:szCs w:val="24"/>
          <w:lang w:val="mk-MK"/>
        </w:rPr>
        <w:t xml:space="preserve">вот </w:t>
      </w:r>
      <w:r w:rsidR="00BD6B5A" w:rsidRPr="00397557">
        <w:rPr>
          <w:rFonts w:ascii="Times New Roman" w:hAnsi="Times New Roman" w:cs="Times New Roman"/>
          <w:color w:val="000000"/>
          <w:sz w:val="24"/>
          <w:szCs w:val="24"/>
          <w:lang w:val="mk-MK"/>
        </w:rPr>
        <w:t>се заменува како што следува</w:t>
      </w:r>
      <w:r w:rsidRPr="00397557">
        <w:rPr>
          <w:rFonts w:ascii="Times New Roman" w:hAnsi="Times New Roman" w:cs="Times New Roman"/>
          <w:color w:val="000000"/>
          <w:sz w:val="24"/>
          <w:szCs w:val="24"/>
          <w:lang w:val="mk-MK"/>
        </w:rPr>
        <w:t>:</w:t>
      </w:r>
    </w:p>
    <w:p w14:paraId="038EDACC" w14:textId="49E86D21" w:rsidR="00225811" w:rsidRPr="00397557" w:rsidRDefault="000C169E"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w:t>
      </w:r>
      <w:r w:rsidR="00655E48">
        <w:rPr>
          <w:rFonts w:ascii="Times New Roman" w:eastAsia="Times New Roman" w:hAnsi="Times New Roman" w:cs="Times New Roman"/>
          <w:b/>
          <w:bCs/>
          <w:color w:val="000000"/>
          <w:sz w:val="24"/>
          <w:szCs w:val="24"/>
          <w:lang w:val="mk-MK"/>
        </w:rPr>
        <w:t>21.Б</w:t>
      </w:r>
      <w:r w:rsidR="00225811" w:rsidRPr="00397557">
        <w:rPr>
          <w:rFonts w:ascii="Times New Roman" w:eastAsia="Times New Roman" w:hAnsi="Times New Roman" w:cs="Times New Roman"/>
          <w:b/>
          <w:bCs/>
          <w:color w:val="000000"/>
          <w:sz w:val="24"/>
          <w:szCs w:val="24"/>
          <w:lang w:val="mk-MK"/>
        </w:rPr>
        <w:t>.425</w:t>
      </w:r>
      <w:r w:rsidR="00A87F06" w:rsidRPr="00397557">
        <w:rPr>
          <w:rFonts w:ascii="Times New Roman" w:eastAsia="Times New Roman" w:hAnsi="Times New Roman" w:cs="Times New Roman"/>
          <w:b/>
          <w:bCs/>
          <w:color w:val="000000"/>
          <w:sz w:val="24"/>
          <w:szCs w:val="24"/>
          <w:lang w:val="mk-MK"/>
        </w:rPr>
        <w:t xml:space="preserve"> </w:t>
      </w:r>
      <w:r w:rsidR="00225811" w:rsidRPr="00397557">
        <w:rPr>
          <w:rFonts w:ascii="Times New Roman" w:eastAsia="Times New Roman" w:hAnsi="Times New Roman" w:cs="Times New Roman"/>
          <w:b/>
          <w:bCs/>
          <w:color w:val="000000"/>
          <w:sz w:val="24"/>
          <w:szCs w:val="24"/>
          <w:lang w:val="mk-MK"/>
        </w:rPr>
        <w:t xml:space="preserve">Издавање </w:t>
      </w:r>
      <w:r w:rsidR="003868B9" w:rsidRPr="00397557">
        <w:rPr>
          <w:rFonts w:ascii="Times New Roman" w:eastAsia="Times New Roman" w:hAnsi="Times New Roman" w:cs="Times New Roman"/>
          <w:b/>
          <w:bCs/>
          <w:color w:val="000000"/>
          <w:sz w:val="24"/>
          <w:szCs w:val="24"/>
          <w:lang w:val="mk-MK"/>
        </w:rPr>
        <w:t>уверенија</w:t>
      </w:r>
      <w:r w:rsidR="00225811" w:rsidRPr="00397557">
        <w:rPr>
          <w:rFonts w:ascii="Times New Roman" w:eastAsia="Times New Roman" w:hAnsi="Times New Roman" w:cs="Times New Roman"/>
          <w:b/>
          <w:bCs/>
          <w:color w:val="000000"/>
          <w:sz w:val="24"/>
          <w:szCs w:val="24"/>
          <w:lang w:val="mk-MK"/>
        </w:rPr>
        <w:t xml:space="preserve"> за бучава</w:t>
      </w:r>
      <w:r w:rsidR="00D21A85">
        <w:rPr>
          <w:rFonts w:ascii="Times New Roman" w:eastAsia="Times New Roman" w:hAnsi="Times New Roman" w:cs="Times New Roman"/>
          <w:b/>
          <w:bCs/>
          <w:color w:val="000000"/>
          <w:sz w:val="24"/>
          <w:szCs w:val="24"/>
          <w:lang w:val="mk-MK"/>
        </w:rPr>
        <w:t>“</w:t>
      </w:r>
      <w:r w:rsidR="005F7F1E" w:rsidRPr="00397557">
        <w:rPr>
          <w:rFonts w:ascii="Times New Roman" w:eastAsia="Times New Roman" w:hAnsi="Times New Roman" w:cs="Times New Roman"/>
          <w:b/>
          <w:bCs/>
          <w:color w:val="000000"/>
          <w:sz w:val="24"/>
          <w:szCs w:val="24"/>
          <w:lang w:val="mk-MK"/>
        </w:rPr>
        <w:t>;</w:t>
      </w:r>
    </w:p>
    <w:p w14:paraId="1A6C7A6F" w14:textId="4B97AD6A"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(55</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во </w:t>
      </w:r>
      <w:r w:rsidR="007B08ED">
        <w:rPr>
          <w:rFonts w:ascii="Times New Roman" w:hAnsi="Times New Roman" w:cs="Times New Roman"/>
          <w:color w:val="000000"/>
          <w:sz w:val="24"/>
          <w:szCs w:val="24"/>
          <w:lang w:val="mk-MK"/>
        </w:rPr>
        <w:t>точка</w:t>
      </w:r>
      <w:r w:rsidRPr="00397557">
        <w:rPr>
          <w:rFonts w:ascii="Times New Roman" w:hAnsi="Times New Roman" w:cs="Times New Roman"/>
          <w:color w:val="000000"/>
          <w:sz w:val="24"/>
          <w:szCs w:val="24"/>
          <w:lang w:val="mk-MK"/>
        </w:rPr>
        <w:t xml:space="preserve"> </w:t>
      </w:r>
      <w:r w:rsidR="00655E48">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453, </w:t>
      </w:r>
      <w:r w:rsidR="00464074" w:rsidRPr="00397557">
        <w:rPr>
          <w:rFonts w:ascii="Times New Roman" w:hAnsi="Times New Roman" w:cs="Times New Roman"/>
          <w:color w:val="000000"/>
          <w:sz w:val="24"/>
          <w:szCs w:val="24"/>
          <w:lang w:val="mk-MK"/>
        </w:rPr>
        <w:t xml:space="preserve">насловот </w:t>
      </w:r>
      <w:r w:rsidR="00BD6B5A" w:rsidRPr="00397557">
        <w:rPr>
          <w:rFonts w:ascii="Times New Roman" w:hAnsi="Times New Roman" w:cs="Times New Roman"/>
          <w:color w:val="000000"/>
          <w:sz w:val="24"/>
          <w:szCs w:val="24"/>
          <w:lang w:val="mk-MK"/>
        </w:rPr>
        <w:t>се заменува како што следува</w:t>
      </w:r>
    </w:p>
    <w:p w14:paraId="4EA1C240" w14:textId="14E48AC9" w:rsidR="00225811" w:rsidRPr="00397557" w:rsidRDefault="000C169E"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w:t>
      </w:r>
      <w:r w:rsidR="00655E48">
        <w:rPr>
          <w:rFonts w:ascii="Times New Roman" w:eastAsia="Times New Roman" w:hAnsi="Times New Roman" w:cs="Times New Roman"/>
          <w:b/>
          <w:bCs/>
          <w:color w:val="000000"/>
          <w:sz w:val="24"/>
          <w:szCs w:val="24"/>
          <w:lang w:val="mk-MK"/>
        </w:rPr>
        <w:t>21.Б</w:t>
      </w:r>
      <w:r w:rsidR="00225811" w:rsidRPr="00397557">
        <w:rPr>
          <w:rFonts w:ascii="Times New Roman" w:eastAsia="Times New Roman" w:hAnsi="Times New Roman" w:cs="Times New Roman"/>
          <w:b/>
          <w:bCs/>
          <w:color w:val="000000"/>
          <w:sz w:val="24"/>
          <w:szCs w:val="24"/>
          <w:lang w:val="mk-MK"/>
        </w:rPr>
        <w:t>.453</w:t>
      </w:r>
      <w:r w:rsidR="00A87F06" w:rsidRPr="00397557">
        <w:rPr>
          <w:rFonts w:ascii="Times New Roman" w:eastAsia="Times New Roman" w:hAnsi="Times New Roman" w:cs="Times New Roman"/>
          <w:b/>
          <w:bCs/>
          <w:color w:val="000000"/>
          <w:sz w:val="24"/>
          <w:szCs w:val="24"/>
          <w:lang w:val="mk-MK"/>
        </w:rPr>
        <w:t xml:space="preserve"> </w:t>
      </w:r>
      <w:r w:rsidR="00225811" w:rsidRPr="00397557">
        <w:rPr>
          <w:rFonts w:ascii="Times New Roman" w:eastAsia="Times New Roman" w:hAnsi="Times New Roman" w:cs="Times New Roman"/>
          <w:b/>
          <w:bCs/>
          <w:color w:val="000000"/>
          <w:sz w:val="24"/>
          <w:szCs w:val="24"/>
          <w:lang w:val="mk-MK"/>
        </w:rPr>
        <w:t>Издавање одобрение за проект за поправка</w:t>
      </w:r>
      <w:r w:rsidR="00D21A85">
        <w:rPr>
          <w:rFonts w:ascii="Times New Roman" w:eastAsia="Times New Roman" w:hAnsi="Times New Roman" w:cs="Times New Roman"/>
          <w:b/>
          <w:bCs/>
          <w:color w:val="000000"/>
          <w:sz w:val="24"/>
          <w:szCs w:val="24"/>
          <w:lang w:val="mk-MK"/>
        </w:rPr>
        <w:t>“</w:t>
      </w:r>
      <w:r w:rsidR="005F7F1E" w:rsidRPr="00397557">
        <w:rPr>
          <w:rFonts w:ascii="Times New Roman" w:eastAsia="Times New Roman" w:hAnsi="Times New Roman" w:cs="Times New Roman"/>
          <w:b/>
          <w:bCs/>
          <w:color w:val="000000"/>
          <w:sz w:val="24"/>
          <w:szCs w:val="24"/>
          <w:lang w:val="mk-MK"/>
        </w:rPr>
        <w:t>;</w:t>
      </w:r>
    </w:p>
    <w:p w14:paraId="2EA5E77E" w14:textId="30126C68"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(56</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00AC6AFA" w:rsidRPr="00AC6AFA">
        <w:rPr>
          <w:rFonts w:ascii="Times New Roman" w:hAnsi="Times New Roman" w:cs="Times New Roman"/>
          <w:color w:val="000000"/>
          <w:sz w:val="24"/>
          <w:szCs w:val="24"/>
          <w:lang w:val="mk-MK"/>
        </w:rPr>
        <w:t xml:space="preserve">се бришат </w:t>
      </w:r>
      <w:r w:rsidRPr="00397557">
        <w:rPr>
          <w:rFonts w:ascii="Times New Roman" w:hAnsi="Times New Roman" w:cs="Times New Roman"/>
          <w:color w:val="000000"/>
          <w:sz w:val="24"/>
          <w:szCs w:val="24"/>
          <w:lang w:val="mk-MK"/>
        </w:rPr>
        <w:t xml:space="preserve">точките </w:t>
      </w:r>
      <w:r w:rsidR="00655E48">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430 и </w:t>
      </w:r>
      <w:r w:rsidR="00655E48">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445;</w:t>
      </w:r>
    </w:p>
    <w:p w14:paraId="2DAEA93D" w14:textId="64DA65CE"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(57</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во </w:t>
      </w:r>
      <w:r w:rsidR="00E45138">
        <w:rPr>
          <w:rFonts w:ascii="Times New Roman" w:hAnsi="Times New Roman" w:cs="Times New Roman"/>
          <w:color w:val="000000"/>
          <w:sz w:val="24"/>
          <w:szCs w:val="24"/>
          <w:lang w:val="mk-MK"/>
        </w:rPr>
        <w:t>Оддел</w:t>
      </w:r>
      <w:r w:rsidR="00E45138"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Б, Поддел </w:t>
      </w:r>
      <w:r w:rsidR="002D00DC" w:rsidRPr="00397557">
        <w:rPr>
          <w:rFonts w:ascii="Times New Roman" w:hAnsi="Times New Roman" w:cs="Times New Roman"/>
          <w:color w:val="000000"/>
          <w:sz w:val="24"/>
          <w:szCs w:val="24"/>
          <w:lang w:val="mk-MK"/>
        </w:rPr>
        <w:t>Ѕ</w:t>
      </w:r>
      <w:r w:rsidRPr="00397557">
        <w:rPr>
          <w:rFonts w:ascii="Times New Roman" w:hAnsi="Times New Roman" w:cs="Times New Roman"/>
          <w:color w:val="000000"/>
          <w:sz w:val="24"/>
          <w:szCs w:val="24"/>
          <w:lang w:val="mk-MK"/>
        </w:rPr>
        <w:t xml:space="preserve"> </w:t>
      </w:r>
      <w:r w:rsidR="00BD6B5A" w:rsidRPr="00397557">
        <w:rPr>
          <w:rFonts w:ascii="Times New Roman" w:hAnsi="Times New Roman" w:cs="Times New Roman"/>
          <w:color w:val="000000"/>
          <w:sz w:val="24"/>
          <w:szCs w:val="24"/>
          <w:lang w:val="mk-MK"/>
        </w:rPr>
        <w:t>се заменува како што следува</w:t>
      </w:r>
      <w:r w:rsidRPr="00397557">
        <w:rPr>
          <w:rFonts w:ascii="Times New Roman" w:hAnsi="Times New Roman" w:cs="Times New Roman"/>
          <w:color w:val="000000"/>
          <w:sz w:val="24"/>
          <w:szCs w:val="24"/>
          <w:lang w:val="mk-MK"/>
        </w:rPr>
        <w:t>::</w:t>
      </w:r>
    </w:p>
    <w:p w14:paraId="209F422F" w14:textId="4DD59A76" w:rsidR="00225811" w:rsidRPr="00397557" w:rsidRDefault="000C169E"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lastRenderedPageBreak/>
        <w:t>„</w:t>
      </w:r>
      <w:r w:rsidR="00225811" w:rsidRPr="00397557">
        <w:rPr>
          <w:rFonts w:ascii="Times New Roman" w:eastAsia="Times New Roman" w:hAnsi="Times New Roman" w:cs="Times New Roman"/>
          <w:b/>
          <w:bCs/>
          <w:color w:val="000000"/>
          <w:sz w:val="24"/>
          <w:szCs w:val="24"/>
          <w:lang w:val="mk-MK"/>
        </w:rPr>
        <w:t xml:space="preserve">ПОДДЕЛ </w:t>
      </w:r>
      <w:r w:rsidR="002D00DC" w:rsidRPr="00397557">
        <w:rPr>
          <w:rFonts w:ascii="Times New Roman" w:eastAsia="Times New Roman" w:hAnsi="Times New Roman" w:cs="Times New Roman"/>
          <w:b/>
          <w:bCs/>
          <w:color w:val="000000"/>
          <w:sz w:val="24"/>
          <w:szCs w:val="24"/>
          <w:lang w:val="mk-MK"/>
        </w:rPr>
        <w:t>Ѕ</w:t>
      </w:r>
      <w:r w:rsidR="00225811" w:rsidRPr="00397557">
        <w:rPr>
          <w:rFonts w:ascii="Times New Roman" w:eastAsia="Times New Roman" w:hAnsi="Times New Roman" w:cs="Times New Roman"/>
          <w:b/>
          <w:bCs/>
          <w:color w:val="000000"/>
          <w:sz w:val="24"/>
          <w:szCs w:val="24"/>
          <w:lang w:val="mk-MK"/>
        </w:rPr>
        <w:t xml:space="preserve"> – ОДОБРУВАЊЕ НА </w:t>
      </w:r>
      <w:r w:rsidR="0001258C">
        <w:rPr>
          <w:rFonts w:ascii="Times New Roman" w:eastAsia="Times New Roman" w:hAnsi="Times New Roman" w:cs="Times New Roman"/>
          <w:b/>
          <w:bCs/>
          <w:color w:val="000000"/>
          <w:sz w:val="24"/>
          <w:szCs w:val="24"/>
          <w:lang w:val="mk-MK"/>
        </w:rPr>
        <w:t>ПРОЕКТАНТСКА</w:t>
      </w:r>
      <w:r w:rsidR="0001258C" w:rsidRPr="00397557">
        <w:rPr>
          <w:rFonts w:ascii="Times New Roman" w:eastAsia="Times New Roman" w:hAnsi="Times New Roman" w:cs="Times New Roman"/>
          <w:b/>
          <w:bCs/>
          <w:color w:val="000000"/>
          <w:sz w:val="24"/>
          <w:szCs w:val="24"/>
          <w:lang w:val="mk-MK"/>
        </w:rPr>
        <w:t xml:space="preserve"> </w:t>
      </w:r>
      <w:r w:rsidR="006C7571" w:rsidRPr="00397557">
        <w:rPr>
          <w:rFonts w:ascii="Times New Roman" w:eastAsia="Times New Roman" w:hAnsi="Times New Roman" w:cs="Times New Roman"/>
          <w:b/>
          <w:bCs/>
          <w:color w:val="000000"/>
          <w:sz w:val="24"/>
          <w:szCs w:val="24"/>
          <w:lang w:val="mk-MK"/>
        </w:rPr>
        <w:t>ОРГАНИЗАЦИЈА</w:t>
      </w:r>
    </w:p>
    <w:p w14:paraId="18BAC152" w14:textId="33F0F6C1" w:rsidR="00225811" w:rsidRPr="00397557" w:rsidRDefault="00655E48" w:rsidP="00D21A85">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b/>
          <w:bCs/>
          <w:color w:val="000000"/>
          <w:sz w:val="24"/>
          <w:szCs w:val="24"/>
          <w:lang w:val="mk-MK"/>
        </w:rPr>
        <w:t>21.Б</w:t>
      </w:r>
      <w:r w:rsidR="00AC0C22" w:rsidRPr="00397557">
        <w:rPr>
          <w:rFonts w:ascii="Times New Roman" w:hAnsi="Times New Roman" w:cs="Times New Roman"/>
          <w:b/>
          <w:bCs/>
          <w:color w:val="000000"/>
          <w:sz w:val="24"/>
          <w:szCs w:val="24"/>
          <w:lang w:val="mk-MK"/>
        </w:rPr>
        <w:t>.</w:t>
      </w:r>
      <w:r w:rsidR="00225811" w:rsidRPr="00397557">
        <w:rPr>
          <w:rFonts w:ascii="Times New Roman" w:hAnsi="Times New Roman" w:cs="Times New Roman"/>
          <w:b/>
          <w:bCs/>
          <w:color w:val="000000"/>
          <w:sz w:val="24"/>
          <w:szCs w:val="24"/>
          <w:lang w:val="mk-MK"/>
        </w:rPr>
        <w:t>430</w:t>
      </w:r>
      <w:r w:rsidR="00A87F06" w:rsidRPr="00397557">
        <w:rPr>
          <w:rFonts w:ascii="Times New Roman" w:hAnsi="Times New Roman" w:cs="Times New Roman"/>
          <w:b/>
          <w:bCs/>
          <w:color w:val="000000"/>
          <w:sz w:val="24"/>
          <w:szCs w:val="24"/>
          <w:lang w:val="mk-MK"/>
        </w:rPr>
        <w:t xml:space="preserve"> </w:t>
      </w:r>
      <w:r w:rsidR="00E62887" w:rsidRPr="00397557">
        <w:rPr>
          <w:rFonts w:ascii="Times New Roman" w:hAnsi="Times New Roman" w:cs="Times New Roman"/>
          <w:b/>
          <w:bCs/>
          <w:color w:val="000000"/>
          <w:sz w:val="24"/>
          <w:szCs w:val="24"/>
          <w:lang w:val="mk-MK"/>
        </w:rPr>
        <w:t>П</w:t>
      </w:r>
      <w:r w:rsidR="00225811" w:rsidRPr="00397557">
        <w:rPr>
          <w:rFonts w:ascii="Times New Roman" w:hAnsi="Times New Roman" w:cs="Times New Roman"/>
          <w:b/>
          <w:bCs/>
          <w:color w:val="000000"/>
          <w:sz w:val="24"/>
          <w:szCs w:val="24"/>
          <w:lang w:val="mk-MK"/>
        </w:rPr>
        <w:t xml:space="preserve">остапка за </w:t>
      </w:r>
      <w:r w:rsidR="00E62887" w:rsidRPr="00397557">
        <w:rPr>
          <w:rFonts w:ascii="Times New Roman" w:hAnsi="Times New Roman" w:cs="Times New Roman"/>
          <w:b/>
          <w:bCs/>
          <w:color w:val="000000"/>
          <w:sz w:val="24"/>
          <w:szCs w:val="24"/>
          <w:lang w:val="mk-MK"/>
        </w:rPr>
        <w:t xml:space="preserve">почетна </w:t>
      </w:r>
      <w:r w:rsidR="00225811" w:rsidRPr="00397557">
        <w:rPr>
          <w:rFonts w:ascii="Times New Roman" w:hAnsi="Times New Roman" w:cs="Times New Roman"/>
          <w:b/>
          <w:bCs/>
          <w:color w:val="000000"/>
          <w:sz w:val="24"/>
          <w:szCs w:val="24"/>
          <w:lang w:val="mk-MK"/>
        </w:rPr>
        <w:t>сертификација</w:t>
      </w:r>
    </w:p>
    <w:p w14:paraId="4F971BC3" w14:textId="6151BD01"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(а</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По добивањето на барањето за првично издавање одобрение за </w:t>
      </w:r>
      <w:r w:rsidR="00A651CA">
        <w:rPr>
          <w:rFonts w:ascii="Times New Roman" w:hAnsi="Times New Roman" w:cs="Times New Roman"/>
          <w:color w:val="000000"/>
          <w:sz w:val="24"/>
          <w:szCs w:val="24"/>
          <w:lang w:val="mk-MK"/>
        </w:rPr>
        <w:t>проектантска</w:t>
      </w:r>
      <w:r w:rsidRPr="00397557">
        <w:rPr>
          <w:rFonts w:ascii="Times New Roman" w:hAnsi="Times New Roman" w:cs="Times New Roman"/>
          <w:color w:val="000000"/>
          <w:sz w:val="24"/>
          <w:szCs w:val="24"/>
          <w:lang w:val="mk-MK"/>
        </w:rPr>
        <w:t xml:space="preserve"> организација, надлежниот орган ја потврд</w:t>
      </w:r>
      <w:r w:rsidR="000C1C48" w:rsidRPr="00397557">
        <w:rPr>
          <w:rFonts w:ascii="Times New Roman" w:hAnsi="Times New Roman" w:cs="Times New Roman"/>
          <w:color w:val="000000"/>
          <w:sz w:val="24"/>
          <w:szCs w:val="24"/>
          <w:lang w:val="mk-MK"/>
        </w:rPr>
        <w:t>ува</w:t>
      </w:r>
      <w:r w:rsidRPr="00397557">
        <w:rPr>
          <w:rFonts w:ascii="Times New Roman" w:hAnsi="Times New Roman" w:cs="Times New Roman"/>
          <w:color w:val="000000"/>
          <w:sz w:val="24"/>
          <w:szCs w:val="24"/>
          <w:lang w:val="mk-MK"/>
        </w:rPr>
        <w:t xml:space="preserve"> </w:t>
      </w:r>
      <w:r w:rsidRPr="00397557">
        <w:rPr>
          <w:rFonts w:ascii="Times New Roman" w:eastAsia="Times New Roman" w:hAnsi="Times New Roman" w:cs="Times New Roman"/>
          <w:color w:val="000000"/>
          <w:sz w:val="24"/>
          <w:szCs w:val="24"/>
          <w:lang w:val="mk-MK"/>
        </w:rPr>
        <w:t xml:space="preserve">усогласеноста на барателот со </w:t>
      </w:r>
      <w:r w:rsidR="00955408">
        <w:rPr>
          <w:rFonts w:ascii="Times New Roman" w:eastAsia="Times New Roman" w:hAnsi="Times New Roman" w:cs="Times New Roman"/>
          <w:color w:val="000000"/>
          <w:sz w:val="24"/>
          <w:szCs w:val="24"/>
          <w:lang w:val="mk-MK"/>
        </w:rPr>
        <w:t>применливите</w:t>
      </w:r>
      <w:r w:rsidR="00955408" w:rsidRPr="00397557">
        <w:rPr>
          <w:rFonts w:ascii="Times New Roman" w:eastAsia="Times New Roman" w:hAnsi="Times New Roman" w:cs="Times New Roman"/>
          <w:color w:val="000000"/>
          <w:sz w:val="24"/>
          <w:szCs w:val="24"/>
          <w:lang w:val="mk-MK"/>
        </w:rPr>
        <w:t xml:space="preserve"> </w:t>
      </w:r>
      <w:r w:rsidRPr="00397557">
        <w:rPr>
          <w:rFonts w:ascii="Times New Roman" w:eastAsia="Times New Roman" w:hAnsi="Times New Roman" w:cs="Times New Roman"/>
          <w:color w:val="000000"/>
          <w:sz w:val="24"/>
          <w:szCs w:val="24"/>
          <w:lang w:val="mk-MK"/>
        </w:rPr>
        <w:t>барања,</w:t>
      </w:r>
    </w:p>
    <w:p w14:paraId="7310F1C9" w14:textId="17CCC1A2"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(б</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000C1C48" w:rsidRPr="00397557">
        <w:rPr>
          <w:rFonts w:ascii="Times New Roman" w:hAnsi="Times New Roman" w:cs="Times New Roman"/>
          <w:color w:val="000000"/>
          <w:sz w:val="24"/>
          <w:szCs w:val="24"/>
          <w:lang w:val="mk-MK"/>
        </w:rPr>
        <w:t>Се</w:t>
      </w:r>
      <w:r w:rsidRPr="00397557">
        <w:rPr>
          <w:rFonts w:ascii="Times New Roman" w:hAnsi="Times New Roman" w:cs="Times New Roman"/>
          <w:color w:val="000000"/>
          <w:sz w:val="24"/>
          <w:szCs w:val="24"/>
          <w:lang w:val="mk-MK"/>
        </w:rPr>
        <w:t xml:space="preserve"> свик</w:t>
      </w:r>
      <w:r w:rsidR="000C1C48" w:rsidRPr="00397557">
        <w:rPr>
          <w:rFonts w:ascii="Times New Roman" w:hAnsi="Times New Roman" w:cs="Times New Roman"/>
          <w:color w:val="000000"/>
          <w:sz w:val="24"/>
          <w:szCs w:val="24"/>
          <w:lang w:val="mk-MK"/>
        </w:rPr>
        <w:t>ув</w:t>
      </w:r>
      <w:r w:rsidRPr="00397557">
        <w:rPr>
          <w:rFonts w:ascii="Times New Roman" w:hAnsi="Times New Roman" w:cs="Times New Roman"/>
          <w:color w:val="000000"/>
          <w:sz w:val="24"/>
          <w:szCs w:val="24"/>
          <w:lang w:val="mk-MK"/>
        </w:rPr>
        <w:t xml:space="preserve">а состанок со </w:t>
      </w:r>
      <w:r w:rsidR="00725A9E" w:rsidRPr="00397557">
        <w:rPr>
          <w:rFonts w:ascii="Times New Roman" w:hAnsi="Times New Roman" w:cs="Times New Roman"/>
          <w:color w:val="000000"/>
          <w:sz w:val="24"/>
          <w:szCs w:val="24"/>
          <w:lang w:val="mk-MK"/>
        </w:rPr>
        <w:t>управител</w:t>
      </w:r>
      <w:r w:rsidRPr="00397557">
        <w:rPr>
          <w:rFonts w:ascii="Times New Roman" w:hAnsi="Times New Roman" w:cs="Times New Roman"/>
          <w:color w:val="000000"/>
          <w:sz w:val="24"/>
          <w:szCs w:val="24"/>
          <w:lang w:val="mk-MK"/>
        </w:rPr>
        <w:t xml:space="preserve">от на </w:t>
      </w:r>
      <w:r w:rsidR="00A651CA">
        <w:rPr>
          <w:rFonts w:ascii="Times New Roman" w:hAnsi="Times New Roman" w:cs="Times New Roman"/>
          <w:color w:val="000000"/>
          <w:sz w:val="24"/>
          <w:szCs w:val="24"/>
          <w:lang w:val="mk-MK"/>
        </w:rPr>
        <w:t>проектантска</w:t>
      </w:r>
      <w:r w:rsidR="00FD74D5" w:rsidRPr="00397557">
        <w:rPr>
          <w:rFonts w:ascii="Times New Roman" w:hAnsi="Times New Roman" w:cs="Times New Roman"/>
          <w:color w:val="000000"/>
          <w:sz w:val="24"/>
          <w:szCs w:val="24"/>
          <w:lang w:val="mk-MK"/>
        </w:rPr>
        <w:t>та</w:t>
      </w:r>
      <w:r w:rsidRPr="00397557">
        <w:rPr>
          <w:rFonts w:ascii="Times New Roman" w:hAnsi="Times New Roman" w:cs="Times New Roman"/>
          <w:color w:val="000000"/>
          <w:sz w:val="24"/>
          <w:szCs w:val="24"/>
          <w:lang w:val="mk-MK"/>
        </w:rPr>
        <w:t xml:space="preserve"> организација најмалку еднаш во текот на истрагата за првично сертифицирање за да се осигур</w:t>
      </w:r>
      <w:r w:rsidR="000C1C48" w:rsidRPr="00397557">
        <w:rPr>
          <w:rFonts w:ascii="Times New Roman" w:hAnsi="Times New Roman" w:cs="Times New Roman"/>
          <w:color w:val="000000"/>
          <w:sz w:val="24"/>
          <w:szCs w:val="24"/>
          <w:lang w:val="mk-MK"/>
        </w:rPr>
        <w:t>и</w:t>
      </w:r>
      <w:r w:rsidRPr="00397557">
        <w:rPr>
          <w:rFonts w:ascii="Times New Roman" w:hAnsi="Times New Roman" w:cs="Times New Roman"/>
          <w:color w:val="000000"/>
          <w:sz w:val="24"/>
          <w:szCs w:val="24"/>
          <w:lang w:val="mk-MK"/>
        </w:rPr>
        <w:t xml:space="preserve"> дека ова лице ја разбира </w:t>
      </w:r>
      <w:r w:rsidR="000C1C48" w:rsidRPr="00397557">
        <w:rPr>
          <w:rFonts w:ascii="Times New Roman" w:hAnsi="Times New Roman" w:cs="Times New Roman"/>
          <w:color w:val="000000"/>
          <w:sz w:val="24"/>
          <w:szCs w:val="24"/>
          <w:lang w:val="mk-MK"/>
        </w:rPr>
        <w:t>својата</w:t>
      </w:r>
      <w:r w:rsidRPr="00397557">
        <w:rPr>
          <w:rFonts w:ascii="Times New Roman" w:hAnsi="Times New Roman" w:cs="Times New Roman"/>
          <w:color w:val="000000"/>
          <w:sz w:val="24"/>
          <w:szCs w:val="24"/>
          <w:lang w:val="mk-MK"/>
        </w:rPr>
        <w:t xml:space="preserve"> улога и одговорност.</w:t>
      </w:r>
    </w:p>
    <w:p w14:paraId="6C18A613" w14:textId="4DE7A30F"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(в</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Надлежниот орган ги евидентира сите издадени наоди, дејствија за затворање, како и препораки за издавање одобрение на </w:t>
      </w:r>
      <w:r w:rsidR="00A651CA">
        <w:rPr>
          <w:rFonts w:ascii="Times New Roman" w:hAnsi="Times New Roman" w:cs="Times New Roman"/>
          <w:color w:val="000000"/>
          <w:sz w:val="24"/>
          <w:szCs w:val="24"/>
          <w:lang w:val="mk-MK"/>
        </w:rPr>
        <w:t>проектантска</w:t>
      </w:r>
      <w:r w:rsidRPr="00397557">
        <w:rPr>
          <w:rFonts w:ascii="Times New Roman" w:hAnsi="Times New Roman" w:cs="Times New Roman"/>
          <w:color w:val="000000"/>
          <w:sz w:val="24"/>
          <w:szCs w:val="24"/>
          <w:lang w:val="mk-MK"/>
        </w:rPr>
        <w:t>та организација.</w:t>
      </w:r>
    </w:p>
    <w:p w14:paraId="08A82310" w14:textId="5CBA80AD"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(г</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Надлежниот орган </w:t>
      </w:r>
      <w:r w:rsidR="006D7AA4" w:rsidRPr="00397557">
        <w:rPr>
          <w:rFonts w:ascii="Times New Roman" w:hAnsi="Times New Roman" w:cs="Times New Roman"/>
          <w:color w:val="000000"/>
          <w:sz w:val="24"/>
          <w:szCs w:val="24"/>
          <w:lang w:val="mk-MK"/>
        </w:rPr>
        <w:t>на</w:t>
      </w:r>
      <w:r w:rsidRPr="00397557">
        <w:rPr>
          <w:rFonts w:ascii="Times New Roman" w:hAnsi="Times New Roman" w:cs="Times New Roman"/>
          <w:color w:val="000000"/>
          <w:sz w:val="24"/>
          <w:szCs w:val="24"/>
          <w:lang w:val="mk-MK"/>
        </w:rPr>
        <w:t>писмено му ги потврд</w:t>
      </w:r>
      <w:r w:rsidR="006D7AA4" w:rsidRPr="00397557">
        <w:rPr>
          <w:rFonts w:ascii="Times New Roman" w:hAnsi="Times New Roman" w:cs="Times New Roman"/>
          <w:color w:val="000000"/>
          <w:sz w:val="24"/>
          <w:szCs w:val="24"/>
          <w:lang w:val="mk-MK"/>
        </w:rPr>
        <w:t>ува</w:t>
      </w:r>
      <w:r w:rsidRPr="00397557">
        <w:rPr>
          <w:rFonts w:ascii="Times New Roman" w:hAnsi="Times New Roman" w:cs="Times New Roman"/>
          <w:color w:val="000000"/>
          <w:sz w:val="24"/>
          <w:szCs w:val="24"/>
          <w:lang w:val="mk-MK"/>
        </w:rPr>
        <w:t xml:space="preserve"> на барателот сите наоди изведени за време на верификацијата. За првичната сертификација, сите наоди мора да се коригираат на </w:t>
      </w:r>
      <w:r w:rsidR="006D7AA4" w:rsidRPr="00397557">
        <w:rPr>
          <w:rFonts w:ascii="Times New Roman" w:hAnsi="Times New Roman" w:cs="Times New Roman"/>
          <w:color w:val="000000"/>
          <w:sz w:val="24"/>
          <w:szCs w:val="24"/>
          <w:lang w:val="mk-MK"/>
        </w:rPr>
        <w:t>начин</w:t>
      </w:r>
      <w:r w:rsidRPr="00397557">
        <w:rPr>
          <w:rFonts w:ascii="Times New Roman" w:hAnsi="Times New Roman" w:cs="Times New Roman"/>
          <w:color w:val="000000"/>
          <w:sz w:val="24"/>
          <w:szCs w:val="24"/>
          <w:lang w:val="mk-MK"/>
        </w:rPr>
        <w:t xml:space="preserve"> </w:t>
      </w:r>
      <w:r w:rsidR="00955408" w:rsidRPr="00397557">
        <w:rPr>
          <w:rFonts w:ascii="Times New Roman" w:hAnsi="Times New Roman" w:cs="Times New Roman"/>
          <w:color w:val="000000"/>
          <w:sz w:val="24"/>
          <w:szCs w:val="24"/>
          <w:lang w:val="mk-MK"/>
        </w:rPr>
        <w:t xml:space="preserve">задоволителен </w:t>
      </w:r>
      <w:r w:rsidR="00955408">
        <w:rPr>
          <w:rFonts w:ascii="Times New Roman" w:hAnsi="Times New Roman" w:cs="Times New Roman"/>
          <w:color w:val="000000"/>
          <w:sz w:val="24"/>
          <w:szCs w:val="24"/>
          <w:lang w:val="mk-MK"/>
        </w:rPr>
        <w:t>з</w:t>
      </w:r>
      <w:r w:rsidRPr="00397557">
        <w:rPr>
          <w:rFonts w:ascii="Times New Roman" w:hAnsi="Times New Roman" w:cs="Times New Roman"/>
          <w:color w:val="000000"/>
          <w:sz w:val="24"/>
          <w:szCs w:val="24"/>
          <w:lang w:val="mk-MK"/>
        </w:rPr>
        <w:t xml:space="preserve">а надлежниот орган пред да може да се издаде одобрение за </w:t>
      </w:r>
      <w:r w:rsidR="00A651CA">
        <w:rPr>
          <w:rFonts w:ascii="Times New Roman" w:hAnsi="Times New Roman" w:cs="Times New Roman"/>
          <w:color w:val="000000"/>
          <w:sz w:val="24"/>
          <w:szCs w:val="24"/>
          <w:lang w:val="mk-MK"/>
        </w:rPr>
        <w:t>проектантска</w:t>
      </w:r>
      <w:r w:rsidRPr="00397557">
        <w:rPr>
          <w:rFonts w:ascii="Times New Roman" w:hAnsi="Times New Roman" w:cs="Times New Roman"/>
          <w:color w:val="000000"/>
          <w:sz w:val="24"/>
          <w:szCs w:val="24"/>
          <w:lang w:val="mk-MK"/>
        </w:rPr>
        <w:t>та организација.</w:t>
      </w:r>
    </w:p>
    <w:p w14:paraId="3555CF8A" w14:textId="39E5B038"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(д</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006D7AA4" w:rsidRPr="00397557">
        <w:rPr>
          <w:rFonts w:ascii="Times New Roman" w:hAnsi="Times New Roman" w:cs="Times New Roman"/>
          <w:color w:val="000000"/>
          <w:sz w:val="24"/>
          <w:szCs w:val="24"/>
          <w:lang w:val="mk-MK"/>
        </w:rPr>
        <w:t>Надлежниот орган, откако</w:t>
      </w:r>
      <w:r w:rsidR="00386F52" w:rsidRPr="00397557">
        <w:rPr>
          <w:rFonts w:ascii="Times New Roman" w:hAnsi="Times New Roman" w:cs="Times New Roman"/>
          <w:color w:val="000000"/>
          <w:sz w:val="24"/>
          <w:szCs w:val="24"/>
          <w:lang w:val="mk-MK"/>
        </w:rPr>
        <w:t xml:space="preserve"> утврдува</w:t>
      </w:r>
      <w:r w:rsidRPr="00397557">
        <w:rPr>
          <w:rFonts w:ascii="Times New Roman" w:hAnsi="Times New Roman" w:cs="Times New Roman"/>
          <w:color w:val="000000"/>
          <w:sz w:val="24"/>
          <w:szCs w:val="24"/>
          <w:lang w:val="mk-MK"/>
        </w:rPr>
        <w:t xml:space="preserve"> дека барателот ги исполнува </w:t>
      </w:r>
      <w:r w:rsidR="00955408">
        <w:rPr>
          <w:rFonts w:ascii="Times New Roman" w:hAnsi="Times New Roman" w:cs="Times New Roman"/>
          <w:color w:val="000000"/>
          <w:sz w:val="24"/>
          <w:szCs w:val="24"/>
          <w:lang w:val="mk-MK"/>
        </w:rPr>
        <w:t>применливите</w:t>
      </w:r>
      <w:r w:rsidR="00955408"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барања, изда</w:t>
      </w:r>
      <w:r w:rsidR="00386F52" w:rsidRPr="00397557">
        <w:rPr>
          <w:rFonts w:ascii="Times New Roman" w:hAnsi="Times New Roman" w:cs="Times New Roman"/>
          <w:color w:val="000000"/>
          <w:sz w:val="24"/>
          <w:szCs w:val="24"/>
          <w:lang w:val="mk-MK"/>
        </w:rPr>
        <w:t>ва</w:t>
      </w:r>
      <w:r w:rsidRPr="00397557">
        <w:rPr>
          <w:rFonts w:ascii="Times New Roman" w:hAnsi="Times New Roman" w:cs="Times New Roman"/>
          <w:color w:val="000000"/>
          <w:sz w:val="24"/>
          <w:szCs w:val="24"/>
          <w:lang w:val="mk-MK"/>
        </w:rPr>
        <w:t xml:space="preserve"> одобрение за </w:t>
      </w:r>
      <w:r w:rsidR="00A651CA">
        <w:rPr>
          <w:rFonts w:ascii="Times New Roman" w:hAnsi="Times New Roman" w:cs="Times New Roman"/>
          <w:color w:val="000000"/>
          <w:sz w:val="24"/>
          <w:szCs w:val="24"/>
          <w:lang w:val="mk-MK"/>
        </w:rPr>
        <w:t>проектантска</w:t>
      </w:r>
      <w:r w:rsidR="00386F52" w:rsidRPr="00397557">
        <w:rPr>
          <w:rFonts w:ascii="Times New Roman" w:hAnsi="Times New Roman" w:cs="Times New Roman"/>
          <w:color w:val="000000"/>
          <w:sz w:val="24"/>
          <w:szCs w:val="24"/>
          <w:lang w:val="mk-MK"/>
        </w:rPr>
        <w:t>та организација</w:t>
      </w:r>
      <w:r w:rsidRPr="00397557">
        <w:rPr>
          <w:rFonts w:ascii="Times New Roman" w:hAnsi="Times New Roman" w:cs="Times New Roman"/>
          <w:color w:val="000000"/>
          <w:sz w:val="24"/>
          <w:szCs w:val="24"/>
          <w:lang w:val="mk-MK"/>
        </w:rPr>
        <w:t>.</w:t>
      </w:r>
    </w:p>
    <w:p w14:paraId="3807B9D9" w14:textId="3BA63620"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(ѓ</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Референтниот број на </w:t>
      </w:r>
      <w:r w:rsidR="0093173B" w:rsidRPr="00397557">
        <w:rPr>
          <w:rFonts w:ascii="Times New Roman" w:hAnsi="Times New Roman" w:cs="Times New Roman"/>
          <w:color w:val="000000"/>
          <w:sz w:val="24"/>
          <w:szCs w:val="24"/>
          <w:lang w:val="mk-MK"/>
        </w:rPr>
        <w:t>уверението</w:t>
      </w:r>
      <w:r w:rsidRPr="00397557">
        <w:rPr>
          <w:rFonts w:ascii="Times New Roman" w:hAnsi="Times New Roman" w:cs="Times New Roman"/>
          <w:color w:val="000000"/>
          <w:sz w:val="24"/>
          <w:szCs w:val="24"/>
          <w:lang w:val="mk-MK"/>
        </w:rPr>
        <w:t xml:space="preserve"> се вклучува во одобрението на </w:t>
      </w:r>
      <w:r w:rsidR="00A651CA">
        <w:rPr>
          <w:rFonts w:ascii="Times New Roman" w:hAnsi="Times New Roman" w:cs="Times New Roman"/>
          <w:color w:val="000000"/>
          <w:sz w:val="24"/>
          <w:szCs w:val="24"/>
          <w:lang w:val="mk-MK"/>
        </w:rPr>
        <w:t>проектантска</w:t>
      </w:r>
      <w:r w:rsidR="00386F52" w:rsidRPr="00397557">
        <w:rPr>
          <w:rFonts w:ascii="Times New Roman" w:hAnsi="Times New Roman" w:cs="Times New Roman"/>
          <w:color w:val="000000"/>
          <w:sz w:val="24"/>
          <w:szCs w:val="24"/>
          <w:lang w:val="mk-MK"/>
        </w:rPr>
        <w:t>та организација</w:t>
      </w:r>
      <w:r w:rsidRPr="00397557">
        <w:rPr>
          <w:rFonts w:ascii="Times New Roman" w:hAnsi="Times New Roman" w:cs="Times New Roman"/>
          <w:color w:val="000000"/>
          <w:sz w:val="24"/>
          <w:szCs w:val="24"/>
          <w:lang w:val="mk-MK"/>
        </w:rPr>
        <w:t xml:space="preserve"> на начин определен од Агенцијата.</w:t>
      </w:r>
    </w:p>
    <w:p w14:paraId="1B719612" w14:textId="3390F90E"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(е</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00BB0166" w:rsidRPr="00397557">
        <w:rPr>
          <w:rFonts w:ascii="Times New Roman" w:hAnsi="Times New Roman" w:cs="Times New Roman"/>
          <w:color w:val="000000"/>
          <w:sz w:val="24"/>
          <w:szCs w:val="24"/>
          <w:lang w:val="mk-MK"/>
        </w:rPr>
        <w:t>Уверението</w:t>
      </w:r>
      <w:r w:rsidRPr="00397557">
        <w:rPr>
          <w:rFonts w:ascii="Times New Roman" w:hAnsi="Times New Roman" w:cs="Times New Roman"/>
          <w:color w:val="000000"/>
          <w:sz w:val="24"/>
          <w:szCs w:val="24"/>
          <w:lang w:val="mk-MK"/>
        </w:rPr>
        <w:t xml:space="preserve"> се издава на неограничен временски период. Привилегиите и </w:t>
      </w:r>
      <w:r w:rsidR="00BF5951">
        <w:rPr>
          <w:rFonts w:ascii="Times New Roman" w:hAnsi="Times New Roman" w:cs="Times New Roman"/>
          <w:color w:val="000000"/>
          <w:sz w:val="24"/>
          <w:szCs w:val="24"/>
          <w:lang w:val="mk-MK"/>
        </w:rPr>
        <w:t>опсегот</w:t>
      </w:r>
      <w:r w:rsidR="00BF5951"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на активностите што </w:t>
      </w:r>
      <w:r w:rsidR="003A796B" w:rsidRPr="00397557">
        <w:rPr>
          <w:rFonts w:ascii="Times New Roman" w:hAnsi="Times New Roman" w:cs="Times New Roman"/>
          <w:color w:val="000000"/>
          <w:sz w:val="24"/>
          <w:szCs w:val="24"/>
          <w:lang w:val="mk-MK"/>
        </w:rPr>
        <w:t>с</w:t>
      </w:r>
      <w:r w:rsidRPr="00397557">
        <w:rPr>
          <w:rFonts w:ascii="Times New Roman" w:hAnsi="Times New Roman" w:cs="Times New Roman"/>
          <w:color w:val="000000"/>
          <w:sz w:val="24"/>
          <w:szCs w:val="24"/>
          <w:lang w:val="mk-MK"/>
        </w:rPr>
        <w:t>е одобрен</w:t>
      </w:r>
      <w:r w:rsidR="003A796B" w:rsidRPr="00397557">
        <w:rPr>
          <w:rFonts w:ascii="Times New Roman" w:hAnsi="Times New Roman" w:cs="Times New Roman"/>
          <w:color w:val="000000"/>
          <w:sz w:val="24"/>
          <w:szCs w:val="24"/>
          <w:lang w:val="mk-MK"/>
        </w:rPr>
        <w:t xml:space="preserve">и </w:t>
      </w:r>
      <w:r w:rsidRPr="00397557">
        <w:rPr>
          <w:rFonts w:ascii="Times New Roman" w:hAnsi="Times New Roman" w:cs="Times New Roman"/>
          <w:color w:val="000000"/>
          <w:sz w:val="24"/>
          <w:szCs w:val="24"/>
          <w:lang w:val="mk-MK"/>
        </w:rPr>
        <w:t xml:space="preserve">да ги врши </w:t>
      </w:r>
      <w:r w:rsidR="00A651CA">
        <w:rPr>
          <w:rFonts w:ascii="Times New Roman" w:hAnsi="Times New Roman" w:cs="Times New Roman"/>
          <w:color w:val="000000"/>
          <w:sz w:val="24"/>
          <w:szCs w:val="24"/>
          <w:lang w:val="mk-MK"/>
        </w:rPr>
        <w:t>проектантска</w:t>
      </w:r>
      <w:r w:rsidR="00FD74D5" w:rsidRPr="00397557">
        <w:rPr>
          <w:rFonts w:ascii="Times New Roman" w:hAnsi="Times New Roman" w:cs="Times New Roman"/>
          <w:color w:val="000000"/>
          <w:sz w:val="24"/>
          <w:szCs w:val="24"/>
          <w:lang w:val="mk-MK"/>
        </w:rPr>
        <w:t>та</w:t>
      </w:r>
      <w:r w:rsidRPr="00397557">
        <w:rPr>
          <w:rFonts w:ascii="Times New Roman" w:hAnsi="Times New Roman" w:cs="Times New Roman"/>
          <w:color w:val="000000"/>
          <w:sz w:val="24"/>
          <w:szCs w:val="24"/>
          <w:lang w:val="mk-MK"/>
        </w:rPr>
        <w:t xml:space="preserve"> организација, вклучувајќи ги и сите ограничувања</w:t>
      </w:r>
      <w:r w:rsidR="00FD74D5" w:rsidRPr="00397557">
        <w:rPr>
          <w:rFonts w:ascii="Times New Roman" w:hAnsi="Times New Roman" w:cs="Times New Roman"/>
          <w:color w:val="000000"/>
          <w:sz w:val="24"/>
          <w:szCs w:val="24"/>
          <w:lang w:val="mk-MK"/>
        </w:rPr>
        <w:t xml:space="preserve">, како што </w:t>
      </w:r>
      <w:r w:rsidRPr="00397557">
        <w:rPr>
          <w:rFonts w:ascii="Times New Roman" w:hAnsi="Times New Roman" w:cs="Times New Roman"/>
          <w:color w:val="000000"/>
          <w:sz w:val="24"/>
          <w:szCs w:val="24"/>
          <w:lang w:val="mk-MK"/>
        </w:rPr>
        <w:t>е применлив</w:t>
      </w:r>
      <w:r w:rsidR="00FD74D5" w:rsidRPr="00397557">
        <w:rPr>
          <w:rFonts w:ascii="Times New Roman" w:hAnsi="Times New Roman" w:cs="Times New Roman"/>
          <w:color w:val="000000"/>
          <w:sz w:val="24"/>
          <w:szCs w:val="24"/>
          <w:lang w:val="mk-MK"/>
        </w:rPr>
        <w:t>о</w:t>
      </w:r>
      <w:r w:rsidRPr="00397557">
        <w:rPr>
          <w:rFonts w:ascii="Times New Roman" w:hAnsi="Times New Roman" w:cs="Times New Roman"/>
          <w:color w:val="000000"/>
          <w:sz w:val="24"/>
          <w:szCs w:val="24"/>
          <w:lang w:val="mk-MK"/>
        </w:rPr>
        <w:t xml:space="preserve">, </w:t>
      </w:r>
      <w:r w:rsidR="00506F0C">
        <w:rPr>
          <w:rFonts w:ascii="Times New Roman" w:hAnsi="Times New Roman" w:cs="Times New Roman"/>
          <w:color w:val="000000"/>
          <w:sz w:val="24"/>
          <w:szCs w:val="24"/>
          <w:lang w:val="mk-MK"/>
        </w:rPr>
        <w:t>се</w:t>
      </w:r>
      <w:r w:rsidRPr="00397557">
        <w:rPr>
          <w:rFonts w:ascii="Times New Roman" w:hAnsi="Times New Roman" w:cs="Times New Roman"/>
          <w:color w:val="000000"/>
          <w:sz w:val="24"/>
          <w:szCs w:val="24"/>
          <w:lang w:val="mk-MK"/>
        </w:rPr>
        <w:t xml:space="preserve"> навед</w:t>
      </w:r>
      <w:r w:rsidR="00506F0C">
        <w:rPr>
          <w:rFonts w:ascii="Times New Roman" w:hAnsi="Times New Roman" w:cs="Times New Roman"/>
          <w:color w:val="000000"/>
          <w:sz w:val="24"/>
          <w:szCs w:val="24"/>
          <w:lang w:val="mk-MK"/>
        </w:rPr>
        <w:t>уваат</w:t>
      </w:r>
      <w:r w:rsidRPr="00397557">
        <w:rPr>
          <w:rFonts w:ascii="Times New Roman" w:hAnsi="Times New Roman" w:cs="Times New Roman"/>
          <w:color w:val="000000"/>
          <w:sz w:val="24"/>
          <w:szCs w:val="24"/>
          <w:lang w:val="mk-MK"/>
        </w:rPr>
        <w:t xml:space="preserve"> во условите за одобрување приложени кон одобрението на </w:t>
      </w:r>
      <w:r w:rsidR="00A651CA">
        <w:rPr>
          <w:rFonts w:ascii="Times New Roman" w:hAnsi="Times New Roman" w:cs="Times New Roman"/>
          <w:color w:val="000000"/>
          <w:sz w:val="24"/>
          <w:szCs w:val="24"/>
          <w:lang w:val="mk-MK"/>
        </w:rPr>
        <w:t>проектантска</w:t>
      </w:r>
      <w:r w:rsidR="00FD74D5" w:rsidRPr="00397557">
        <w:rPr>
          <w:rFonts w:ascii="Times New Roman" w:hAnsi="Times New Roman" w:cs="Times New Roman"/>
          <w:color w:val="000000"/>
          <w:sz w:val="24"/>
          <w:szCs w:val="24"/>
          <w:lang w:val="mk-MK"/>
        </w:rPr>
        <w:t>та</w:t>
      </w:r>
      <w:r w:rsidRPr="00397557">
        <w:rPr>
          <w:rFonts w:ascii="Times New Roman" w:hAnsi="Times New Roman" w:cs="Times New Roman"/>
          <w:color w:val="000000"/>
          <w:sz w:val="24"/>
          <w:szCs w:val="24"/>
          <w:lang w:val="mk-MK"/>
        </w:rPr>
        <w:t xml:space="preserve"> организација.</w:t>
      </w:r>
    </w:p>
    <w:p w14:paraId="6F96FB04" w14:textId="70E85B26" w:rsidR="00225811" w:rsidRPr="00397557" w:rsidRDefault="00655E48" w:rsidP="00D21A85">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b/>
          <w:bCs/>
          <w:color w:val="000000"/>
          <w:sz w:val="24"/>
          <w:szCs w:val="24"/>
          <w:lang w:val="mk-MK"/>
        </w:rPr>
        <w:t>21.Б</w:t>
      </w:r>
      <w:r w:rsidR="00AC0C22" w:rsidRPr="00397557">
        <w:rPr>
          <w:rFonts w:ascii="Times New Roman" w:hAnsi="Times New Roman" w:cs="Times New Roman"/>
          <w:b/>
          <w:bCs/>
          <w:color w:val="000000"/>
          <w:sz w:val="24"/>
          <w:szCs w:val="24"/>
          <w:lang w:val="mk-MK"/>
        </w:rPr>
        <w:t>.</w:t>
      </w:r>
      <w:r w:rsidR="00225811" w:rsidRPr="00397557">
        <w:rPr>
          <w:rFonts w:ascii="Times New Roman" w:hAnsi="Times New Roman" w:cs="Times New Roman"/>
          <w:b/>
          <w:bCs/>
          <w:color w:val="000000"/>
          <w:sz w:val="24"/>
          <w:szCs w:val="24"/>
          <w:lang w:val="mk-MK"/>
        </w:rPr>
        <w:t>431 Начела на</w:t>
      </w:r>
      <w:r w:rsidR="00A87F06" w:rsidRPr="00397557">
        <w:rPr>
          <w:rFonts w:ascii="Times New Roman" w:hAnsi="Times New Roman" w:cs="Times New Roman"/>
          <w:b/>
          <w:bCs/>
          <w:color w:val="000000"/>
          <w:sz w:val="24"/>
          <w:szCs w:val="24"/>
          <w:lang w:val="mk-MK"/>
        </w:rPr>
        <w:t xml:space="preserve"> </w:t>
      </w:r>
      <w:r w:rsidR="00225811" w:rsidRPr="00397557">
        <w:rPr>
          <w:rFonts w:ascii="Times New Roman" w:hAnsi="Times New Roman" w:cs="Times New Roman"/>
          <w:b/>
          <w:bCs/>
          <w:color w:val="000000"/>
          <w:sz w:val="24"/>
          <w:szCs w:val="24"/>
          <w:lang w:val="mk-MK"/>
        </w:rPr>
        <w:t>надзор</w:t>
      </w:r>
    </w:p>
    <w:p w14:paraId="0E28B76D" w14:textId="1CFDBD43"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Надлежниот орган проверува дали сертифицираните организации продолжуваат да се усогласуваат со </w:t>
      </w:r>
      <w:r w:rsidR="00955408">
        <w:rPr>
          <w:rFonts w:ascii="Times New Roman" w:hAnsi="Times New Roman" w:cs="Times New Roman"/>
          <w:color w:val="000000"/>
          <w:sz w:val="24"/>
          <w:szCs w:val="24"/>
          <w:lang w:val="mk-MK"/>
        </w:rPr>
        <w:t>применливите</w:t>
      </w:r>
      <w:r w:rsidR="00955408"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барања</w:t>
      </w:r>
    </w:p>
    <w:p w14:paraId="4B118486" w14:textId="3E65689A"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(а</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Верификацијата:</w:t>
      </w:r>
    </w:p>
    <w:p w14:paraId="7A15DDCC" w14:textId="4B6F99C2"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w:t>
      </w:r>
      <w:r w:rsidR="00A87F06" w:rsidRPr="00397557">
        <w:rPr>
          <w:rFonts w:ascii="Times New Roman" w:hAnsi="Times New Roman" w:cs="Times New Roman"/>
          <w:color w:val="000000"/>
          <w:sz w:val="24"/>
          <w:szCs w:val="24"/>
          <w:lang w:val="mk-MK"/>
        </w:rPr>
        <w:t xml:space="preserve"> </w:t>
      </w:r>
      <w:r w:rsidR="005A17A9" w:rsidRPr="00397557">
        <w:rPr>
          <w:rFonts w:ascii="Times New Roman" w:hAnsi="Times New Roman" w:cs="Times New Roman"/>
          <w:color w:val="000000"/>
          <w:sz w:val="24"/>
          <w:szCs w:val="24"/>
          <w:lang w:val="mk-MK"/>
        </w:rPr>
        <w:t>е</w:t>
      </w:r>
      <w:r w:rsidRPr="00397557">
        <w:rPr>
          <w:rFonts w:ascii="Times New Roman" w:hAnsi="Times New Roman" w:cs="Times New Roman"/>
          <w:color w:val="000000"/>
          <w:sz w:val="24"/>
          <w:szCs w:val="24"/>
          <w:lang w:val="mk-MK"/>
        </w:rPr>
        <w:t xml:space="preserve"> поддржан</w:t>
      </w:r>
      <w:r w:rsidR="005A17A9" w:rsidRPr="00397557">
        <w:rPr>
          <w:rFonts w:ascii="Times New Roman" w:hAnsi="Times New Roman" w:cs="Times New Roman"/>
          <w:color w:val="000000"/>
          <w:sz w:val="24"/>
          <w:szCs w:val="24"/>
          <w:lang w:val="mk-MK"/>
        </w:rPr>
        <w:t>а</w:t>
      </w:r>
      <w:r w:rsidRPr="00397557">
        <w:rPr>
          <w:rFonts w:ascii="Times New Roman" w:hAnsi="Times New Roman" w:cs="Times New Roman"/>
          <w:color w:val="000000"/>
          <w:sz w:val="24"/>
          <w:szCs w:val="24"/>
          <w:lang w:val="mk-MK"/>
        </w:rPr>
        <w:t xml:space="preserve"> со документација </w:t>
      </w:r>
      <w:r w:rsidR="005A17A9" w:rsidRPr="00397557">
        <w:rPr>
          <w:rFonts w:ascii="Times New Roman" w:hAnsi="Times New Roman" w:cs="Times New Roman"/>
          <w:color w:val="000000"/>
          <w:sz w:val="24"/>
          <w:szCs w:val="24"/>
          <w:lang w:val="mk-MK"/>
        </w:rPr>
        <w:t>специфично</w:t>
      </w:r>
      <w:r w:rsidRPr="00397557">
        <w:rPr>
          <w:rFonts w:ascii="Times New Roman" w:hAnsi="Times New Roman" w:cs="Times New Roman"/>
          <w:color w:val="000000"/>
          <w:sz w:val="24"/>
          <w:szCs w:val="24"/>
          <w:lang w:val="mk-MK"/>
        </w:rPr>
        <w:t xml:space="preserve"> наменета да му обезбеди насоки на персоналот одговорен за надзор за извршување на нивните функции;</w:t>
      </w:r>
    </w:p>
    <w:p w14:paraId="33EAC223" w14:textId="0CDA1212"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им </w:t>
      </w:r>
      <w:r w:rsidR="00B6781A" w:rsidRPr="00397557">
        <w:rPr>
          <w:rFonts w:ascii="Times New Roman" w:hAnsi="Times New Roman" w:cs="Times New Roman"/>
          <w:color w:val="000000"/>
          <w:sz w:val="24"/>
          <w:szCs w:val="24"/>
          <w:lang w:val="mk-MK"/>
        </w:rPr>
        <w:t xml:space="preserve">ги </w:t>
      </w:r>
      <w:r w:rsidRPr="00397557">
        <w:rPr>
          <w:rFonts w:ascii="Times New Roman" w:hAnsi="Times New Roman" w:cs="Times New Roman"/>
          <w:color w:val="000000"/>
          <w:sz w:val="24"/>
          <w:szCs w:val="24"/>
          <w:lang w:val="mk-MK"/>
        </w:rPr>
        <w:t>обезбедува на засегнатите организации резултатите од надзорните активности;</w:t>
      </w:r>
    </w:p>
    <w:p w14:paraId="50268943" w14:textId="1A339DDE"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3.</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се заснова на проценки, ревизии, инспекции и, доколку е потребно, ненајавени инспекции;</w:t>
      </w:r>
    </w:p>
    <w:p w14:paraId="716CB34B" w14:textId="714FC2C7"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4. му </w:t>
      </w:r>
      <w:r w:rsidR="00B6781A" w:rsidRPr="00397557">
        <w:rPr>
          <w:rFonts w:ascii="Times New Roman" w:hAnsi="Times New Roman" w:cs="Times New Roman"/>
          <w:color w:val="000000"/>
          <w:sz w:val="24"/>
          <w:szCs w:val="24"/>
          <w:lang w:val="mk-MK"/>
        </w:rPr>
        <w:t xml:space="preserve">ги обезбедува </w:t>
      </w:r>
      <w:r w:rsidRPr="00397557">
        <w:rPr>
          <w:rFonts w:ascii="Times New Roman" w:hAnsi="Times New Roman" w:cs="Times New Roman"/>
          <w:color w:val="000000"/>
          <w:sz w:val="24"/>
          <w:szCs w:val="24"/>
          <w:lang w:val="mk-MK"/>
        </w:rPr>
        <w:t xml:space="preserve">на надлежниот орган потребните докази во случај да се бара понатамошно дејство, вклучувајќи ги и мерките предвидени во точка </w:t>
      </w:r>
      <w:r w:rsidR="00655E48">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433.</w:t>
      </w:r>
    </w:p>
    <w:p w14:paraId="722729EC" w14:textId="4AB7D3C5"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(б</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Надлежниот орган го утврдува опсегот на надзорот наведен во точка (а</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земајќи ги предвид резултатите од минатите надзорни активности и безбедносните приоритети.</w:t>
      </w:r>
    </w:p>
    <w:p w14:paraId="63802F4E" w14:textId="12A80A98"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(в</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Надлежниот орган ги собира и обработува сите информации за кои смета дека се </w:t>
      </w:r>
      <w:r w:rsidRPr="00397557">
        <w:rPr>
          <w:rFonts w:ascii="Times New Roman" w:hAnsi="Times New Roman" w:cs="Times New Roman"/>
          <w:color w:val="000000"/>
          <w:sz w:val="24"/>
          <w:szCs w:val="24"/>
          <w:lang w:val="mk-MK"/>
        </w:rPr>
        <w:lastRenderedPageBreak/>
        <w:t>неопходни за вршење надзорни активности.</w:t>
      </w:r>
    </w:p>
    <w:p w14:paraId="47A3A4D1" w14:textId="6D48EF28" w:rsidR="00225811" w:rsidRPr="00397557" w:rsidRDefault="00655E48" w:rsidP="00D21A85">
      <w:pPr>
        <w:shd w:val="clear" w:color="auto" w:fill="FFFFFF"/>
        <w:spacing w:before="120" w:after="120"/>
        <w:jc w:val="both"/>
        <w:rPr>
          <w:rFonts w:ascii="Times New Roman" w:hAnsi="Times New Roman" w:cs="Times New Roman"/>
          <w:sz w:val="24"/>
          <w:szCs w:val="24"/>
          <w:lang w:val="mk-MK"/>
        </w:rPr>
      </w:pPr>
      <w:r w:rsidRPr="00020FA6">
        <w:rPr>
          <w:rFonts w:ascii="Times New Roman" w:hAnsi="Times New Roman" w:cs="Times New Roman"/>
          <w:b/>
          <w:bCs/>
          <w:color w:val="000000"/>
          <w:sz w:val="24"/>
          <w:szCs w:val="24"/>
          <w:lang w:val="mk-MK"/>
        </w:rPr>
        <w:t>21.Б</w:t>
      </w:r>
      <w:r w:rsidR="00AC0C22" w:rsidRPr="00020FA6">
        <w:rPr>
          <w:rFonts w:ascii="Times New Roman" w:hAnsi="Times New Roman" w:cs="Times New Roman"/>
          <w:b/>
          <w:bCs/>
          <w:color w:val="000000"/>
          <w:sz w:val="24"/>
          <w:szCs w:val="24"/>
          <w:lang w:val="mk-MK"/>
        </w:rPr>
        <w:t>.</w:t>
      </w:r>
      <w:r w:rsidR="00225811" w:rsidRPr="00020FA6">
        <w:rPr>
          <w:rFonts w:ascii="Times New Roman" w:hAnsi="Times New Roman" w:cs="Times New Roman"/>
          <w:b/>
          <w:bCs/>
          <w:color w:val="000000"/>
          <w:sz w:val="24"/>
          <w:szCs w:val="24"/>
          <w:lang w:val="mk-MK"/>
        </w:rPr>
        <w:t>432 Програма за надзор</w:t>
      </w:r>
    </w:p>
    <w:p w14:paraId="6BF6CBD3" w14:textId="31A7AA84"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(а</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Надлежниот орган воспостав</w:t>
      </w:r>
      <w:r w:rsidR="00B6781A" w:rsidRPr="00397557">
        <w:rPr>
          <w:rFonts w:ascii="Times New Roman" w:hAnsi="Times New Roman" w:cs="Times New Roman"/>
          <w:color w:val="000000"/>
          <w:sz w:val="24"/>
          <w:szCs w:val="24"/>
          <w:lang w:val="mk-MK"/>
        </w:rPr>
        <w:t>ува</w:t>
      </w:r>
      <w:r w:rsidRPr="00397557">
        <w:rPr>
          <w:rFonts w:ascii="Times New Roman" w:hAnsi="Times New Roman" w:cs="Times New Roman"/>
          <w:color w:val="000000"/>
          <w:sz w:val="24"/>
          <w:szCs w:val="24"/>
          <w:lang w:val="mk-MK"/>
        </w:rPr>
        <w:t xml:space="preserve"> и одржува програма за надзор која ги </w:t>
      </w:r>
      <w:r w:rsidR="00AE3D9F">
        <w:rPr>
          <w:rFonts w:ascii="Times New Roman" w:hAnsi="Times New Roman" w:cs="Times New Roman"/>
          <w:color w:val="000000"/>
          <w:sz w:val="24"/>
          <w:szCs w:val="24"/>
          <w:lang w:val="mk-MK"/>
        </w:rPr>
        <w:t>опфаќа</w:t>
      </w:r>
      <w:r w:rsidR="00AE3D9F"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активностите за надзор потребни за усогласување со точка </w:t>
      </w:r>
      <w:r w:rsidR="00655E48">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431</w:t>
      </w:r>
      <w:r w:rsidR="0019262E"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а</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w:t>
      </w:r>
    </w:p>
    <w:p w14:paraId="75F65F0D" w14:textId="17A94939"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(б</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Програмата за надзор ја зем</w:t>
      </w:r>
      <w:r w:rsidR="00B6781A" w:rsidRPr="00397557">
        <w:rPr>
          <w:rFonts w:ascii="Times New Roman" w:hAnsi="Times New Roman" w:cs="Times New Roman"/>
          <w:color w:val="000000"/>
          <w:sz w:val="24"/>
          <w:szCs w:val="24"/>
          <w:lang w:val="mk-MK"/>
        </w:rPr>
        <w:t>а</w:t>
      </w:r>
      <w:r w:rsidRPr="00397557">
        <w:rPr>
          <w:rFonts w:ascii="Times New Roman" w:hAnsi="Times New Roman" w:cs="Times New Roman"/>
          <w:color w:val="000000"/>
          <w:sz w:val="24"/>
          <w:szCs w:val="24"/>
          <w:lang w:val="mk-MK"/>
        </w:rPr>
        <w:t xml:space="preserve"> предвид специфичната природа на организацијата, сложеноста на нејзините активности, резултатите од претходните активности за сертификација или надзор, или и двете, и се заснова на проценка на поврзаните ризици. Во рамките на секој циклус на планирање на надзорот, т</w:t>
      </w:r>
      <w:r w:rsidR="00BA6872" w:rsidRPr="00397557">
        <w:rPr>
          <w:rFonts w:ascii="Times New Roman" w:hAnsi="Times New Roman" w:cs="Times New Roman"/>
          <w:color w:val="000000"/>
          <w:sz w:val="24"/>
          <w:szCs w:val="24"/>
          <w:lang w:val="mk-MK"/>
        </w:rPr>
        <w:t xml:space="preserve">аа </w:t>
      </w:r>
      <w:r w:rsidRPr="00397557">
        <w:rPr>
          <w:rFonts w:ascii="Times New Roman" w:hAnsi="Times New Roman" w:cs="Times New Roman"/>
          <w:color w:val="000000"/>
          <w:sz w:val="24"/>
          <w:szCs w:val="24"/>
          <w:lang w:val="mk-MK"/>
        </w:rPr>
        <w:t>вклучува:</w:t>
      </w:r>
    </w:p>
    <w:p w14:paraId="07A96A3D" w14:textId="4B48AEFA"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проценки</w:t>
      </w:r>
      <w:r w:rsidR="00927822"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ревизии и инспекции, вклучувајќи, каде што е соодветно:</w:t>
      </w:r>
    </w:p>
    <w:p w14:paraId="095D6B06" w14:textId="1EAA45AE" w:rsidR="00225811" w:rsidRPr="00397557" w:rsidRDefault="0019262E"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w:t>
      </w:r>
      <w:r w:rsidR="00AC0C22" w:rsidRPr="00397557">
        <w:rPr>
          <w:rFonts w:ascii="Times New Roman" w:hAnsi="Times New Roman" w:cs="Times New Roman"/>
          <w:color w:val="000000"/>
          <w:sz w:val="24"/>
          <w:szCs w:val="24"/>
          <w:lang w:val="mk-MK"/>
        </w:rPr>
        <w:t>i</w:t>
      </w:r>
      <w:r w:rsidR="00AF7614" w:rsidRPr="00397557">
        <w:rPr>
          <w:rFonts w:ascii="Times New Roman" w:hAnsi="Times New Roman" w:cs="Times New Roman"/>
          <w:color w:val="000000"/>
          <w:sz w:val="24"/>
          <w:szCs w:val="24"/>
          <w:lang w:val="mk-MK"/>
        </w:rPr>
        <w:t>)</w:t>
      </w:r>
      <w:r w:rsidR="00225811" w:rsidRPr="00397557">
        <w:rPr>
          <w:rFonts w:ascii="Times New Roman" w:hAnsi="Times New Roman" w:cs="Times New Roman"/>
          <w:color w:val="000000"/>
          <w:sz w:val="24"/>
          <w:szCs w:val="24"/>
          <w:lang w:val="mk-MK"/>
        </w:rPr>
        <w:t xml:space="preserve"> проценки на системот</w:t>
      </w:r>
      <w:r w:rsidR="00A87F06" w:rsidRPr="00397557">
        <w:rPr>
          <w:rFonts w:ascii="Times New Roman" w:hAnsi="Times New Roman" w:cs="Times New Roman"/>
          <w:color w:val="000000"/>
          <w:sz w:val="24"/>
          <w:szCs w:val="24"/>
          <w:lang w:val="mk-MK"/>
        </w:rPr>
        <w:t xml:space="preserve"> </w:t>
      </w:r>
      <w:r w:rsidR="00225811" w:rsidRPr="00397557">
        <w:rPr>
          <w:rFonts w:ascii="Times New Roman" w:hAnsi="Times New Roman" w:cs="Times New Roman"/>
          <w:color w:val="000000"/>
          <w:sz w:val="24"/>
          <w:szCs w:val="24"/>
          <w:lang w:val="mk-MK"/>
        </w:rPr>
        <w:t>за управување и ревизии на процесите;</w:t>
      </w:r>
    </w:p>
    <w:p w14:paraId="5FDF75E2" w14:textId="08454CDE"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(ii</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ревизии на</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производи на релевантен примерок од </w:t>
      </w:r>
      <w:r w:rsidR="005E2488" w:rsidRPr="00397557">
        <w:rPr>
          <w:rFonts w:ascii="Times New Roman" w:hAnsi="Times New Roman" w:cs="Times New Roman"/>
          <w:color w:val="000000"/>
          <w:sz w:val="24"/>
          <w:szCs w:val="24"/>
          <w:lang w:val="mk-MK"/>
        </w:rPr>
        <w:t>проектирањето</w:t>
      </w:r>
      <w:r w:rsidRPr="00397557">
        <w:rPr>
          <w:rFonts w:ascii="Times New Roman" w:hAnsi="Times New Roman" w:cs="Times New Roman"/>
          <w:color w:val="000000"/>
          <w:sz w:val="24"/>
          <w:szCs w:val="24"/>
          <w:lang w:val="mk-MK"/>
        </w:rPr>
        <w:t xml:space="preserve"> и сертификацијата на производите, деловите и </w:t>
      </w:r>
      <w:r w:rsidR="00635BBD" w:rsidRPr="00397557">
        <w:rPr>
          <w:rFonts w:ascii="Times New Roman" w:hAnsi="Times New Roman" w:cs="Times New Roman"/>
          <w:color w:val="000000"/>
          <w:sz w:val="24"/>
          <w:szCs w:val="24"/>
          <w:lang w:val="mk-MK"/>
        </w:rPr>
        <w:t>уреди</w:t>
      </w:r>
      <w:r w:rsidRPr="00397557">
        <w:rPr>
          <w:rFonts w:ascii="Times New Roman" w:hAnsi="Times New Roman" w:cs="Times New Roman"/>
          <w:color w:val="000000"/>
          <w:sz w:val="24"/>
          <w:szCs w:val="24"/>
          <w:lang w:val="mk-MK"/>
        </w:rPr>
        <w:t xml:space="preserve">те кои се во </w:t>
      </w:r>
      <w:r w:rsidR="00BA5603">
        <w:rPr>
          <w:rFonts w:ascii="Times New Roman" w:hAnsi="Times New Roman" w:cs="Times New Roman"/>
          <w:color w:val="000000"/>
          <w:sz w:val="24"/>
          <w:szCs w:val="24"/>
          <w:lang w:val="mk-MK"/>
        </w:rPr>
        <w:t xml:space="preserve">опсегот </w:t>
      </w:r>
      <w:r w:rsidRPr="00397557">
        <w:rPr>
          <w:rFonts w:ascii="Times New Roman" w:hAnsi="Times New Roman" w:cs="Times New Roman"/>
          <w:color w:val="000000"/>
          <w:sz w:val="24"/>
          <w:szCs w:val="24"/>
          <w:lang w:val="mk-MK"/>
        </w:rPr>
        <w:t>на работа на организацијата;</w:t>
      </w:r>
    </w:p>
    <w:p w14:paraId="1ABA3B7E" w14:textId="17A7B707"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(iii</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земање </w:t>
      </w:r>
      <w:r w:rsidR="00BA6872" w:rsidRPr="00397557">
        <w:rPr>
          <w:rFonts w:ascii="Times New Roman" w:hAnsi="Times New Roman" w:cs="Times New Roman"/>
          <w:color w:val="000000"/>
          <w:sz w:val="24"/>
          <w:szCs w:val="24"/>
          <w:lang w:val="mk-MK"/>
        </w:rPr>
        <w:t>урнеци</w:t>
      </w:r>
      <w:r w:rsidRPr="00397557">
        <w:rPr>
          <w:rFonts w:ascii="Times New Roman" w:hAnsi="Times New Roman" w:cs="Times New Roman"/>
          <w:color w:val="000000"/>
          <w:sz w:val="24"/>
          <w:szCs w:val="24"/>
          <w:lang w:val="mk-MK"/>
        </w:rPr>
        <w:t xml:space="preserve"> од извршената работа;</w:t>
      </w:r>
    </w:p>
    <w:p w14:paraId="758902D3" w14:textId="6A5E1D91"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(iv</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ненајавени инспекции;</w:t>
      </w:r>
    </w:p>
    <w:p w14:paraId="243E3F62" w14:textId="65A29BFD"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2. состаноци </w:t>
      </w:r>
      <w:r w:rsidR="00B4689E" w:rsidRPr="00397557">
        <w:rPr>
          <w:rFonts w:ascii="Times New Roman" w:hAnsi="Times New Roman" w:cs="Times New Roman"/>
          <w:color w:val="000000"/>
          <w:sz w:val="24"/>
          <w:szCs w:val="24"/>
          <w:lang w:val="mk-MK"/>
        </w:rPr>
        <w:t>свикани</w:t>
      </w:r>
      <w:r w:rsidR="008E6909"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помеѓу </w:t>
      </w:r>
      <w:r w:rsidR="00725A9E" w:rsidRPr="00397557">
        <w:rPr>
          <w:rFonts w:ascii="Times New Roman" w:hAnsi="Times New Roman" w:cs="Times New Roman"/>
          <w:color w:val="000000"/>
          <w:sz w:val="24"/>
          <w:szCs w:val="24"/>
          <w:lang w:val="mk-MK"/>
        </w:rPr>
        <w:t>управител</w:t>
      </w:r>
      <w:r w:rsidRPr="00397557">
        <w:rPr>
          <w:rFonts w:ascii="Times New Roman" w:hAnsi="Times New Roman" w:cs="Times New Roman"/>
          <w:color w:val="000000"/>
          <w:sz w:val="24"/>
          <w:szCs w:val="24"/>
          <w:lang w:val="mk-MK"/>
        </w:rPr>
        <w:t xml:space="preserve">от на </w:t>
      </w:r>
      <w:r w:rsidR="00A651CA">
        <w:rPr>
          <w:rFonts w:ascii="Times New Roman" w:hAnsi="Times New Roman" w:cs="Times New Roman"/>
          <w:color w:val="000000"/>
          <w:sz w:val="24"/>
          <w:szCs w:val="24"/>
          <w:lang w:val="mk-MK"/>
        </w:rPr>
        <w:t>проектантска</w:t>
      </w:r>
      <w:r w:rsidR="00FD74D5" w:rsidRPr="00397557">
        <w:rPr>
          <w:rFonts w:ascii="Times New Roman" w:hAnsi="Times New Roman" w:cs="Times New Roman"/>
          <w:color w:val="000000"/>
          <w:sz w:val="24"/>
          <w:szCs w:val="24"/>
          <w:lang w:val="mk-MK"/>
        </w:rPr>
        <w:t>та</w:t>
      </w:r>
      <w:r w:rsidRPr="00397557">
        <w:rPr>
          <w:rFonts w:ascii="Times New Roman" w:hAnsi="Times New Roman" w:cs="Times New Roman"/>
          <w:color w:val="000000"/>
          <w:sz w:val="24"/>
          <w:szCs w:val="24"/>
          <w:lang w:val="mk-MK"/>
        </w:rPr>
        <w:t xml:space="preserve"> организација и надлежниот орган за да се осигур</w:t>
      </w:r>
      <w:r w:rsidR="00B4689E" w:rsidRPr="00397557">
        <w:rPr>
          <w:rFonts w:ascii="Times New Roman" w:hAnsi="Times New Roman" w:cs="Times New Roman"/>
          <w:color w:val="000000"/>
          <w:sz w:val="24"/>
          <w:szCs w:val="24"/>
          <w:lang w:val="mk-MK"/>
        </w:rPr>
        <w:t>и</w:t>
      </w:r>
      <w:r w:rsidRPr="00397557">
        <w:rPr>
          <w:rFonts w:ascii="Times New Roman" w:hAnsi="Times New Roman" w:cs="Times New Roman"/>
          <w:color w:val="000000"/>
          <w:sz w:val="24"/>
          <w:szCs w:val="24"/>
          <w:lang w:val="mk-MK"/>
        </w:rPr>
        <w:t xml:space="preserve"> дека двете страни </w:t>
      </w:r>
      <w:r w:rsidR="00B4689E" w:rsidRPr="00397557">
        <w:rPr>
          <w:rFonts w:ascii="Times New Roman" w:hAnsi="Times New Roman" w:cs="Times New Roman"/>
          <w:color w:val="000000"/>
          <w:sz w:val="24"/>
          <w:szCs w:val="24"/>
          <w:lang w:val="mk-MK"/>
        </w:rPr>
        <w:t>се</w:t>
      </w:r>
      <w:r w:rsidRPr="00397557">
        <w:rPr>
          <w:rFonts w:ascii="Times New Roman" w:hAnsi="Times New Roman" w:cs="Times New Roman"/>
          <w:color w:val="000000"/>
          <w:sz w:val="24"/>
          <w:szCs w:val="24"/>
          <w:lang w:val="mk-MK"/>
        </w:rPr>
        <w:t xml:space="preserve"> информирани за сите значајни прашања.</w:t>
      </w:r>
    </w:p>
    <w:p w14:paraId="03124748" w14:textId="409EE172"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(в</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Циклусот на планирање на надзорот не надминува 24 месеци.</w:t>
      </w:r>
    </w:p>
    <w:p w14:paraId="6F453CDE" w14:textId="351D2060"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(г</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И покрај </w:t>
      </w:r>
      <w:r w:rsidR="007B08ED">
        <w:rPr>
          <w:rFonts w:ascii="Times New Roman" w:hAnsi="Times New Roman" w:cs="Times New Roman"/>
          <w:color w:val="000000"/>
          <w:sz w:val="24"/>
          <w:szCs w:val="24"/>
          <w:lang w:val="mk-MK"/>
        </w:rPr>
        <w:t>точка</w:t>
      </w:r>
      <w:r w:rsidRPr="00397557">
        <w:rPr>
          <w:rFonts w:ascii="Times New Roman" w:hAnsi="Times New Roman" w:cs="Times New Roman"/>
          <w:color w:val="000000"/>
          <w:sz w:val="24"/>
          <w:szCs w:val="24"/>
          <w:lang w:val="mk-MK"/>
        </w:rPr>
        <w:t xml:space="preserve"> (в</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циклусот на планирање на надзорот може да се продолжи на 36 месеци доколку надлежниот орган утврди дека во текот на претходните 24 месеци:</w:t>
      </w:r>
    </w:p>
    <w:p w14:paraId="4E3CF4D4" w14:textId="2A4733B8"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организацијата покаж</w:t>
      </w:r>
      <w:r w:rsidR="00BA5603">
        <w:rPr>
          <w:rFonts w:ascii="Times New Roman" w:hAnsi="Times New Roman" w:cs="Times New Roman"/>
          <w:color w:val="000000"/>
          <w:sz w:val="24"/>
          <w:szCs w:val="24"/>
          <w:lang w:val="mk-MK"/>
        </w:rPr>
        <w:t>ала</w:t>
      </w:r>
      <w:r w:rsidRPr="00397557">
        <w:rPr>
          <w:rFonts w:ascii="Times New Roman" w:hAnsi="Times New Roman" w:cs="Times New Roman"/>
          <w:color w:val="000000"/>
          <w:sz w:val="24"/>
          <w:szCs w:val="24"/>
          <w:lang w:val="mk-MK"/>
        </w:rPr>
        <w:t xml:space="preserve"> дека може ефикасно да ги идентификува опасностите за безбедноста на воздухопловството и да управува со поврзаните ризици;</w:t>
      </w:r>
    </w:p>
    <w:p w14:paraId="1389543E" w14:textId="39DB9A02"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организацијата континуирано покажува усогласеност со точка 21.A.247 и има целосна контрола врз сите </w:t>
      </w:r>
      <w:r w:rsidR="00560F37" w:rsidRPr="00397557">
        <w:rPr>
          <w:rFonts w:ascii="Times New Roman" w:hAnsi="Times New Roman" w:cs="Times New Roman"/>
          <w:color w:val="000000"/>
          <w:sz w:val="24"/>
          <w:szCs w:val="24"/>
          <w:lang w:val="mk-MK"/>
        </w:rPr>
        <w:t>измени</w:t>
      </w:r>
      <w:r w:rsidRPr="00397557">
        <w:rPr>
          <w:rFonts w:ascii="Times New Roman" w:hAnsi="Times New Roman" w:cs="Times New Roman"/>
          <w:color w:val="000000"/>
          <w:sz w:val="24"/>
          <w:szCs w:val="24"/>
          <w:lang w:val="mk-MK"/>
        </w:rPr>
        <w:t xml:space="preserve"> во системот </w:t>
      </w:r>
      <w:r w:rsidR="00A76AE8" w:rsidRPr="00397557">
        <w:rPr>
          <w:rFonts w:ascii="Times New Roman" w:hAnsi="Times New Roman" w:cs="Times New Roman"/>
          <w:color w:val="000000"/>
          <w:sz w:val="24"/>
          <w:szCs w:val="24"/>
          <w:lang w:val="mk-MK"/>
        </w:rPr>
        <w:t>за проектно управување</w:t>
      </w:r>
      <w:r w:rsidRPr="00397557">
        <w:rPr>
          <w:rFonts w:ascii="Times New Roman" w:hAnsi="Times New Roman" w:cs="Times New Roman"/>
          <w:color w:val="000000"/>
          <w:sz w:val="24"/>
          <w:szCs w:val="24"/>
          <w:lang w:val="mk-MK"/>
        </w:rPr>
        <w:t>;</w:t>
      </w:r>
    </w:p>
    <w:p w14:paraId="16717F3B" w14:textId="5820F389"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3.</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не се издадени наоди од ниво 1;</w:t>
      </w:r>
    </w:p>
    <w:p w14:paraId="1B2AB076" w14:textId="46C00584"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4.</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сите </w:t>
      </w:r>
      <w:r w:rsidR="00003BD8" w:rsidRPr="00397557">
        <w:rPr>
          <w:rFonts w:ascii="Times New Roman" w:hAnsi="Times New Roman" w:cs="Times New Roman"/>
          <w:color w:val="000000"/>
          <w:sz w:val="24"/>
          <w:szCs w:val="24"/>
          <w:lang w:val="mk-MK"/>
        </w:rPr>
        <w:t>корективни мерки</w:t>
      </w:r>
      <w:r w:rsidR="00B4689E"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се спроведени во временскиот период прифатен или продолжен од надлежниот орган како што е предвидено во точка </w:t>
      </w:r>
      <w:r w:rsidR="00655E48">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433(г</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w:t>
      </w:r>
    </w:p>
    <w:p w14:paraId="4FC050EB" w14:textId="396FD3A6" w:rsidR="00225811" w:rsidRPr="00397557" w:rsidRDefault="00CC7B62"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И покрај</w:t>
      </w:r>
      <w:r w:rsidR="00225811" w:rsidRPr="00397557">
        <w:rPr>
          <w:rFonts w:ascii="Times New Roman" w:hAnsi="Times New Roman" w:cs="Times New Roman"/>
          <w:color w:val="000000"/>
          <w:sz w:val="24"/>
          <w:szCs w:val="24"/>
          <w:lang w:val="mk-MK"/>
        </w:rPr>
        <w:t xml:space="preserve"> </w:t>
      </w:r>
      <w:r w:rsidR="007B08ED">
        <w:rPr>
          <w:rFonts w:ascii="Times New Roman" w:hAnsi="Times New Roman" w:cs="Times New Roman"/>
          <w:color w:val="000000"/>
          <w:sz w:val="24"/>
          <w:szCs w:val="24"/>
          <w:lang w:val="mk-MK"/>
        </w:rPr>
        <w:t>точка</w:t>
      </w:r>
      <w:r w:rsidR="00225811" w:rsidRPr="00397557">
        <w:rPr>
          <w:rFonts w:ascii="Times New Roman" w:hAnsi="Times New Roman" w:cs="Times New Roman"/>
          <w:color w:val="000000"/>
          <w:sz w:val="24"/>
          <w:szCs w:val="24"/>
          <w:lang w:val="mk-MK"/>
        </w:rPr>
        <w:t xml:space="preserve"> (в</w:t>
      </w:r>
      <w:r w:rsidR="00AF7614" w:rsidRPr="00397557">
        <w:rPr>
          <w:rFonts w:ascii="Times New Roman" w:hAnsi="Times New Roman" w:cs="Times New Roman"/>
          <w:color w:val="000000"/>
          <w:sz w:val="24"/>
          <w:szCs w:val="24"/>
          <w:lang w:val="mk-MK"/>
        </w:rPr>
        <w:t>)</w:t>
      </w:r>
      <w:r w:rsidR="00225811" w:rsidRPr="00397557">
        <w:rPr>
          <w:rFonts w:ascii="Times New Roman" w:hAnsi="Times New Roman" w:cs="Times New Roman"/>
          <w:color w:val="000000"/>
          <w:sz w:val="24"/>
          <w:szCs w:val="24"/>
          <w:lang w:val="mk-MK"/>
        </w:rPr>
        <w:t>, циклусот на планирање на надзорот може дополнително да се продолжи до максимум 48 месеци доколку, покрај условите утврдени во точките (г</w:t>
      </w:r>
      <w:r w:rsidR="00AF7614" w:rsidRPr="00397557">
        <w:rPr>
          <w:rFonts w:ascii="Times New Roman" w:hAnsi="Times New Roman" w:cs="Times New Roman"/>
          <w:color w:val="000000"/>
          <w:sz w:val="24"/>
          <w:szCs w:val="24"/>
          <w:lang w:val="mk-MK"/>
        </w:rPr>
        <w:t>)</w:t>
      </w:r>
      <w:r w:rsidR="00225811" w:rsidRPr="00397557">
        <w:rPr>
          <w:rFonts w:ascii="Times New Roman" w:hAnsi="Times New Roman" w:cs="Times New Roman"/>
          <w:color w:val="000000"/>
          <w:sz w:val="24"/>
          <w:szCs w:val="24"/>
          <w:lang w:val="mk-MK"/>
        </w:rPr>
        <w:t xml:space="preserve"> </w:t>
      </w:r>
      <w:r w:rsidR="0019262E" w:rsidRPr="00397557">
        <w:rPr>
          <w:rFonts w:ascii="Times New Roman" w:hAnsi="Times New Roman" w:cs="Times New Roman"/>
          <w:color w:val="000000"/>
          <w:sz w:val="24"/>
          <w:szCs w:val="24"/>
          <w:lang w:val="mk-MK"/>
        </w:rPr>
        <w:t>(</w:t>
      </w:r>
      <w:r w:rsidR="00225811" w:rsidRPr="00397557">
        <w:rPr>
          <w:rFonts w:ascii="Times New Roman" w:hAnsi="Times New Roman" w:cs="Times New Roman"/>
          <w:color w:val="000000"/>
          <w:sz w:val="24"/>
          <w:szCs w:val="24"/>
          <w:lang w:val="mk-MK"/>
        </w:rPr>
        <w:t>1</w:t>
      </w:r>
      <w:r w:rsidR="00AF7614" w:rsidRPr="00397557">
        <w:rPr>
          <w:rFonts w:ascii="Times New Roman" w:hAnsi="Times New Roman" w:cs="Times New Roman"/>
          <w:color w:val="000000"/>
          <w:sz w:val="24"/>
          <w:szCs w:val="24"/>
          <w:lang w:val="mk-MK"/>
        </w:rPr>
        <w:t>)</w:t>
      </w:r>
      <w:r w:rsidR="00225811" w:rsidRPr="00397557">
        <w:rPr>
          <w:rFonts w:ascii="Times New Roman" w:hAnsi="Times New Roman" w:cs="Times New Roman"/>
          <w:color w:val="000000"/>
          <w:sz w:val="24"/>
          <w:szCs w:val="24"/>
          <w:lang w:val="mk-MK"/>
        </w:rPr>
        <w:t xml:space="preserve"> до (г</w:t>
      </w:r>
      <w:r w:rsidR="00AF7614" w:rsidRPr="00397557">
        <w:rPr>
          <w:rFonts w:ascii="Times New Roman" w:hAnsi="Times New Roman" w:cs="Times New Roman"/>
          <w:color w:val="000000"/>
          <w:sz w:val="24"/>
          <w:szCs w:val="24"/>
          <w:lang w:val="mk-MK"/>
        </w:rPr>
        <w:t>)</w:t>
      </w:r>
      <w:r w:rsidR="00225811" w:rsidRPr="00397557">
        <w:rPr>
          <w:rFonts w:ascii="Times New Roman" w:hAnsi="Times New Roman" w:cs="Times New Roman"/>
          <w:color w:val="000000"/>
          <w:sz w:val="24"/>
          <w:szCs w:val="24"/>
          <w:lang w:val="mk-MK"/>
        </w:rPr>
        <w:t xml:space="preserve"> (4</w:t>
      </w:r>
      <w:r w:rsidR="00AF7614" w:rsidRPr="00397557">
        <w:rPr>
          <w:rFonts w:ascii="Times New Roman" w:hAnsi="Times New Roman" w:cs="Times New Roman"/>
          <w:color w:val="000000"/>
          <w:sz w:val="24"/>
          <w:szCs w:val="24"/>
          <w:lang w:val="mk-MK"/>
        </w:rPr>
        <w:t>)</w:t>
      </w:r>
      <w:r w:rsidR="00225811" w:rsidRPr="00397557">
        <w:rPr>
          <w:rFonts w:ascii="Times New Roman" w:hAnsi="Times New Roman" w:cs="Times New Roman"/>
          <w:color w:val="000000"/>
          <w:sz w:val="24"/>
          <w:szCs w:val="24"/>
          <w:lang w:val="mk-MK"/>
        </w:rPr>
        <w:t>, организацијата воспостав</w:t>
      </w:r>
      <w:r w:rsidRPr="00397557">
        <w:rPr>
          <w:rFonts w:ascii="Times New Roman" w:hAnsi="Times New Roman" w:cs="Times New Roman"/>
          <w:color w:val="000000"/>
          <w:sz w:val="24"/>
          <w:szCs w:val="24"/>
          <w:lang w:val="mk-MK"/>
        </w:rPr>
        <w:t>ува,</w:t>
      </w:r>
      <w:r w:rsidR="00225811" w:rsidRPr="00397557">
        <w:rPr>
          <w:rFonts w:ascii="Times New Roman" w:hAnsi="Times New Roman" w:cs="Times New Roman"/>
          <w:color w:val="000000"/>
          <w:sz w:val="24"/>
          <w:szCs w:val="24"/>
          <w:lang w:val="mk-MK"/>
        </w:rPr>
        <w:t xml:space="preserve"> а надлежниот орган одобр</w:t>
      </w:r>
      <w:r w:rsidRPr="00397557">
        <w:rPr>
          <w:rFonts w:ascii="Times New Roman" w:hAnsi="Times New Roman" w:cs="Times New Roman"/>
          <w:color w:val="000000"/>
          <w:sz w:val="24"/>
          <w:szCs w:val="24"/>
          <w:lang w:val="mk-MK"/>
        </w:rPr>
        <w:t xml:space="preserve">ува </w:t>
      </w:r>
      <w:r w:rsidR="00225811" w:rsidRPr="00397557">
        <w:rPr>
          <w:rFonts w:ascii="Times New Roman" w:hAnsi="Times New Roman" w:cs="Times New Roman"/>
          <w:color w:val="000000"/>
          <w:sz w:val="24"/>
          <w:szCs w:val="24"/>
          <w:lang w:val="mk-MK"/>
        </w:rPr>
        <w:t>ефективен континуиран систем за известување до надлежниот орган за безбедносните перформанси и усогласеноста со регулативата на самата организација.</w:t>
      </w:r>
    </w:p>
    <w:p w14:paraId="1FED2E1A" w14:textId="5962A131"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(д</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Циклусот на планирање на надзорот може да се намали ако има докази дека безбедносните перформанси на организацијата се намалени.</w:t>
      </w:r>
    </w:p>
    <w:p w14:paraId="690E500B" w14:textId="4FA07291"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(ѓ</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Надзорната програма вклучува евиденција за датумите кога треба да се </w:t>
      </w:r>
      <w:r w:rsidR="00BA5603">
        <w:rPr>
          <w:rFonts w:ascii="Times New Roman" w:hAnsi="Times New Roman" w:cs="Times New Roman"/>
          <w:color w:val="000000"/>
          <w:sz w:val="24"/>
          <w:szCs w:val="24"/>
          <w:lang w:val="mk-MK"/>
        </w:rPr>
        <w:t>направат</w:t>
      </w:r>
      <w:r w:rsidR="00BA5603"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проценките, ревизиите, инспекциите и состаноците и кога ефикасно се извршени </w:t>
      </w:r>
      <w:r w:rsidRPr="00397557">
        <w:rPr>
          <w:rFonts w:ascii="Times New Roman" w:hAnsi="Times New Roman" w:cs="Times New Roman"/>
          <w:color w:val="000000"/>
          <w:sz w:val="24"/>
          <w:szCs w:val="24"/>
          <w:lang w:val="mk-MK"/>
        </w:rPr>
        <w:lastRenderedPageBreak/>
        <w:t>проценките, ревизиите, инспекциите и состаноците.</w:t>
      </w:r>
    </w:p>
    <w:p w14:paraId="6521A377" w14:textId="3FEB90A6"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(е</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По завршувањето на секој циклус на планирање на надзорот, надлежниот орган издава извештај за препораки за продолжување на одобрението, што ги одразува резултатите од надзорот.</w:t>
      </w:r>
    </w:p>
    <w:p w14:paraId="5688F488" w14:textId="21304F97" w:rsidR="00225811" w:rsidRPr="00397557" w:rsidRDefault="00655E48" w:rsidP="00D21A85">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b/>
          <w:bCs/>
          <w:color w:val="000000"/>
          <w:sz w:val="24"/>
          <w:szCs w:val="24"/>
          <w:lang w:val="mk-MK"/>
        </w:rPr>
        <w:t>21.Б</w:t>
      </w:r>
      <w:r w:rsidR="00AC0C22" w:rsidRPr="00397557">
        <w:rPr>
          <w:rFonts w:ascii="Times New Roman" w:hAnsi="Times New Roman" w:cs="Times New Roman"/>
          <w:b/>
          <w:bCs/>
          <w:color w:val="000000"/>
          <w:sz w:val="24"/>
          <w:szCs w:val="24"/>
          <w:lang w:val="mk-MK"/>
        </w:rPr>
        <w:t>.</w:t>
      </w:r>
      <w:r w:rsidR="00225811" w:rsidRPr="00397557">
        <w:rPr>
          <w:rFonts w:ascii="Times New Roman" w:hAnsi="Times New Roman" w:cs="Times New Roman"/>
          <w:b/>
          <w:bCs/>
          <w:color w:val="000000"/>
          <w:sz w:val="24"/>
          <w:szCs w:val="24"/>
          <w:lang w:val="mk-MK"/>
        </w:rPr>
        <w:t>433</w:t>
      </w:r>
      <w:r w:rsidR="00A87F06" w:rsidRPr="00397557">
        <w:rPr>
          <w:rFonts w:ascii="Times New Roman" w:hAnsi="Times New Roman" w:cs="Times New Roman"/>
          <w:b/>
          <w:bCs/>
          <w:color w:val="000000"/>
          <w:sz w:val="24"/>
          <w:szCs w:val="24"/>
          <w:lang w:val="mk-MK"/>
        </w:rPr>
        <w:t xml:space="preserve"> </w:t>
      </w:r>
      <w:r w:rsidR="00225811" w:rsidRPr="00397557">
        <w:rPr>
          <w:rFonts w:ascii="Times New Roman" w:hAnsi="Times New Roman" w:cs="Times New Roman"/>
          <w:b/>
          <w:bCs/>
          <w:color w:val="000000"/>
          <w:sz w:val="24"/>
          <w:szCs w:val="24"/>
          <w:lang w:val="mk-MK"/>
        </w:rPr>
        <w:t xml:space="preserve">Наоди и </w:t>
      </w:r>
      <w:r w:rsidR="00003BD8" w:rsidRPr="00397557">
        <w:rPr>
          <w:rFonts w:ascii="Times New Roman" w:hAnsi="Times New Roman" w:cs="Times New Roman"/>
          <w:b/>
          <w:bCs/>
          <w:color w:val="000000"/>
          <w:sz w:val="24"/>
          <w:szCs w:val="24"/>
          <w:lang w:val="mk-MK"/>
        </w:rPr>
        <w:t>корективни мерки</w:t>
      </w:r>
      <w:r w:rsidR="00225811" w:rsidRPr="00397557">
        <w:rPr>
          <w:rFonts w:ascii="Times New Roman" w:hAnsi="Times New Roman" w:cs="Times New Roman"/>
          <w:b/>
          <w:bCs/>
          <w:color w:val="000000"/>
          <w:sz w:val="24"/>
          <w:szCs w:val="24"/>
          <w:lang w:val="mk-MK"/>
        </w:rPr>
        <w:t xml:space="preserve">; </w:t>
      </w:r>
      <w:r w:rsidR="00AA52A0" w:rsidRPr="00397557">
        <w:rPr>
          <w:rFonts w:ascii="Times New Roman" w:hAnsi="Times New Roman" w:cs="Times New Roman"/>
          <w:b/>
          <w:bCs/>
          <w:color w:val="000000"/>
          <w:sz w:val="24"/>
          <w:szCs w:val="24"/>
          <w:lang w:val="mk-MK"/>
        </w:rPr>
        <w:t>согледувања</w:t>
      </w:r>
    </w:p>
    <w:p w14:paraId="5F19D940" w14:textId="18AD15E1"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(а</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Надлежниот орган воспостав</w:t>
      </w:r>
      <w:r w:rsidR="001C268B" w:rsidRPr="00397557">
        <w:rPr>
          <w:rFonts w:ascii="Times New Roman" w:hAnsi="Times New Roman" w:cs="Times New Roman"/>
          <w:color w:val="000000"/>
          <w:sz w:val="24"/>
          <w:szCs w:val="24"/>
          <w:lang w:val="mk-MK"/>
        </w:rPr>
        <w:t xml:space="preserve">ува </w:t>
      </w:r>
      <w:r w:rsidRPr="00397557">
        <w:rPr>
          <w:rFonts w:ascii="Times New Roman" w:hAnsi="Times New Roman" w:cs="Times New Roman"/>
          <w:color w:val="000000"/>
          <w:sz w:val="24"/>
          <w:szCs w:val="24"/>
          <w:lang w:val="mk-MK"/>
        </w:rPr>
        <w:t>систем за анализа на наодите за нивното безбедносно значење.</w:t>
      </w:r>
    </w:p>
    <w:p w14:paraId="7DB04FE7" w14:textId="637F2D52"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(б</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Наодот од ниво 1 го изда</w:t>
      </w:r>
      <w:r w:rsidR="001C268B" w:rsidRPr="00397557">
        <w:rPr>
          <w:rFonts w:ascii="Times New Roman" w:hAnsi="Times New Roman" w:cs="Times New Roman"/>
          <w:color w:val="000000"/>
          <w:sz w:val="24"/>
          <w:szCs w:val="24"/>
          <w:lang w:val="mk-MK"/>
        </w:rPr>
        <w:t xml:space="preserve">ва </w:t>
      </w:r>
      <w:r w:rsidRPr="00397557">
        <w:rPr>
          <w:rFonts w:ascii="Times New Roman" w:hAnsi="Times New Roman" w:cs="Times New Roman"/>
          <w:color w:val="000000"/>
          <w:sz w:val="24"/>
          <w:szCs w:val="24"/>
          <w:lang w:val="mk-MK"/>
        </w:rPr>
        <w:t xml:space="preserve">надлежниот орган кога ќе се открие неусогласеност со </w:t>
      </w:r>
      <w:r w:rsidR="00955408">
        <w:rPr>
          <w:rFonts w:ascii="Times New Roman" w:hAnsi="Times New Roman" w:cs="Times New Roman"/>
          <w:color w:val="000000"/>
          <w:sz w:val="24"/>
          <w:szCs w:val="24"/>
          <w:lang w:val="mk-MK"/>
        </w:rPr>
        <w:t>применливите</w:t>
      </w:r>
      <w:r w:rsidR="00955408"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барања од Регулативата (ЕУ</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2018/1139 и нејзините делегирани</w:t>
      </w:r>
      <w:r w:rsidR="005C4852" w:rsidRPr="00397557">
        <w:rPr>
          <w:rFonts w:ascii="Times New Roman" w:hAnsi="Times New Roman" w:cs="Times New Roman"/>
          <w:color w:val="000000"/>
          <w:sz w:val="24"/>
          <w:szCs w:val="24"/>
          <w:lang w:val="mk-MK"/>
        </w:rPr>
        <w:t xml:space="preserve"> акти</w:t>
      </w:r>
      <w:r w:rsidRPr="00397557">
        <w:rPr>
          <w:rFonts w:ascii="Times New Roman" w:hAnsi="Times New Roman" w:cs="Times New Roman"/>
          <w:color w:val="000000"/>
          <w:sz w:val="24"/>
          <w:szCs w:val="24"/>
          <w:lang w:val="mk-MK"/>
        </w:rPr>
        <w:t xml:space="preserve"> и </w:t>
      </w:r>
      <w:r w:rsidR="00453B9C" w:rsidRPr="00397557">
        <w:rPr>
          <w:rFonts w:ascii="Times New Roman" w:hAnsi="Times New Roman" w:cs="Times New Roman"/>
          <w:color w:val="000000"/>
          <w:sz w:val="24"/>
          <w:szCs w:val="24"/>
          <w:lang w:val="mk-MK"/>
        </w:rPr>
        <w:t>акти за спроведување</w:t>
      </w:r>
      <w:r w:rsidRPr="00397557">
        <w:rPr>
          <w:rFonts w:ascii="Times New Roman" w:hAnsi="Times New Roman" w:cs="Times New Roman"/>
          <w:color w:val="000000"/>
          <w:sz w:val="24"/>
          <w:szCs w:val="24"/>
          <w:lang w:val="mk-MK"/>
        </w:rPr>
        <w:t xml:space="preserve">, со </w:t>
      </w:r>
      <w:r w:rsidR="00917519" w:rsidRPr="00397557">
        <w:rPr>
          <w:rFonts w:ascii="Times New Roman" w:eastAsia="Times New Roman" w:hAnsi="Times New Roman" w:cs="Times New Roman"/>
          <w:color w:val="000000"/>
          <w:sz w:val="24"/>
          <w:szCs w:val="24"/>
          <w:lang w:val="mk-MK"/>
        </w:rPr>
        <w:t>постапките</w:t>
      </w:r>
      <w:r w:rsidRPr="00397557">
        <w:rPr>
          <w:rFonts w:ascii="Times New Roman" w:eastAsia="Times New Roman" w:hAnsi="Times New Roman" w:cs="Times New Roman"/>
          <w:color w:val="000000"/>
          <w:sz w:val="24"/>
          <w:szCs w:val="24"/>
          <w:lang w:val="mk-MK"/>
        </w:rPr>
        <w:t xml:space="preserve"> и прирачниците на организацијата, или со </w:t>
      </w:r>
      <w:r w:rsidR="00F214BE" w:rsidRPr="00397557">
        <w:rPr>
          <w:rFonts w:ascii="Times New Roman" w:eastAsia="Times New Roman" w:hAnsi="Times New Roman" w:cs="Times New Roman"/>
          <w:color w:val="000000"/>
          <w:sz w:val="24"/>
          <w:szCs w:val="24"/>
          <w:lang w:val="mk-MK"/>
        </w:rPr>
        <w:t>уверение</w:t>
      </w:r>
      <w:r w:rsidR="000220D0">
        <w:rPr>
          <w:rFonts w:ascii="Times New Roman" w:eastAsia="Times New Roman" w:hAnsi="Times New Roman" w:cs="Times New Roman"/>
          <w:color w:val="000000"/>
          <w:sz w:val="24"/>
          <w:szCs w:val="24"/>
          <w:lang w:val="mk-MK"/>
        </w:rPr>
        <w:t>то</w:t>
      </w:r>
      <w:r w:rsidRPr="00397557">
        <w:rPr>
          <w:rFonts w:ascii="Times New Roman" w:eastAsia="Times New Roman" w:hAnsi="Times New Roman" w:cs="Times New Roman"/>
          <w:color w:val="000000"/>
          <w:sz w:val="24"/>
          <w:szCs w:val="24"/>
          <w:lang w:val="mk-MK"/>
        </w:rPr>
        <w:t xml:space="preserve"> на </w:t>
      </w:r>
      <w:r w:rsidR="00A651CA">
        <w:rPr>
          <w:rFonts w:ascii="Times New Roman" w:hAnsi="Times New Roman" w:cs="Times New Roman"/>
          <w:color w:val="000000"/>
          <w:sz w:val="24"/>
          <w:szCs w:val="24"/>
          <w:lang w:val="mk-MK"/>
        </w:rPr>
        <w:t>проектантска</w:t>
      </w:r>
      <w:r w:rsidR="00FD74D5" w:rsidRPr="00397557">
        <w:rPr>
          <w:rFonts w:ascii="Times New Roman" w:eastAsia="Times New Roman" w:hAnsi="Times New Roman" w:cs="Times New Roman"/>
          <w:color w:val="000000"/>
          <w:sz w:val="24"/>
          <w:szCs w:val="24"/>
          <w:lang w:val="mk-MK"/>
        </w:rPr>
        <w:t>та</w:t>
      </w:r>
      <w:r w:rsidRPr="00397557">
        <w:rPr>
          <w:rFonts w:ascii="Times New Roman" w:eastAsia="Times New Roman" w:hAnsi="Times New Roman" w:cs="Times New Roman"/>
          <w:color w:val="000000"/>
          <w:sz w:val="24"/>
          <w:szCs w:val="24"/>
          <w:lang w:val="mk-MK"/>
        </w:rPr>
        <w:t xml:space="preserve"> организација вклучувајќи ги условите за одобрување, што може да доведе до неконтролирани неусогласености и до потенцијална небезбедна состојба.</w:t>
      </w:r>
    </w:p>
    <w:p w14:paraId="6FF64115" w14:textId="77777777"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Наодите од ниво 1, исто така, вклучуваат:</w:t>
      </w:r>
    </w:p>
    <w:p w14:paraId="552BBFAF" w14:textId="0F077F5B"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каков било неуспех да му се даде пристап на надлежниот орган до </w:t>
      </w:r>
      <w:r w:rsidRPr="00397557">
        <w:rPr>
          <w:rFonts w:ascii="Times New Roman" w:eastAsia="Times New Roman" w:hAnsi="Times New Roman" w:cs="Times New Roman"/>
          <w:color w:val="000000"/>
          <w:sz w:val="24"/>
          <w:szCs w:val="24"/>
          <w:lang w:val="mk-MK"/>
        </w:rPr>
        <w:t>објектите на организацијата наведени во точка 21.А.9 во текот на нормалното работно време и по две писмени барања;</w:t>
      </w:r>
    </w:p>
    <w:p w14:paraId="0A657C90" w14:textId="45FBED9B"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добивање одобрение </w:t>
      </w:r>
      <w:r w:rsidR="000220D0">
        <w:rPr>
          <w:rFonts w:ascii="Times New Roman" w:hAnsi="Times New Roman" w:cs="Times New Roman"/>
          <w:color w:val="000000"/>
          <w:sz w:val="24"/>
          <w:szCs w:val="24"/>
          <w:lang w:val="mk-MK"/>
        </w:rPr>
        <w:t>за</w:t>
      </w:r>
      <w:r w:rsidR="000220D0" w:rsidRPr="00397557">
        <w:rPr>
          <w:rFonts w:ascii="Times New Roman" w:hAnsi="Times New Roman" w:cs="Times New Roman"/>
          <w:color w:val="000000"/>
          <w:sz w:val="24"/>
          <w:szCs w:val="24"/>
          <w:lang w:val="mk-MK"/>
        </w:rPr>
        <w:t xml:space="preserve"> </w:t>
      </w:r>
      <w:r w:rsidR="00A651CA">
        <w:rPr>
          <w:rFonts w:ascii="Times New Roman" w:hAnsi="Times New Roman" w:cs="Times New Roman"/>
          <w:color w:val="000000"/>
          <w:sz w:val="24"/>
          <w:szCs w:val="24"/>
          <w:lang w:val="mk-MK"/>
        </w:rPr>
        <w:t>проектантска</w:t>
      </w:r>
      <w:r w:rsidR="00FD74D5" w:rsidRPr="00397557">
        <w:rPr>
          <w:rFonts w:ascii="Times New Roman" w:hAnsi="Times New Roman" w:cs="Times New Roman"/>
          <w:color w:val="000000"/>
          <w:sz w:val="24"/>
          <w:szCs w:val="24"/>
          <w:lang w:val="mk-MK"/>
        </w:rPr>
        <w:t>та</w:t>
      </w:r>
      <w:r w:rsidRPr="00397557">
        <w:rPr>
          <w:rFonts w:ascii="Times New Roman" w:hAnsi="Times New Roman" w:cs="Times New Roman"/>
          <w:color w:val="000000"/>
          <w:sz w:val="24"/>
          <w:szCs w:val="24"/>
          <w:lang w:val="mk-MK"/>
        </w:rPr>
        <w:t xml:space="preserve"> организација или одржување на неговата важност со фалсификување на доставените документарни докази;</w:t>
      </w:r>
    </w:p>
    <w:p w14:paraId="72684792" w14:textId="6CD73649"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3.</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каков било доказ за несоодветна пракса или лажна употреба на одобрението од </w:t>
      </w:r>
      <w:r w:rsidR="00A651CA">
        <w:rPr>
          <w:rFonts w:ascii="Times New Roman" w:hAnsi="Times New Roman" w:cs="Times New Roman"/>
          <w:color w:val="000000"/>
          <w:sz w:val="24"/>
          <w:szCs w:val="24"/>
          <w:lang w:val="mk-MK"/>
        </w:rPr>
        <w:t>проектантска</w:t>
      </w:r>
      <w:r w:rsidRPr="00397557">
        <w:rPr>
          <w:rFonts w:ascii="Times New Roman" w:hAnsi="Times New Roman" w:cs="Times New Roman"/>
          <w:color w:val="000000"/>
          <w:sz w:val="24"/>
          <w:szCs w:val="24"/>
          <w:lang w:val="mk-MK"/>
        </w:rPr>
        <w:t xml:space="preserve"> организација;</w:t>
      </w:r>
    </w:p>
    <w:p w14:paraId="258EB323" w14:textId="174A8CB4"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4.</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неназначување </w:t>
      </w:r>
      <w:r w:rsidR="00725A9E" w:rsidRPr="00397557">
        <w:rPr>
          <w:rFonts w:ascii="Times New Roman" w:hAnsi="Times New Roman" w:cs="Times New Roman"/>
          <w:color w:val="000000"/>
          <w:sz w:val="24"/>
          <w:szCs w:val="24"/>
          <w:lang w:val="mk-MK"/>
        </w:rPr>
        <w:t>управител</w:t>
      </w:r>
      <w:r w:rsidRPr="00397557">
        <w:rPr>
          <w:rFonts w:ascii="Times New Roman" w:hAnsi="Times New Roman" w:cs="Times New Roman"/>
          <w:color w:val="000000"/>
          <w:sz w:val="24"/>
          <w:szCs w:val="24"/>
          <w:lang w:val="mk-MK"/>
        </w:rPr>
        <w:t xml:space="preserve"> на </w:t>
      </w:r>
      <w:r w:rsidR="00A651CA">
        <w:rPr>
          <w:rFonts w:ascii="Times New Roman" w:hAnsi="Times New Roman" w:cs="Times New Roman"/>
          <w:color w:val="000000"/>
          <w:sz w:val="24"/>
          <w:szCs w:val="24"/>
          <w:lang w:val="mk-MK"/>
        </w:rPr>
        <w:t>проектантска</w:t>
      </w:r>
      <w:r w:rsidR="00FD74D5" w:rsidRPr="00397557">
        <w:rPr>
          <w:rFonts w:ascii="Times New Roman" w:hAnsi="Times New Roman" w:cs="Times New Roman"/>
          <w:color w:val="000000"/>
          <w:sz w:val="24"/>
          <w:szCs w:val="24"/>
          <w:lang w:val="mk-MK"/>
        </w:rPr>
        <w:t>та</w:t>
      </w:r>
      <w:r w:rsidRPr="00397557">
        <w:rPr>
          <w:rFonts w:ascii="Times New Roman" w:hAnsi="Times New Roman" w:cs="Times New Roman"/>
          <w:color w:val="000000"/>
          <w:sz w:val="24"/>
          <w:szCs w:val="24"/>
          <w:lang w:val="mk-MK"/>
        </w:rPr>
        <w:t xml:space="preserve"> организација согласно точка 21.А.245(а</w:t>
      </w:r>
      <w:r w:rsidR="00AF7614" w:rsidRPr="00397557">
        <w:rPr>
          <w:rFonts w:ascii="Times New Roman" w:hAnsi="Times New Roman" w:cs="Times New Roman"/>
          <w:color w:val="000000"/>
          <w:sz w:val="24"/>
          <w:szCs w:val="24"/>
          <w:lang w:val="mk-MK"/>
        </w:rPr>
        <w:t>)</w:t>
      </w:r>
      <w:r w:rsidR="001777A4" w:rsidRPr="00397557">
        <w:rPr>
          <w:rFonts w:ascii="Times New Roman" w:hAnsi="Times New Roman" w:cs="Times New Roman"/>
          <w:color w:val="000000"/>
          <w:sz w:val="24"/>
          <w:szCs w:val="24"/>
          <w:lang w:val="mk-MK"/>
        </w:rPr>
        <w:t>.</w:t>
      </w:r>
    </w:p>
    <w:p w14:paraId="6E7B0C5F" w14:textId="2204845F"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(в</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Наодот од ниво 2 </w:t>
      </w:r>
      <w:r w:rsidR="00794548" w:rsidRPr="00397557">
        <w:rPr>
          <w:rFonts w:ascii="Times New Roman" w:hAnsi="Times New Roman" w:cs="Times New Roman"/>
          <w:color w:val="000000"/>
          <w:sz w:val="24"/>
          <w:szCs w:val="24"/>
          <w:lang w:val="mk-MK"/>
        </w:rPr>
        <w:t>го</w:t>
      </w:r>
      <w:r w:rsidRPr="00397557">
        <w:rPr>
          <w:rFonts w:ascii="Times New Roman" w:hAnsi="Times New Roman" w:cs="Times New Roman"/>
          <w:color w:val="000000"/>
          <w:sz w:val="24"/>
          <w:szCs w:val="24"/>
          <w:lang w:val="mk-MK"/>
        </w:rPr>
        <w:t xml:space="preserve"> изда</w:t>
      </w:r>
      <w:r w:rsidR="00794548" w:rsidRPr="00397557">
        <w:rPr>
          <w:rFonts w:ascii="Times New Roman" w:hAnsi="Times New Roman" w:cs="Times New Roman"/>
          <w:color w:val="000000"/>
          <w:sz w:val="24"/>
          <w:szCs w:val="24"/>
          <w:lang w:val="mk-MK"/>
        </w:rPr>
        <w:t xml:space="preserve">ва </w:t>
      </w:r>
      <w:r w:rsidRPr="00397557">
        <w:rPr>
          <w:rFonts w:ascii="Times New Roman" w:hAnsi="Times New Roman" w:cs="Times New Roman"/>
          <w:color w:val="000000"/>
          <w:sz w:val="24"/>
          <w:szCs w:val="24"/>
          <w:lang w:val="mk-MK"/>
        </w:rPr>
        <w:t xml:space="preserve">надлежниот орган кога ќе се открие каква било неусогласеност со </w:t>
      </w:r>
      <w:r w:rsidR="00955408">
        <w:rPr>
          <w:rFonts w:ascii="Times New Roman" w:hAnsi="Times New Roman" w:cs="Times New Roman"/>
          <w:color w:val="000000"/>
          <w:sz w:val="24"/>
          <w:szCs w:val="24"/>
          <w:lang w:val="mk-MK"/>
        </w:rPr>
        <w:t>применливите</w:t>
      </w:r>
      <w:r w:rsidR="00955408"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барања од Регулативата (ЕУ</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2018/1139 и нејзините делегирани</w:t>
      </w:r>
      <w:r w:rsidR="005C4852" w:rsidRPr="00397557">
        <w:rPr>
          <w:rFonts w:ascii="Times New Roman" w:hAnsi="Times New Roman" w:cs="Times New Roman"/>
          <w:color w:val="000000"/>
          <w:sz w:val="24"/>
          <w:szCs w:val="24"/>
          <w:lang w:val="mk-MK"/>
        </w:rPr>
        <w:t xml:space="preserve"> акти</w:t>
      </w:r>
      <w:r w:rsidRPr="00397557">
        <w:rPr>
          <w:rFonts w:ascii="Times New Roman" w:hAnsi="Times New Roman" w:cs="Times New Roman"/>
          <w:color w:val="000000"/>
          <w:sz w:val="24"/>
          <w:szCs w:val="24"/>
          <w:lang w:val="mk-MK"/>
        </w:rPr>
        <w:t xml:space="preserve"> и </w:t>
      </w:r>
      <w:r w:rsidR="00453B9C" w:rsidRPr="00397557">
        <w:rPr>
          <w:rFonts w:ascii="Times New Roman" w:hAnsi="Times New Roman" w:cs="Times New Roman"/>
          <w:color w:val="000000"/>
          <w:sz w:val="24"/>
          <w:szCs w:val="24"/>
          <w:lang w:val="mk-MK"/>
        </w:rPr>
        <w:t>акти за спроведување</w:t>
      </w:r>
      <w:r w:rsidRPr="00397557">
        <w:rPr>
          <w:rFonts w:ascii="Times New Roman" w:hAnsi="Times New Roman" w:cs="Times New Roman"/>
          <w:color w:val="000000"/>
          <w:sz w:val="24"/>
          <w:szCs w:val="24"/>
          <w:lang w:val="mk-MK"/>
        </w:rPr>
        <w:t xml:space="preserve">, со </w:t>
      </w:r>
      <w:r w:rsidR="00917519" w:rsidRPr="00397557">
        <w:rPr>
          <w:rFonts w:ascii="Times New Roman" w:eastAsia="Times New Roman" w:hAnsi="Times New Roman" w:cs="Times New Roman"/>
          <w:color w:val="000000"/>
          <w:sz w:val="24"/>
          <w:szCs w:val="24"/>
          <w:lang w:val="mk-MK"/>
        </w:rPr>
        <w:t>постапките</w:t>
      </w:r>
      <w:r w:rsidRPr="00397557">
        <w:rPr>
          <w:rFonts w:ascii="Times New Roman" w:eastAsia="Times New Roman" w:hAnsi="Times New Roman" w:cs="Times New Roman"/>
          <w:color w:val="000000"/>
          <w:sz w:val="24"/>
          <w:szCs w:val="24"/>
          <w:lang w:val="mk-MK"/>
        </w:rPr>
        <w:t xml:space="preserve"> и прирачниците на организацијата, или со </w:t>
      </w:r>
      <w:r w:rsidR="0093173B" w:rsidRPr="00397557">
        <w:rPr>
          <w:rFonts w:ascii="Times New Roman" w:eastAsia="Times New Roman" w:hAnsi="Times New Roman" w:cs="Times New Roman"/>
          <w:color w:val="000000"/>
          <w:sz w:val="24"/>
          <w:szCs w:val="24"/>
          <w:lang w:val="mk-MK"/>
        </w:rPr>
        <w:t>уверението</w:t>
      </w:r>
      <w:r w:rsidRPr="00397557">
        <w:rPr>
          <w:rFonts w:ascii="Times New Roman" w:eastAsia="Times New Roman" w:hAnsi="Times New Roman" w:cs="Times New Roman"/>
          <w:color w:val="000000"/>
          <w:sz w:val="24"/>
          <w:szCs w:val="24"/>
          <w:lang w:val="mk-MK"/>
        </w:rPr>
        <w:t xml:space="preserve"> вклучувајќи ги условите за одобрување, кој</w:t>
      </w:r>
      <w:r w:rsidR="008A5E5E" w:rsidRPr="00397557">
        <w:rPr>
          <w:rFonts w:ascii="Times New Roman" w:eastAsia="Times New Roman" w:hAnsi="Times New Roman" w:cs="Times New Roman"/>
          <w:color w:val="000000"/>
          <w:sz w:val="24"/>
          <w:szCs w:val="24"/>
          <w:lang w:val="mk-MK"/>
        </w:rPr>
        <w:t>а</w:t>
      </w:r>
      <w:r w:rsidRPr="00397557">
        <w:rPr>
          <w:rFonts w:ascii="Times New Roman" w:eastAsia="Times New Roman" w:hAnsi="Times New Roman" w:cs="Times New Roman"/>
          <w:color w:val="000000"/>
          <w:sz w:val="24"/>
          <w:szCs w:val="24"/>
          <w:lang w:val="mk-MK"/>
        </w:rPr>
        <w:t xml:space="preserve"> не е класифициран</w:t>
      </w:r>
      <w:r w:rsidR="008A5E5E" w:rsidRPr="00397557">
        <w:rPr>
          <w:rFonts w:ascii="Times New Roman" w:eastAsia="Times New Roman" w:hAnsi="Times New Roman" w:cs="Times New Roman"/>
          <w:color w:val="000000"/>
          <w:sz w:val="24"/>
          <w:szCs w:val="24"/>
          <w:lang w:val="mk-MK"/>
        </w:rPr>
        <w:t xml:space="preserve">а </w:t>
      </w:r>
      <w:r w:rsidRPr="00397557">
        <w:rPr>
          <w:rFonts w:ascii="Times New Roman" w:eastAsia="Times New Roman" w:hAnsi="Times New Roman" w:cs="Times New Roman"/>
          <w:color w:val="000000"/>
          <w:sz w:val="24"/>
          <w:szCs w:val="24"/>
          <w:lang w:val="mk-MK"/>
        </w:rPr>
        <w:t>како наод од ниво 1.</w:t>
      </w:r>
    </w:p>
    <w:p w14:paraId="01967D5F" w14:textId="12649EE0"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(г</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Кога наодот е откриен за време на надзорот или на кој било друг начин, надлежниот орган, без да е во спротивност со какви било дополнителни дејствија што се бараат со Регулативата (ЕУ</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2018/1139 и нејзините делегирани</w:t>
      </w:r>
      <w:r w:rsidR="005C4852" w:rsidRPr="00397557">
        <w:rPr>
          <w:rFonts w:ascii="Times New Roman" w:hAnsi="Times New Roman" w:cs="Times New Roman"/>
          <w:color w:val="000000"/>
          <w:sz w:val="24"/>
          <w:szCs w:val="24"/>
          <w:lang w:val="mk-MK"/>
        </w:rPr>
        <w:t xml:space="preserve"> акти</w:t>
      </w:r>
      <w:r w:rsidRPr="00397557">
        <w:rPr>
          <w:rFonts w:ascii="Times New Roman" w:hAnsi="Times New Roman" w:cs="Times New Roman"/>
          <w:color w:val="000000"/>
          <w:sz w:val="24"/>
          <w:szCs w:val="24"/>
          <w:lang w:val="mk-MK"/>
        </w:rPr>
        <w:t xml:space="preserve"> и акти за спроведување, писмено го соопшт</w:t>
      </w:r>
      <w:r w:rsidR="00C41F02" w:rsidRPr="00397557">
        <w:rPr>
          <w:rFonts w:ascii="Times New Roman" w:hAnsi="Times New Roman" w:cs="Times New Roman"/>
          <w:color w:val="000000"/>
          <w:sz w:val="24"/>
          <w:szCs w:val="24"/>
          <w:lang w:val="mk-MK"/>
        </w:rPr>
        <w:t xml:space="preserve">ува </w:t>
      </w:r>
      <w:r w:rsidRPr="00397557">
        <w:rPr>
          <w:rFonts w:ascii="Times New Roman" w:hAnsi="Times New Roman" w:cs="Times New Roman"/>
          <w:color w:val="000000"/>
          <w:sz w:val="24"/>
          <w:szCs w:val="24"/>
          <w:lang w:val="mk-MK"/>
        </w:rPr>
        <w:t>наодот до организација и бара</w:t>
      </w:r>
      <w:r w:rsidR="00C41F02" w:rsidRPr="00397557">
        <w:rPr>
          <w:rFonts w:ascii="Times New Roman" w:hAnsi="Times New Roman" w:cs="Times New Roman"/>
          <w:color w:val="000000"/>
          <w:sz w:val="24"/>
          <w:szCs w:val="24"/>
          <w:lang w:val="mk-MK"/>
        </w:rPr>
        <w:t xml:space="preserve"> </w:t>
      </w:r>
      <w:r w:rsidR="00003BD8" w:rsidRPr="00397557">
        <w:rPr>
          <w:rFonts w:ascii="Times New Roman" w:hAnsi="Times New Roman" w:cs="Times New Roman"/>
          <w:color w:val="000000"/>
          <w:sz w:val="24"/>
          <w:szCs w:val="24"/>
          <w:lang w:val="mk-MK"/>
        </w:rPr>
        <w:t>корективни мерки</w:t>
      </w:r>
      <w:r w:rsidRPr="00397557">
        <w:rPr>
          <w:rFonts w:ascii="Times New Roman" w:hAnsi="Times New Roman" w:cs="Times New Roman"/>
          <w:color w:val="000000"/>
          <w:sz w:val="24"/>
          <w:szCs w:val="24"/>
          <w:lang w:val="mk-MK"/>
        </w:rPr>
        <w:t xml:space="preserve"> за решавање на идентификуван</w:t>
      </w:r>
      <w:r w:rsidR="00C41F02" w:rsidRPr="00397557">
        <w:rPr>
          <w:rFonts w:ascii="Times New Roman" w:hAnsi="Times New Roman" w:cs="Times New Roman"/>
          <w:color w:val="000000"/>
          <w:sz w:val="24"/>
          <w:szCs w:val="24"/>
          <w:lang w:val="mk-MK"/>
        </w:rPr>
        <w:t>ата(</w:t>
      </w:r>
      <w:r w:rsidRPr="00397557">
        <w:rPr>
          <w:rFonts w:ascii="Times New Roman" w:hAnsi="Times New Roman" w:cs="Times New Roman"/>
          <w:color w:val="000000"/>
          <w:sz w:val="24"/>
          <w:szCs w:val="24"/>
          <w:lang w:val="mk-MK"/>
        </w:rPr>
        <w:t>ите</w:t>
      </w:r>
      <w:r w:rsidR="00AF7614" w:rsidRPr="00397557">
        <w:rPr>
          <w:rFonts w:ascii="Times New Roman" w:hAnsi="Times New Roman" w:cs="Times New Roman"/>
          <w:color w:val="000000"/>
          <w:sz w:val="24"/>
          <w:szCs w:val="24"/>
          <w:lang w:val="mk-MK"/>
        </w:rPr>
        <w:t>)</w:t>
      </w:r>
      <w:r w:rsidR="00C41F02"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неусогласеност(и</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Кога наодот од ниво 1 директно се однесува на производ, надлежниот орган го информира надлежниот орган на земјата</w:t>
      </w:r>
      <w:r w:rsidR="00E013E9" w:rsidRPr="00397557">
        <w:rPr>
          <w:rFonts w:ascii="Times New Roman" w:hAnsi="Times New Roman" w:cs="Times New Roman"/>
          <w:color w:val="000000"/>
          <w:sz w:val="24"/>
          <w:szCs w:val="24"/>
          <w:lang w:val="mk-MK"/>
        </w:rPr>
        <w:t xml:space="preserve"> ч</w:t>
      </w:r>
      <w:r w:rsidRPr="00397557">
        <w:rPr>
          <w:rFonts w:ascii="Times New Roman" w:hAnsi="Times New Roman" w:cs="Times New Roman"/>
          <w:color w:val="000000"/>
          <w:sz w:val="24"/>
          <w:szCs w:val="24"/>
          <w:lang w:val="mk-MK"/>
        </w:rPr>
        <w:t>ленка во која е регистриран воздухопловот.</w:t>
      </w:r>
    </w:p>
    <w:p w14:paraId="05544583" w14:textId="43D7A52D"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Доколку има наоди од ниво 1, надлежниот орган:</w:t>
      </w:r>
    </w:p>
    <w:p w14:paraId="0CFB5536" w14:textId="7C488BC4" w:rsidR="00225811" w:rsidRPr="00397557" w:rsidRDefault="0019262E"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w:t>
      </w:r>
      <w:r w:rsidR="00AC0C22" w:rsidRPr="00397557">
        <w:rPr>
          <w:rFonts w:ascii="Times New Roman" w:hAnsi="Times New Roman" w:cs="Times New Roman"/>
          <w:color w:val="000000"/>
          <w:sz w:val="24"/>
          <w:szCs w:val="24"/>
          <w:lang w:val="mk-MK"/>
        </w:rPr>
        <w:t>i</w:t>
      </w:r>
      <w:r w:rsidR="00AF7614" w:rsidRPr="00397557">
        <w:rPr>
          <w:rFonts w:ascii="Times New Roman" w:hAnsi="Times New Roman" w:cs="Times New Roman"/>
          <w:color w:val="000000"/>
          <w:sz w:val="24"/>
          <w:szCs w:val="24"/>
          <w:lang w:val="mk-MK"/>
        </w:rPr>
        <w:t>)</w:t>
      </w:r>
      <w:r w:rsidR="00225811" w:rsidRPr="00397557">
        <w:rPr>
          <w:rFonts w:ascii="Times New Roman" w:hAnsi="Times New Roman" w:cs="Times New Roman"/>
          <w:color w:val="000000"/>
          <w:sz w:val="24"/>
          <w:szCs w:val="24"/>
          <w:lang w:val="mk-MK"/>
        </w:rPr>
        <w:t xml:space="preserve"> </w:t>
      </w:r>
      <w:r w:rsidR="000B7180" w:rsidRPr="00397557">
        <w:rPr>
          <w:rFonts w:ascii="Times New Roman" w:hAnsi="Times New Roman" w:cs="Times New Roman"/>
          <w:color w:val="000000"/>
          <w:sz w:val="24"/>
          <w:szCs w:val="24"/>
          <w:lang w:val="mk-MK"/>
        </w:rPr>
        <w:t>ѝ</w:t>
      </w:r>
      <w:r w:rsidR="00225811" w:rsidRPr="00397557">
        <w:rPr>
          <w:rFonts w:ascii="Times New Roman" w:hAnsi="Times New Roman" w:cs="Times New Roman"/>
          <w:color w:val="000000"/>
          <w:sz w:val="24"/>
          <w:szCs w:val="24"/>
          <w:lang w:val="mk-MK"/>
        </w:rPr>
        <w:t xml:space="preserve"> додел</w:t>
      </w:r>
      <w:r w:rsidR="000B7180" w:rsidRPr="00397557">
        <w:rPr>
          <w:rFonts w:ascii="Times New Roman" w:hAnsi="Times New Roman" w:cs="Times New Roman"/>
          <w:color w:val="000000"/>
          <w:sz w:val="24"/>
          <w:szCs w:val="24"/>
          <w:lang w:val="mk-MK"/>
        </w:rPr>
        <w:t xml:space="preserve">ува </w:t>
      </w:r>
      <w:r w:rsidR="00225811" w:rsidRPr="00397557">
        <w:rPr>
          <w:rFonts w:ascii="Times New Roman" w:hAnsi="Times New Roman" w:cs="Times New Roman"/>
          <w:color w:val="000000"/>
          <w:sz w:val="24"/>
          <w:szCs w:val="24"/>
          <w:lang w:val="mk-MK"/>
        </w:rPr>
        <w:t xml:space="preserve">на организацијата период за спроведување на </w:t>
      </w:r>
      <w:r w:rsidR="00003BD8" w:rsidRPr="00397557">
        <w:rPr>
          <w:rFonts w:ascii="Times New Roman" w:hAnsi="Times New Roman" w:cs="Times New Roman"/>
          <w:color w:val="000000"/>
          <w:sz w:val="24"/>
          <w:szCs w:val="24"/>
          <w:lang w:val="mk-MK"/>
        </w:rPr>
        <w:t>корективни мерки</w:t>
      </w:r>
      <w:r w:rsidR="00225811" w:rsidRPr="00397557">
        <w:rPr>
          <w:rFonts w:ascii="Times New Roman" w:hAnsi="Times New Roman" w:cs="Times New Roman"/>
          <w:color w:val="000000"/>
          <w:sz w:val="24"/>
          <w:szCs w:val="24"/>
          <w:lang w:val="mk-MK"/>
        </w:rPr>
        <w:t xml:space="preserve"> што е соодветен на природата на наодот и кој во секој случај не треба да биде подолг од 21 работен ден. Тој период започнува од датумот на писменото доставување на наодот до организацијата </w:t>
      </w:r>
      <w:r w:rsidR="00EF3B4F">
        <w:rPr>
          <w:rFonts w:ascii="Times New Roman" w:hAnsi="Times New Roman" w:cs="Times New Roman"/>
          <w:color w:val="000000"/>
          <w:sz w:val="24"/>
          <w:szCs w:val="24"/>
          <w:lang w:val="mk-MK"/>
        </w:rPr>
        <w:t xml:space="preserve">со </w:t>
      </w:r>
      <w:r w:rsidR="00225811" w:rsidRPr="00397557">
        <w:rPr>
          <w:rFonts w:ascii="Times New Roman" w:hAnsi="Times New Roman" w:cs="Times New Roman"/>
          <w:color w:val="000000"/>
          <w:sz w:val="24"/>
          <w:szCs w:val="24"/>
          <w:lang w:val="mk-MK"/>
        </w:rPr>
        <w:t>ко</w:t>
      </w:r>
      <w:r w:rsidR="00EF3B4F">
        <w:rPr>
          <w:rFonts w:ascii="Times New Roman" w:hAnsi="Times New Roman" w:cs="Times New Roman"/>
          <w:color w:val="000000"/>
          <w:sz w:val="24"/>
          <w:szCs w:val="24"/>
          <w:lang w:val="mk-MK"/>
        </w:rPr>
        <w:t xml:space="preserve"> се </w:t>
      </w:r>
      <w:r w:rsidR="00225811" w:rsidRPr="00397557">
        <w:rPr>
          <w:rFonts w:ascii="Times New Roman" w:hAnsi="Times New Roman" w:cs="Times New Roman"/>
          <w:color w:val="000000"/>
          <w:sz w:val="24"/>
          <w:szCs w:val="24"/>
          <w:lang w:val="mk-MK"/>
        </w:rPr>
        <w:t xml:space="preserve">бара </w:t>
      </w:r>
      <w:r w:rsidR="00EF3B4F">
        <w:rPr>
          <w:rFonts w:ascii="Times New Roman" w:hAnsi="Times New Roman" w:cs="Times New Roman"/>
          <w:color w:val="000000"/>
          <w:sz w:val="24"/>
          <w:szCs w:val="24"/>
          <w:lang w:val="mk-MK"/>
        </w:rPr>
        <w:t xml:space="preserve">спроведување на </w:t>
      </w:r>
      <w:r w:rsidR="00003BD8" w:rsidRPr="00397557">
        <w:rPr>
          <w:rFonts w:ascii="Times New Roman" w:hAnsi="Times New Roman" w:cs="Times New Roman"/>
          <w:color w:val="000000"/>
          <w:sz w:val="24"/>
          <w:szCs w:val="24"/>
          <w:lang w:val="mk-MK"/>
        </w:rPr>
        <w:t>корективни мерки</w:t>
      </w:r>
      <w:r w:rsidR="00225811" w:rsidRPr="00397557">
        <w:rPr>
          <w:rFonts w:ascii="Times New Roman" w:hAnsi="Times New Roman" w:cs="Times New Roman"/>
          <w:color w:val="000000"/>
          <w:sz w:val="24"/>
          <w:szCs w:val="24"/>
          <w:lang w:val="mk-MK"/>
        </w:rPr>
        <w:t xml:space="preserve"> за решавање на идентификуван</w:t>
      </w:r>
      <w:r w:rsidR="00235EA4" w:rsidRPr="00397557">
        <w:rPr>
          <w:rFonts w:ascii="Times New Roman" w:hAnsi="Times New Roman" w:cs="Times New Roman"/>
          <w:color w:val="000000"/>
          <w:sz w:val="24"/>
          <w:szCs w:val="24"/>
          <w:lang w:val="mk-MK"/>
        </w:rPr>
        <w:t>ата(</w:t>
      </w:r>
      <w:r w:rsidR="00225811" w:rsidRPr="00397557">
        <w:rPr>
          <w:rFonts w:ascii="Times New Roman" w:hAnsi="Times New Roman" w:cs="Times New Roman"/>
          <w:color w:val="000000"/>
          <w:sz w:val="24"/>
          <w:szCs w:val="24"/>
          <w:lang w:val="mk-MK"/>
        </w:rPr>
        <w:t>ите</w:t>
      </w:r>
      <w:r w:rsidR="00AF7614" w:rsidRPr="00397557">
        <w:rPr>
          <w:rFonts w:ascii="Times New Roman" w:hAnsi="Times New Roman" w:cs="Times New Roman"/>
          <w:color w:val="000000"/>
          <w:sz w:val="24"/>
          <w:szCs w:val="24"/>
          <w:lang w:val="mk-MK"/>
        </w:rPr>
        <w:t>)</w:t>
      </w:r>
      <w:r w:rsidR="00225811" w:rsidRPr="00397557">
        <w:rPr>
          <w:rFonts w:ascii="Times New Roman" w:hAnsi="Times New Roman" w:cs="Times New Roman"/>
          <w:color w:val="000000"/>
          <w:sz w:val="24"/>
          <w:szCs w:val="24"/>
          <w:lang w:val="mk-MK"/>
        </w:rPr>
        <w:t xml:space="preserve"> неусогласеност(и</w:t>
      </w:r>
      <w:r w:rsidR="00AF7614" w:rsidRPr="00397557">
        <w:rPr>
          <w:rFonts w:ascii="Times New Roman" w:hAnsi="Times New Roman" w:cs="Times New Roman"/>
          <w:color w:val="000000"/>
          <w:sz w:val="24"/>
          <w:szCs w:val="24"/>
          <w:lang w:val="mk-MK"/>
        </w:rPr>
        <w:t>)</w:t>
      </w:r>
      <w:r w:rsidR="00225811" w:rsidRPr="00397557">
        <w:rPr>
          <w:rFonts w:ascii="Times New Roman" w:hAnsi="Times New Roman" w:cs="Times New Roman"/>
          <w:color w:val="000000"/>
          <w:sz w:val="24"/>
          <w:szCs w:val="24"/>
          <w:lang w:val="mk-MK"/>
        </w:rPr>
        <w:t>;</w:t>
      </w:r>
    </w:p>
    <w:p w14:paraId="2100B472" w14:textId="155E30BE"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lastRenderedPageBreak/>
        <w:t>(ii</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го проценува планот за корективн</w:t>
      </w:r>
      <w:r w:rsidR="002A2E31" w:rsidRPr="00397557">
        <w:rPr>
          <w:rFonts w:ascii="Times New Roman" w:hAnsi="Times New Roman" w:cs="Times New Roman"/>
          <w:color w:val="000000"/>
          <w:sz w:val="24"/>
          <w:szCs w:val="24"/>
          <w:lang w:val="mk-MK"/>
        </w:rPr>
        <w:t>а мерка</w:t>
      </w:r>
      <w:r w:rsidRPr="00397557">
        <w:rPr>
          <w:rFonts w:ascii="Times New Roman" w:hAnsi="Times New Roman" w:cs="Times New Roman"/>
          <w:color w:val="000000"/>
          <w:sz w:val="24"/>
          <w:szCs w:val="24"/>
          <w:lang w:val="mk-MK"/>
        </w:rPr>
        <w:t xml:space="preserve"> и планот за </w:t>
      </w:r>
      <w:r w:rsidR="00206C9F" w:rsidRPr="00397557">
        <w:rPr>
          <w:rFonts w:ascii="Times New Roman" w:hAnsi="Times New Roman" w:cs="Times New Roman"/>
          <w:color w:val="000000"/>
          <w:sz w:val="24"/>
          <w:szCs w:val="24"/>
          <w:lang w:val="mk-MK"/>
        </w:rPr>
        <w:t xml:space="preserve">спроведување </w:t>
      </w:r>
      <w:r w:rsidRPr="00397557">
        <w:rPr>
          <w:rFonts w:ascii="Times New Roman" w:hAnsi="Times New Roman" w:cs="Times New Roman"/>
          <w:color w:val="000000"/>
          <w:sz w:val="24"/>
          <w:szCs w:val="24"/>
          <w:lang w:val="mk-MK"/>
        </w:rPr>
        <w:t>предложени од организацијата, и ако заклучи дека тие се доволни за да се решат неусогласеноста(и</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ги</w:t>
      </w:r>
      <w:r w:rsidR="00003BD8" w:rsidRPr="00397557">
        <w:rPr>
          <w:rFonts w:ascii="Times New Roman" w:hAnsi="Times New Roman" w:cs="Times New Roman"/>
          <w:color w:val="000000"/>
          <w:sz w:val="24"/>
          <w:szCs w:val="24"/>
          <w:lang w:val="mk-MK"/>
        </w:rPr>
        <w:t xml:space="preserve"> прифаќа</w:t>
      </w:r>
      <w:r w:rsidRPr="00397557">
        <w:rPr>
          <w:rFonts w:ascii="Times New Roman" w:hAnsi="Times New Roman" w:cs="Times New Roman"/>
          <w:color w:val="000000"/>
          <w:sz w:val="24"/>
          <w:szCs w:val="24"/>
          <w:lang w:val="mk-MK"/>
        </w:rPr>
        <w:t>;</w:t>
      </w:r>
    </w:p>
    <w:p w14:paraId="331739FC" w14:textId="5E25CC1F"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(iii</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ако организацијата не поднесе прифатлив план за </w:t>
      </w:r>
      <w:r w:rsidR="00003BD8" w:rsidRPr="00397557">
        <w:rPr>
          <w:rFonts w:ascii="Times New Roman" w:hAnsi="Times New Roman" w:cs="Times New Roman"/>
          <w:color w:val="000000"/>
          <w:sz w:val="24"/>
          <w:szCs w:val="24"/>
          <w:lang w:val="mk-MK"/>
        </w:rPr>
        <w:t>корективни мерки</w:t>
      </w:r>
      <w:r w:rsidRPr="00397557">
        <w:rPr>
          <w:rFonts w:ascii="Times New Roman" w:hAnsi="Times New Roman" w:cs="Times New Roman"/>
          <w:color w:val="000000"/>
          <w:sz w:val="24"/>
          <w:szCs w:val="24"/>
          <w:lang w:val="mk-MK"/>
        </w:rPr>
        <w:t xml:space="preserve">, или не ги изврши </w:t>
      </w:r>
      <w:r w:rsidR="00003BD8" w:rsidRPr="00397557">
        <w:rPr>
          <w:rFonts w:ascii="Times New Roman" w:hAnsi="Times New Roman" w:cs="Times New Roman"/>
          <w:color w:val="000000"/>
          <w:sz w:val="24"/>
          <w:szCs w:val="24"/>
          <w:lang w:val="mk-MK"/>
        </w:rPr>
        <w:t>корективните мерки</w:t>
      </w:r>
      <w:r w:rsidRPr="00397557">
        <w:rPr>
          <w:rFonts w:ascii="Times New Roman" w:hAnsi="Times New Roman" w:cs="Times New Roman"/>
          <w:color w:val="000000"/>
          <w:sz w:val="24"/>
          <w:szCs w:val="24"/>
          <w:lang w:val="mk-MK"/>
        </w:rPr>
        <w:t xml:space="preserve"> во временскиот период прифатен од надлежниот орган, презем</w:t>
      </w:r>
      <w:r w:rsidR="00003BD8" w:rsidRPr="00397557">
        <w:rPr>
          <w:rFonts w:ascii="Times New Roman" w:hAnsi="Times New Roman" w:cs="Times New Roman"/>
          <w:color w:val="000000"/>
          <w:sz w:val="24"/>
          <w:szCs w:val="24"/>
          <w:lang w:val="mk-MK"/>
        </w:rPr>
        <w:t>а</w:t>
      </w:r>
      <w:r w:rsidRPr="00397557">
        <w:rPr>
          <w:rFonts w:ascii="Times New Roman" w:hAnsi="Times New Roman" w:cs="Times New Roman"/>
          <w:color w:val="000000"/>
          <w:sz w:val="24"/>
          <w:szCs w:val="24"/>
          <w:lang w:val="mk-MK"/>
        </w:rPr>
        <w:t xml:space="preserve"> итни и соодветни мерки за да ги забрани</w:t>
      </w:r>
      <w:r w:rsidR="00003BD8"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или ограничи</w:t>
      </w:r>
      <w:r w:rsidR="00003BD8"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активностите на </w:t>
      </w:r>
      <w:r w:rsidR="00EF3B4F">
        <w:rPr>
          <w:rFonts w:ascii="Times New Roman" w:hAnsi="Times New Roman" w:cs="Times New Roman"/>
          <w:color w:val="000000"/>
          <w:sz w:val="24"/>
          <w:szCs w:val="24"/>
          <w:lang w:val="mk-MK"/>
        </w:rPr>
        <w:t>предметната</w:t>
      </w:r>
      <w:r w:rsidR="00EF3B4F"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организација и, доколку </w:t>
      </w:r>
      <w:r w:rsidR="007D180A" w:rsidRPr="00397557">
        <w:rPr>
          <w:rFonts w:ascii="Times New Roman" w:hAnsi="Times New Roman" w:cs="Times New Roman"/>
          <w:color w:val="000000"/>
          <w:sz w:val="24"/>
          <w:szCs w:val="24"/>
          <w:lang w:val="mk-MK"/>
        </w:rPr>
        <w:t>е с</w:t>
      </w:r>
      <w:r w:rsidRPr="00397557">
        <w:rPr>
          <w:rFonts w:ascii="Times New Roman" w:hAnsi="Times New Roman" w:cs="Times New Roman"/>
          <w:color w:val="000000"/>
          <w:sz w:val="24"/>
          <w:szCs w:val="24"/>
          <w:lang w:val="mk-MK"/>
        </w:rPr>
        <w:t>оодветно, презем</w:t>
      </w:r>
      <w:r w:rsidR="007D180A" w:rsidRPr="00397557">
        <w:rPr>
          <w:rFonts w:ascii="Times New Roman" w:hAnsi="Times New Roman" w:cs="Times New Roman"/>
          <w:color w:val="000000"/>
          <w:sz w:val="24"/>
          <w:szCs w:val="24"/>
          <w:lang w:val="mk-MK"/>
        </w:rPr>
        <w:t xml:space="preserve">а </w:t>
      </w:r>
      <w:r w:rsidRPr="00397557">
        <w:rPr>
          <w:rFonts w:ascii="Times New Roman" w:hAnsi="Times New Roman" w:cs="Times New Roman"/>
          <w:color w:val="000000"/>
          <w:sz w:val="24"/>
          <w:szCs w:val="24"/>
          <w:lang w:val="mk-MK"/>
        </w:rPr>
        <w:t xml:space="preserve">активности за да го </w:t>
      </w:r>
      <w:r w:rsidR="00EF3B4F">
        <w:rPr>
          <w:rFonts w:ascii="Times New Roman" w:hAnsi="Times New Roman" w:cs="Times New Roman"/>
          <w:color w:val="000000"/>
          <w:sz w:val="24"/>
          <w:szCs w:val="24"/>
          <w:lang w:val="mk-MK"/>
        </w:rPr>
        <w:t>повлече</w:t>
      </w:r>
      <w:r w:rsidR="00EF3B4F"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одобрението на </w:t>
      </w:r>
      <w:r w:rsidR="00A651CA">
        <w:rPr>
          <w:rFonts w:ascii="Times New Roman" w:hAnsi="Times New Roman" w:cs="Times New Roman"/>
          <w:color w:val="000000"/>
          <w:sz w:val="24"/>
          <w:szCs w:val="24"/>
          <w:lang w:val="mk-MK"/>
        </w:rPr>
        <w:t>проектантска</w:t>
      </w:r>
      <w:r w:rsidR="00386F52" w:rsidRPr="00397557">
        <w:rPr>
          <w:rFonts w:ascii="Times New Roman" w:hAnsi="Times New Roman" w:cs="Times New Roman"/>
          <w:color w:val="000000"/>
          <w:sz w:val="24"/>
          <w:szCs w:val="24"/>
          <w:lang w:val="mk-MK"/>
        </w:rPr>
        <w:t>та организација</w:t>
      </w:r>
      <w:r w:rsidRPr="00397557">
        <w:rPr>
          <w:rFonts w:ascii="Times New Roman" w:hAnsi="Times New Roman" w:cs="Times New Roman"/>
          <w:color w:val="000000"/>
          <w:sz w:val="24"/>
          <w:szCs w:val="24"/>
          <w:lang w:val="mk-MK"/>
        </w:rPr>
        <w:t xml:space="preserve"> или да го ограничи или суспендира</w:t>
      </w:r>
      <w:r w:rsidR="007D180A"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целосно или делумно, во зависност од степенот на наодот од ниво 1, додека организацијата не преземе успешна </w:t>
      </w:r>
      <w:r w:rsidR="00DE25F2" w:rsidRPr="00397557">
        <w:rPr>
          <w:rFonts w:ascii="Times New Roman" w:hAnsi="Times New Roman" w:cs="Times New Roman"/>
          <w:color w:val="000000"/>
          <w:sz w:val="24"/>
          <w:szCs w:val="24"/>
          <w:lang w:val="mk-MK"/>
        </w:rPr>
        <w:t>корективна мерка</w:t>
      </w:r>
      <w:r w:rsidRPr="00397557">
        <w:rPr>
          <w:rFonts w:ascii="Times New Roman" w:hAnsi="Times New Roman" w:cs="Times New Roman"/>
          <w:color w:val="000000"/>
          <w:sz w:val="24"/>
          <w:szCs w:val="24"/>
          <w:lang w:val="mk-MK"/>
        </w:rPr>
        <w:t>.</w:t>
      </w:r>
    </w:p>
    <w:p w14:paraId="1D1849EC" w14:textId="5262005C"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Доколку има наоди од ниво 2, надлежниот орган:</w:t>
      </w:r>
    </w:p>
    <w:p w14:paraId="47D8A040" w14:textId="4D42C66D" w:rsidR="00225811" w:rsidRPr="00397557" w:rsidRDefault="0019262E"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w:t>
      </w:r>
      <w:r w:rsidR="001E7EDC" w:rsidRPr="00397557">
        <w:rPr>
          <w:rFonts w:ascii="Times New Roman" w:hAnsi="Times New Roman" w:cs="Times New Roman"/>
          <w:color w:val="000000"/>
          <w:sz w:val="24"/>
          <w:szCs w:val="24"/>
          <w:lang w:val="mk-MK"/>
        </w:rPr>
        <w:t>i</w:t>
      </w:r>
      <w:r w:rsidR="00AF7614" w:rsidRPr="00397557">
        <w:rPr>
          <w:rFonts w:ascii="Times New Roman" w:hAnsi="Times New Roman" w:cs="Times New Roman"/>
          <w:color w:val="000000"/>
          <w:sz w:val="24"/>
          <w:szCs w:val="24"/>
          <w:lang w:val="mk-MK"/>
        </w:rPr>
        <w:t>)</w:t>
      </w:r>
      <w:r w:rsidR="00225811" w:rsidRPr="00397557">
        <w:rPr>
          <w:rFonts w:ascii="Times New Roman" w:hAnsi="Times New Roman" w:cs="Times New Roman"/>
          <w:color w:val="000000"/>
          <w:sz w:val="24"/>
          <w:szCs w:val="24"/>
          <w:lang w:val="mk-MK"/>
        </w:rPr>
        <w:t xml:space="preserve"> </w:t>
      </w:r>
      <w:r w:rsidR="005A71C4" w:rsidRPr="00397557">
        <w:rPr>
          <w:rFonts w:ascii="Times New Roman" w:hAnsi="Times New Roman" w:cs="Times New Roman"/>
          <w:color w:val="000000"/>
          <w:sz w:val="24"/>
          <w:szCs w:val="24"/>
          <w:lang w:val="mk-MK"/>
        </w:rPr>
        <w:t>ѝ</w:t>
      </w:r>
      <w:r w:rsidR="00225811" w:rsidRPr="00397557">
        <w:rPr>
          <w:rFonts w:ascii="Times New Roman" w:hAnsi="Times New Roman" w:cs="Times New Roman"/>
          <w:color w:val="000000"/>
          <w:sz w:val="24"/>
          <w:szCs w:val="24"/>
          <w:lang w:val="mk-MK"/>
        </w:rPr>
        <w:t xml:space="preserve"> додел</w:t>
      </w:r>
      <w:r w:rsidR="005A71C4" w:rsidRPr="00397557">
        <w:rPr>
          <w:rFonts w:ascii="Times New Roman" w:hAnsi="Times New Roman" w:cs="Times New Roman"/>
          <w:color w:val="000000"/>
          <w:sz w:val="24"/>
          <w:szCs w:val="24"/>
          <w:lang w:val="mk-MK"/>
        </w:rPr>
        <w:t xml:space="preserve">ува </w:t>
      </w:r>
      <w:r w:rsidR="00225811" w:rsidRPr="00397557">
        <w:rPr>
          <w:rFonts w:ascii="Times New Roman" w:hAnsi="Times New Roman" w:cs="Times New Roman"/>
          <w:color w:val="000000"/>
          <w:sz w:val="24"/>
          <w:szCs w:val="24"/>
          <w:lang w:val="mk-MK"/>
        </w:rPr>
        <w:t xml:space="preserve">на организацијата период на спроведување на </w:t>
      </w:r>
      <w:r w:rsidR="00003BD8" w:rsidRPr="00397557">
        <w:rPr>
          <w:rFonts w:ascii="Times New Roman" w:hAnsi="Times New Roman" w:cs="Times New Roman"/>
          <w:color w:val="000000"/>
          <w:sz w:val="24"/>
          <w:szCs w:val="24"/>
          <w:lang w:val="mk-MK"/>
        </w:rPr>
        <w:t>корективни мерки</w:t>
      </w:r>
      <w:r w:rsidR="00225811" w:rsidRPr="00397557">
        <w:rPr>
          <w:rFonts w:ascii="Times New Roman" w:hAnsi="Times New Roman" w:cs="Times New Roman"/>
          <w:color w:val="000000"/>
          <w:sz w:val="24"/>
          <w:szCs w:val="24"/>
          <w:lang w:val="mk-MK"/>
        </w:rPr>
        <w:t xml:space="preserve"> што е соодветен на природата на наодот и кој во секој случај првично не треба да биде подолг од 3 месеци. Тој период започнува од датумот на писмената комуникација на наодот со кој се бара </w:t>
      </w:r>
      <w:r w:rsidR="00DE25F2" w:rsidRPr="00397557">
        <w:rPr>
          <w:rFonts w:ascii="Times New Roman" w:hAnsi="Times New Roman" w:cs="Times New Roman"/>
          <w:color w:val="000000"/>
          <w:sz w:val="24"/>
          <w:szCs w:val="24"/>
          <w:lang w:val="mk-MK"/>
        </w:rPr>
        <w:t>корективна мерка</w:t>
      </w:r>
      <w:r w:rsidR="00225811" w:rsidRPr="00397557">
        <w:rPr>
          <w:rFonts w:ascii="Times New Roman" w:hAnsi="Times New Roman" w:cs="Times New Roman"/>
          <w:color w:val="000000"/>
          <w:sz w:val="24"/>
          <w:szCs w:val="24"/>
          <w:lang w:val="mk-MK"/>
        </w:rPr>
        <w:t xml:space="preserve">. На крајот од овој период, и во зависност од природата на наодот, надлежниот орган може да го продолжи периодот од 3 месеци под услов </w:t>
      </w:r>
      <w:r w:rsidR="004571BE" w:rsidRPr="00397557">
        <w:rPr>
          <w:rFonts w:ascii="Times New Roman" w:hAnsi="Times New Roman" w:cs="Times New Roman"/>
          <w:color w:val="000000"/>
          <w:sz w:val="24"/>
          <w:szCs w:val="24"/>
          <w:lang w:val="mk-MK"/>
        </w:rPr>
        <w:t xml:space="preserve">план за корективни мерки </w:t>
      </w:r>
      <w:r w:rsidR="00225811" w:rsidRPr="00397557">
        <w:rPr>
          <w:rFonts w:ascii="Times New Roman" w:hAnsi="Times New Roman" w:cs="Times New Roman"/>
          <w:color w:val="000000"/>
          <w:sz w:val="24"/>
          <w:szCs w:val="24"/>
          <w:lang w:val="mk-MK"/>
        </w:rPr>
        <w:t xml:space="preserve">да е </w:t>
      </w:r>
      <w:r w:rsidR="004571BE">
        <w:rPr>
          <w:rFonts w:ascii="Times New Roman" w:hAnsi="Times New Roman" w:cs="Times New Roman"/>
          <w:color w:val="000000"/>
          <w:sz w:val="24"/>
          <w:szCs w:val="24"/>
          <w:lang w:val="mk-MK"/>
        </w:rPr>
        <w:t>одобрен</w:t>
      </w:r>
      <w:r w:rsidR="004571BE" w:rsidRPr="00397557">
        <w:rPr>
          <w:rFonts w:ascii="Times New Roman" w:hAnsi="Times New Roman" w:cs="Times New Roman"/>
          <w:color w:val="000000"/>
          <w:sz w:val="24"/>
          <w:szCs w:val="24"/>
          <w:lang w:val="mk-MK"/>
        </w:rPr>
        <w:t xml:space="preserve"> </w:t>
      </w:r>
      <w:r w:rsidR="00225811" w:rsidRPr="00397557">
        <w:rPr>
          <w:rFonts w:ascii="Times New Roman" w:hAnsi="Times New Roman" w:cs="Times New Roman"/>
          <w:color w:val="000000"/>
          <w:sz w:val="24"/>
          <w:szCs w:val="24"/>
          <w:lang w:val="mk-MK"/>
        </w:rPr>
        <w:t>од страна на надлежниот орган;</w:t>
      </w:r>
    </w:p>
    <w:p w14:paraId="5C8895F5" w14:textId="15C31C17"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(ii</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ги проценува </w:t>
      </w:r>
      <w:r w:rsidR="00003BD8" w:rsidRPr="00397557">
        <w:rPr>
          <w:rFonts w:ascii="Times New Roman" w:hAnsi="Times New Roman" w:cs="Times New Roman"/>
          <w:color w:val="000000"/>
          <w:sz w:val="24"/>
          <w:szCs w:val="24"/>
          <w:lang w:val="mk-MK"/>
        </w:rPr>
        <w:t>корективните мерки</w:t>
      </w:r>
      <w:r w:rsidRPr="00397557">
        <w:rPr>
          <w:rFonts w:ascii="Times New Roman" w:hAnsi="Times New Roman" w:cs="Times New Roman"/>
          <w:color w:val="000000"/>
          <w:sz w:val="24"/>
          <w:szCs w:val="24"/>
          <w:lang w:val="mk-MK"/>
        </w:rPr>
        <w:t xml:space="preserve"> и планот за </w:t>
      </w:r>
      <w:r w:rsidR="004571BE">
        <w:rPr>
          <w:rFonts w:ascii="Times New Roman" w:hAnsi="Times New Roman" w:cs="Times New Roman"/>
          <w:color w:val="000000"/>
          <w:sz w:val="24"/>
          <w:szCs w:val="24"/>
          <w:lang w:val="mk-MK"/>
        </w:rPr>
        <w:t>спроведување</w:t>
      </w:r>
      <w:r w:rsidR="004571BE"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предложени од организацијата, и ако заклучи дека тие се доволни за да се реш</w:t>
      </w:r>
      <w:r w:rsidR="005A71C4" w:rsidRPr="00397557">
        <w:rPr>
          <w:rFonts w:ascii="Times New Roman" w:hAnsi="Times New Roman" w:cs="Times New Roman"/>
          <w:color w:val="000000"/>
          <w:sz w:val="24"/>
          <w:szCs w:val="24"/>
          <w:lang w:val="mk-MK"/>
        </w:rPr>
        <w:t xml:space="preserve">и </w:t>
      </w:r>
      <w:r w:rsidRPr="00397557">
        <w:rPr>
          <w:rFonts w:ascii="Times New Roman" w:hAnsi="Times New Roman" w:cs="Times New Roman"/>
          <w:color w:val="000000"/>
          <w:sz w:val="24"/>
          <w:szCs w:val="24"/>
          <w:lang w:val="mk-MK"/>
        </w:rPr>
        <w:t>неусогласеноста(ите</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ги</w:t>
      </w:r>
      <w:r w:rsidR="005A71C4" w:rsidRPr="00397557">
        <w:rPr>
          <w:rFonts w:ascii="Times New Roman" w:hAnsi="Times New Roman" w:cs="Times New Roman"/>
          <w:color w:val="000000"/>
          <w:sz w:val="24"/>
          <w:szCs w:val="24"/>
          <w:lang w:val="mk-MK"/>
        </w:rPr>
        <w:t xml:space="preserve"> прифаќа</w:t>
      </w:r>
      <w:r w:rsidRPr="00397557">
        <w:rPr>
          <w:rFonts w:ascii="Times New Roman" w:hAnsi="Times New Roman" w:cs="Times New Roman"/>
          <w:color w:val="000000"/>
          <w:sz w:val="24"/>
          <w:szCs w:val="24"/>
          <w:lang w:val="mk-MK"/>
        </w:rPr>
        <w:t>;</w:t>
      </w:r>
    </w:p>
    <w:p w14:paraId="7EEDC89E" w14:textId="121759CE"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(iii</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ако организацијата не поднесе прифатлив план за </w:t>
      </w:r>
      <w:r w:rsidR="00003BD8" w:rsidRPr="00397557">
        <w:rPr>
          <w:rFonts w:ascii="Times New Roman" w:hAnsi="Times New Roman" w:cs="Times New Roman"/>
          <w:color w:val="000000"/>
          <w:sz w:val="24"/>
          <w:szCs w:val="24"/>
          <w:lang w:val="mk-MK"/>
        </w:rPr>
        <w:t>корективни мерки</w:t>
      </w:r>
      <w:r w:rsidR="000B7180"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или не ги изврши </w:t>
      </w:r>
      <w:r w:rsidR="00003BD8" w:rsidRPr="00397557">
        <w:rPr>
          <w:rFonts w:ascii="Times New Roman" w:hAnsi="Times New Roman" w:cs="Times New Roman"/>
          <w:color w:val="000000"/>
          <w:sz w:val="24"/>
          <w:szCs w:val="24"/>
          <w:lang w:val="mk-MK"/>
        </w:rPr>
        <w:t>корективните мерки</w:t>
      </w:r>
      <w:r w:rsidRPr="00397557">
        <w:rPr>
          <w:rFonts w:ascii="Times New Roman" w:hAnsi="Times New Roman" w:cs="Times New Roman"/>
          <w:color w:val="000000"/>
          <w:sz w:val="24"/>
          <w:szCs w:val="24"/>
          <w:lang w:val="mk-MK"/>
        </w:rPr>
        <w:t xml:space="preserve"> во временскиот период прифатен или продолжен од надлежниот орган, наодот се подигн</w:t>
      </w:r>
      <w:r w:rsidR="005A71C4" w:rsidRPr="00397557">
        <w:rPr>
          <w:rFonts w:ascii="Times New Roman" w:hAnsi="Times New Roman" w:cs="Times New Roman"/>
          <w:color w:val="000000"/>
          <w:sz w:val="24"/>
          <w:szCs w:val="24"/>
          <w:lang w:val="mk-MK"/>
        </w:rPr>
        <w:t xml:space="preserve">ува </w:t>
      </w:r>
      <w:r w:rsidRPr="00397557">
        <w:rPr>
          <w:rFonts w:ascii="Times New Roman" w:hAnsi="Times New Roman" w:cs="Times New Roman"/>
          <w:color w:val="000000"/>
          <w:sz w:val="24"/>
          <w:szCs w:val="24"/>
          <w:lang w:val="mk-MK"/>
        </w:rPr>
        <w:t>на ниво 1 и се презем</w:t>
      </w:r>
      <w:r w:rsidR="005A71C4" w:rsidRPr="00397557">
        <w:rPr>
          <w:rFonts w:ascii="Times New Roman" w:hAnsi="Times New Roman" w:cs="Times New Roman"/>
          <w:color w:val="000000"/>
          <w:sz w:val="24"/>
          <w:szCs w:val="24"/>
          <w:lang w:val="mk-MK"/>
        </w:rPr>
        <w:t xml:space="preserve">а </w:t>
      </w:r>
      <w:r w:rsidRPr="00397557">
        <w:rPr>
          <w:rFonts w:ascii="Times New Roman" w:hAnsi="Times New Roman" w:cs="Times New Roman"/>
          <w:color w:val="000000"/>
          <w:sz w:val="24"/>
          <w:szCs w:val="24"/>
          <w:lang w:val="mk-MK"/>
        </w:rPr>
        <w:t xml:space="preserve">дејство како што е пропишано во </w:t>
      </w:r>
      <w:r w:rsidR="007B08ED">
        <w:rPr>
          <w:rFonts w:ascii="Times New Roman" w:hAnsi="Times New Roman" w:cs="Times New Roman"/>
          <w:color w:val="000000"/>
          <w:sz w:val="24"/>
          <w:szCs w:val="24"/>
          <w:lang w:val="mk-MK"/>
        </w:rPr>
        <w:t>точка</w:t>
      </w:r>
      <w:r w:rsidRPr="00397557">
        <w:rPr>
          <w:rFonts w:ascii="Times New Roman" w:hAnsi="Times New Roman" w:cs="Times New Roman"/>
          <w:color w:val="000000"/>
          <w:sz w:val="24"/>
          <w:szCs w:val="24"/>
          <w:lang w:val="mk-MK"/>
        </w:rPr>
        <w:t xml:space="preserve"> (г</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(1</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w:t>
      </w:r>
    </w:p>
    <w:p w14:paraId="033655D4" w14:textId="59809B13"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(д</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Надлежниот орган може да издаде </w:t>
      </w:r>
      <w:r w:rsidR="00206C9F" w:rsidRPr="00397557">
        <w:rPr>
          <w:rFonts w:ascii="Times New Roman" w:hAnsi="Times New Roman" w:cs="Times New Roman"/>
          <w:color w:val="000000"/>
          <w:sz w:val="24"/>
          <w:szCs w:val="24"/>
          <w:lang w:val="mk-MK"/>
        </w:rPr>
        <w:t xml:space="preserve">согледувања </w:t>
      </w:r>
      <w:r w:rsidRPr="00397557">
        <w:rPr>
          <w:rFonts w:ascii="Times New Roman" w:hAnsi="Times New Roman" w:cs="Times New Roman"/>
          <w:color w:val="000000"/>
          <w:sz w:val="24"/>
          <w:szCs w:val="24"/>
          <w:lang w:val="mk-MK"/>
        </w:rPr>
        <w:t>за кој било од следниве случаи кои не бараат наоди од ниво 1 или ниво 2:</w:t>
      </w:r>
    </w:p>
    <w:p w14:paraId="56876661" w14:textId="2A9CFA9C"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за кој било </w:t>
      </w:r>
      <w:r w:rsidR="001E7EDC" w:rsidRPr="00397557">
        <w:rPr>
          <w:rFonts w:ascii="Times New Roman" w:hAnsi="Times New Roman" w:cs="Times New Roman"/>
          <w:color w:val="000000"/>
          <w:sz w:val="24"/>
          <w:szCs w:val="24"/>
          <w:lang w:val="mk-MK"/>
        </w:rPr>
        <w:t>елемент</w:t>
      </w:r>
      <w:r w:rsidRPr="00397557">
        <w:rPr>
          <w:rFonts w:ascii="Times New Roman" w:hAnsi="Times New Roman" w:cs="Times New Roman"/>
          <w:color w:val="000000"/>
          <w:sz w:val="24"/>
          <w:szCs w:val="24"/>
          <w:lang w:val="mk-MK"/>
        </w:rPr>
        <w:t xml:space="preserve"> чие работење е оценето како неефективно;</w:t>
      </w:r>
    </w:p>
    <w:p w14:paraId="236F7235" w14:textId="03F5A96D"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кога е идентификувано дека </w:t>
      </w:r>
      <w:r w:rsidR="006C61C7" w:rsidRPr="00397557">
        <w:rPr>
          <w:rFonts w:ascii="Times New Roman" w:hAnsi="Times New Roman" w:cs="Times New Roman"/>
          <w:color w:val="000000"/>
          <w:sz w:val="24"/>
          <w:szCs w:val="24"/>
          <w:lang w:val="mk-MK"/>
        </w:rPr>
        <w:t>елементот</w:t>
      </w:r>
      <w:r w:rsidRPr="00397557">
        <w:rPr>
          <w:rFonts w:ascii="Times New Roman" w:hAnsi="Times New Roman" w:cs="Times New Roman"/>
          <w:color w:val="000000"/>
          <w:sz w:val="24"/>
          <w:szCs w:val="24"/>
          <w:lang w:val="mk-MK"/>
        </w:rPr>
        <w:t xml:space="preserve"> има потенцијал да предизвика неусогласеност според точките (б</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или (в</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w:t>
      </w:r>
    </w:p>
    <w:p w14:paraId="057D1301" w14:textId="719D1317"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3.</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кога предлозите или подобрувањата се од интерес за севкупните безбедносни перформанси на организацијата.</w:t>
      </w:r>
    </w:p>
    <w:p w14:paraId="2A4EC63C" w14:textId="135A2577" w:rsidR="00225811" w:rsidRPr="00397557" w:rsidRDefault="006C61C7"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Согледувањата</w:t>
      </w:r>
      <w:r w:rsidR="00225811" w:rsidRPr="00397557">
        <w:rPr>
          <w:rFonts w:ascii="Times New Roman" w:hAnsi="Times New Roman" w:cs="Times New Roman"/>
          <w:color w:val="000000"/>
          <w:sz w:val="24"/>
          <w:szCs w:val="24"/>
          <w:lang w:val="mk-MK"/>
        </w:rPr>
        <w:t xml:space="preserve"> издадени според оваа точка се доставуваат во писмена форма до организацијата и се евидентираат од надлежниот орган.</w:t>
      </w:r>
    </w:p>
    <w:p w14:paraId="2B17C078" w14:textId="5E5EE7C7" w:rsidR="00225811" w:rsidRPr="00397557" w:rsidRDefault="00655E48" w:rsidP="00D21A85">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b/>
          <w:bCs/>
          <w:color w:val="000000"/>
          <w:sz w:val="24"/>
          <w:szCs w:val="24"/>
          <w:lang w:val="mk-MK"/>
        </w:rPr>
        <w:t>21.Б</w:t>
      </w:r>
      <w:r w:rsidR="00AC0C22" w:rsidRPr="00397557">
        <w:rPr>
          <w:rFonts w:ascii="Times New Roman" w:hAnsi="Times New Roman" w:cs="Times New Roman"/>
          <w:b/>
          <w:bCs/>
          <w:color w:val="000000"/>
          <w:sz w:val="24"/>
          <w:szCs w:val="24"/>
          <w:lang w:val="mk-MK"/>
        </w:rPr>
        <w:t>.</w:t>
      </w:r>
      <w:r w:rsidR="00225811" w:rsidRPr="00397557">
        <w:rPr>
          <w:rFonts w:ascii="Times New Roman" w:hAnsi="Times New Roman" w:cs="Times New Roman"/>
          <w:b/>
          <w:bCs/>
          <w:color w:val="000000"/>
          <w:sz w:val="24"/>
          <w:szCs w:val="24"/>
          <w:lang w:val="mk-MK"/>
        </w:rPr>
        <w:t>435</w:t>
      </w:r>
      <w:r w:rsidR="00A87F06" w:rsidRPr="00397557">
        <w:rPr>
          <w:rFonts w:ascii="Times New Roman" w:hAnsi="Times New Roman" w:cs="Times New Roman"/>
          <w:b/>
          <w:bCs/>
          <w:color w:val="000000"/>
          <w:sz w:val="24"/>
          <w:szCs w:val="24"/>
          <w:lang w:val="mk-MK"/>
        </w:rPr>
        <w:t xml:space="preserve"> </w:t>
      </w:r>
      <w:r w:rsidR="00143013" w:rsidRPr="00397557">
        <w:rPr>
          <w:rFonts w:ascii="Times New Roman" w:hAnsi="Times New Roman" w:cs="Times New Roman"/>
          <w:b/>
          <w:bCs/>
          <w:color w:val="000000"/>
          <w:sz w:val="24"/>
          <w:szCs w:val="24"/>
          <w:lang w:val="mk-MK"/>
        </w:rPr>
        <w:t>Измени</w:t>
      </w:r>
      <w:r w:rsidR="00225811" w:rsidRPr="00397557">
        <w:rPr>
          <w:rFonts w:ascii="Times New Roman" w:hAnsi="Times New Roman" w:cs="Times New Roman"/>
          <w:b/>
          <w:bCs/>
          <w:color w:val="000000"/>
          <w:sz w:val="24"/>
          <w:szCs w:val="24"/>
          <w:lang w:val="mk-MK"/>
        </w:rPr>
        <w:t xml:space="preserve"> во системот </w:t>
      </w:r>
      <w:r w:rsidR="00A76AE8" w:rsidRPr="00397557">
        <w:rPr>
          <w:rFonts w:ascii="Times New Roman" w:hAnsi="Times New Roman" w:cs="Times New Roman"/>
          <w:b/>
          <w:bCs/>
          <w:color w:val="000000"/>
          <w:sz w:val="24"/>
          <w:szCs w:val="24"/>
          <w:lang w:val="mk-MK"/>
        </w:rPr>
        <w:t>за проектно управување</w:t>
      </w:r>
    </w:p>
    <w:p w14:paraId="493F78CF" w14:textId="79EEAB36" w:rsidR="00225811" w:rsidRPr="00397557" w:rsidRDefault="00225811" w:rsidP="00D21A85">
      <w:pPr>
        <w:shd w:val="clear" w:color="auto" w:fill="FFFFFF"/>
        <w:spacing w:before="120" w:after="120"/>
        <w:ind w:left="567" w:hanging="567"/>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(а</w:t>
      </w:r>
      <w:r w:rsidR="00AF7614" w:rsidRPr="00397557">
        <w:rPr>
          <w:rFonts w:ascii="Times New Roman" w:hAnsi="Times New Roman" w:cs="Times New Roman"/>
          <w:color w:val="000000"/>
          <w:sz w:val="24"/>
          <w:szCs w:val="24"/>
          <w:lang w:val="mk-MK"/>
        </w:rPr>
        <w:t>)</w:t>
      </w:r>
      <w:r w:rsidR="000C169E" w:rsidRPr="00397557">
        <w:rPr>
          <w:rFonts w:ascii="Times New Roman" w:hAnsi="Times New Roman" w:cs="Times New Roman"/>
          <w:color w:val="000000"/>
          <w:sz w:val="24"/>
          <w:szCs w:val="24"/>
          <w:lang w:val="mk-MK"/>
        </w:rPr>
        <w:tab/>
      </w:r>
      <w:r w:rsidRPr="00397557">
        <w:rPr>
          <w:rFonts w:ascii="Times New Roman" w:hAnsi="Times New Roman" w:cs="Times New Roman"/>
          <w:color w:val="000000"/>
          <w:sz w:val="24"/>
          <w:szCs w:val="24"/>
          <w:lang w:val="mk-MK"/>
        </w:rPr>
        <w:t xml:space="preserve">По добивањето на барање за значителна </w:t>
      </w:r>
      <w:r w:rsidR="00550B82" w:rsidRPr="00397557">
        <w:rPr>
          <w:rFonts w:ascii="Times New Roman" w:hAnsi="Times New Roman" w:cs="Times New Roman"/>
          <w:color w:val="000000"/>
          <w:sz w:val="24"/>
          <w:szCs w:val="24"/>
          <w:lang w:val="mk-MK"/>
        </w:rPr>
        <w:t>измена</w:t>
      </w:r>
      <w:r w:rsidRPr="00397557">
        <w:rPr>
          <w:rFonts w:ascii="Times New Roman" w:hAnsi="Times New Roman" w:cs="Times New Roman"/>
          <w:color w:val="000000"/>
          <w:sz w:val="24"/>
          <w:szCs w:val="24"/>
          <w:lang w:val="mk-MK"/>
        </w:rPr>
        <w:t xml:space="preserve"> на системот </w:t>
      </w:r>
      <w:r w:rsidR="00A76AE8" w:rsidRPr="00397557">
        <w:rPr>
          <w:rFonts w:ascii="Times New Roman" w:hAnsi="Times New Roman" w:cs="Times New Roman"/>
          <w:color w:val="000000"/>
          <w:sz w:val="24"/>
          <w:szCs w:val="24"/>
          <w:lang w:val="mk-MK"/>
        </w:rPr>
        <w:t xml:space="preserve">за проектно </w:t>
      </w:r>
      <w:r w:rsidR="002151A6" w:rsidRPr="00397557">
        <w:rPr>
          <w:rFonts w:ascii="Times New Roman" w:hAnsi="Times New Roman" w:cs="Times New Roman"/>
          <w:color w:val="000000"/>
          <w:sz w:val="24"/>
          <w:szCs w:val="24"/>
          <w:lang w:val="mk-MK"/>
        </w:rPr>
        <w:t>управување</w:t>
      </w:r>
      <w:r w:rsidRPr="00397557">
        <w:rPr>
          <w:rFonts w:ascii="Times New Roman" w:hAnsi="Times New Roman" w:cs="Times New Roman"/>
          <w:color w:val="000000"/>
          <w:sz w:val="24"/>
          <w:szCs w:val="24"/>
          <w:lang w:val="mk-MK"/>
        </w:rPr>
        <w:t>, надлежниот орган ја потврд</w:t>
      </w:r>
      <w:r w:rsidR="00680770" w:rsidRPr="00397557">
        <w:rPr>
          <w:rFonts w:ascii="Times New Roman" w:hAnsi="Times New Roman" w:cs="Times New Roman"/>
          <w:color w:val="000000"/>
          <w:sz w:val="24"/>
          <w:szCs w:val="24"/>
          <w:lang w:val="mk-MK"/>
        </w:rPr>
        <w:t xml:space="preserve">ува </w:t>
      </w:r>
      <w:r w:rsidRPr="00397557">
        <w:rPr>
          <w:rFonts w:ascii="Times New Roman" w:eastAsia="Times New Roman" w:hAnsi="Times New Roman" w:cs="Times New Roman"/>
          <w:color w:val="000000"/>
          <w:sz w:val="24"/>
          <w:szCs w:val="24"/>
          <w:lang w:val="mk-MK"/>
        </w:rPr>
        <w:t xml:space="preserve">усогласеноста на организацијата со </w:t>
      </w:r>
      <w:r w:rsidR="00955408">
        <w:rPr>
          <w:rFonts w:ascii="Times New Roman" w:eastAsia="Times New Roman" w:hAnsi="Times New Roman" w:cs="Times New Roman"/>
          <w:color w:val="000000"/>
          <w:sz w:val="24"/>
          <w:szCs w:val="24"/>
          <w:lang w:val="mk-MK"/>
        </w:rPr>
        <w:t>применливите</w:t>
      </w:r>
      <w:r w:rsidR="00955408" w:rsidRPr="00397557">
        <w:rPr>
          <w:rFonts w:ascii="Times New Roman" w:eastAsia="Times New Roman" w:hAnsi="Times New Roman" w:cs="Times New Roman"/>
          <w:color w:val="000000"/>
          <w:sz w:val="24"/>
          <w:szCs w:val="24"/>
          <w:lang w:val="mk-MK"/>
        </w:rPr>
        <w:t xml:space="preserve"> </w:t>
      </w:r>
      <w:r w:rsidRPr="00397557">
        <w:rPr>
          <w:rFonts w:ascii="Times New Roman" w:eastAsia="Times New Roman" w:hAnsi="Times New Roman" w:cs="Times New Roman"/>
          <w:color w:val="000000"/>
          <w:sz w:val="24"/>
          <w:szCs w:val="24"/>
          <w:lang w:val="mk-MK"/>
        </w:rPr>
        <w:t>барања од Регулативата (ЕУ</w:t>
      </w:r>
      <w:r w:rsidR="00AF7614" w:rsidRPr="00397557">
        <w:rPr>
          <w:rFonts w:ascii="Times New Roman" w:eastAsia="Times New Roman" w:hAnsi="Times New Roman" w:cs="Times New Roman"/>
          <w:color w:val="000000"/>
          <w:sz w:val="24"/>
          <w:szCs w:val="24"/>
          <w:lang w:val="mk-MK"/>
        </w:rPr>
        <w:t>)</w:t>
      </w:r>
      <w:r w:rsidRPr="00397557">
        <w:rPr>
          <w:rFonts w:ascii="Times New Roman" w:eastAsia="Times New Roman" w:hAnsi="Times New Roman" w:cs="Times New Roman"/>
          <w:color w:val="000000"/>
          <w:sz w:val="24"/>
          <w:szCs w:val="24"/>
          <w:lang w:val="mk-MK"/>
        </w:rPr>
        <w:t xml:space="preserve"> 2018/1139 и нејзините делегирани</w:t>
      </w:r>
      <w:r w:rsidR="005C4852" w:rsidRPr="00397557">
        <w:rPr>
          <w:rFonts w:ascii="Times New Roman" w:eastAsia="Times New Roman" w:hAnsi="Times New Roman" w:cs="Times New Roman"/>
          <w:color w:val="000000"/>
          <w:sz w:val="24"/>
          <w:szCs w:val="24"/>
          <w:lang w:val="mk-MK"/>
        </w:rPr>
        <w:t xml:space="preserve"> </w:t>
      </w:r>
      <w:r w:rsidR="005C4852" w:rsidRPr="00397557">
        <w:rPr>
          <w:rFonts w:ascii="Times New Roman" w:hAnsi="Times New Roman" w:cs="Times New Roman"/>
          <w:color w:val="000000"/>
          <w:sz w:val="24"/>
          <w:szCs w:val="24"/>
          <w:lang w:val="mk-MK"/>
        </w:rPr>
        <w:t>акти</w:t>
      </w:r>
      <w:r w:rsidRPr="00397557">
        <w:rPr>
          <w:rFonts w:ascii="Times New Roman" w:eastAsia="Times New Roman" w:hAnsi="Times New Roman" w:cs="Times New Roman"/>
          <w:color w:val="000000"/>
          <w:sz w:val="24"/>
          <w:szCs w:val="24"/>
          <w:lang w:val="mk-MK"/>
        </w:rPr>
        <w:t xml:space="preserve"> и </w:t>
      </w:r>
      <w:r w:rsidR="00453B9C" w:rsidRPr="00397557">
        <w:rPr>
          <w:rFonts w:ascii="Times New Roman" w:eastAsia="Times New Roman" w:hAnsi="Times New Roman" w:cs="Times New Roman"/>
          <w:color w:val="000000"/>
          <w:sz w:val="24"/>
          <w:szCs w:val="24"/>
          <w:lang w:val="mk-MK"/>
        </w:rPr>
        <w:t>акти за спроведување</w:t>
      </w:r>
      <w:r w:rsidRPr="00397557">
        <w:rPr>
          <w:rFonts w:ascii="Times New Roman" w:eastAsia="Times New Roman" w:hAnsi="Times New Roman" w:cs="Times New Roman"/>
          <w:color w:val="000000"/>
          <w:sz w:val="24"/>
          <w:szCs w:val="24"/>
          <w:lang w:val="mk-MK"/>
        </w:rPr>
        <w:t>, пред да го издаде одобрението</w:t>
      </w:r>
      <w:r w:rsidR="001777A4" w:rsidRPr="00397557">
        <w:rPr>
          <w:rFonts w:ascii="Times New Roman" w:eastAsia="Times New Roman" w:hAnsi="Times New Roman" w:cs="Times New Roman"/>
          <w:color w:val="000000"/>
          <w:sz w:val="24"/>
          <w:szCs w:val="24"/>
          <w:lang w:val="mk-MK"/>
        </w:rPr>
        <w:t>.</w:t>
      </w:r>
    </w:p>
    <w:p w14:paraId="230A8667" w14:textId="542B225D" w:rsidR="00225811" w:rsidRPr="00397557" w:rsidRDefault="00225811" w:rsidP="00D21A85">
      <w:pPr>
        <w:shd w:val="clear" w:color="auto" w:fill="FFFFFF"/>
        <w:spacing w:before="120" w:after="120"/>
        <w:ind w:left="567" w:hanging="567"/>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(б</w:t>
      </w:r>
      <w:r w:rsidR="00AF7614" w:rsidRPr="00397557">
        <w:rPr>
          <w:rFonts w:ascii="Times New Roman" w:hAnsi="Times New Roman" w:cs="Times New Roman"/>
          <w:color w:val="000000"/>
          <w:sz w:val="24"/>
          <w:szCs w:val="24"/>
          <w:lang w:val="mk-MK"/>
        </w:rPr>
        <w:t>)</w:t>
      </w:r>
      <w:r w:rsidR="000C169E" w:rsidRPr="00397557">
        <w:rPr>
          <w:rFonts w:ascii="Times New Roman" w:hAnsi="Times New Roman" w:cs="Times New Roman"/>
          <w:color w:val="000000"/>
          <w:sz w:val="24"/>
          <w:szCs w:val="24"/>
          <w:lang w:val="mk-MK"/>
        </w:rPr>
        <w:tab/>
      </w:r>
      <w:r w:rsidRPr="00397557">
        <w:rPr>
          <w:rFonts w:ascii="Times New Roman" w:hAnsi="Times New Roman" w:cs="Times New Roman"/>
          <w:color w:val="000000"/>
          <w:sz w:val="24"/>
          <w:szCs w:val="24"/>
          <w:lang w:val="mk-MK"/>
        </w:rPr>
        <w:t xml:space="preserve">Надлежниот орган ги утврдува условите под кои организацијата може да работи за </w:t>
      </w:r>
      <w:r w:rsidRPr="00397557">
        <w:rPr>
          <w:rFonts w:ascii="Times New Roman" w:hAnsi="Times New Roman" w:cs="Times New Roman"/>
          <w:color w:val="000000"/>
          <w:sz w:val="24"/>
          <w:szCs w:val="24"/>
          <w:lang w:val="mk-MK"/>
        </w:rPr>
        <w:lastRenderedPageBreak/>
        <w:t xml:space="preserve">време на </w:t>
      </w:r>
      <w:r w:rsidR="00550B82" w:rsidRPr="00397557">
        <w:rPr>
          <w:rFonts w:ascii="Times New Roman" w:hAnsi="Times New Roman" w:cs="Times New Roman"/>
          <w:color w:val="000000"/>
          <w:sz w:val="24"/>
          <w:szCs w:val="24"/>
          <w:lang w:val="mk-MK"/>
        </w:rPr>
        <w:t>измена</w:t>
      </w:r>
      <w:r w:rsidRPr="00397557">
        <w:rPr>
          <w:rFonts w:ascii="Times New Roman" w:hAnsi="Times New Roman" w:cs="Times New Roman"/>
          <w:color w:val="000000"/>
          <w:sz w:val="24"/>
          <w:szCs w:val="24"/>
          <w:lang w:val="mk-MK"/>
        </w:rPr>
        <w:t xml:space="preserve">та, освен ако надлежниот орган не утврди дека одобрението на </w:t>
      </w:r>
      <w:r w:rsidR="00A651CA">
        <w:rPr>
          <w:rFonts w:ascii="Times New Roman" w:hAnsi="Times New Roman" w:cs="Times New Roman"/>
          <w:color w:val="000000"/>
          <w:sz w:val="24"/>
          <w:szCs w:val="24"/>
          <w:lang w:val="mk-MK"/>
        </w:rPr>
        <w:t>проектантска</w:t>
      </w:r>
      <w:r w:rsidR="00386F52" w:rsidRPr="00397557">
        <w:rPr>
          <w:rFonts w:ascii="Times New Roman" w:hAnsi="Times New Roman" w:cs="Times New Roman"/>
          <w:color w:val="000000"/>
          <w:sz w:val="24"/>
          <w:szCs w:val="24"/>
          <w:lang w:val="mk-MK"/>
        </w:rPr>
        <w:t>та организација</w:t>
      </w:r>
      <w:r w:rsidRPr="00397557">
        <w:rPr>
          <w:rFonts w:ascii="Times New Roman" w:hAnsi="Times New Roman" w:cs="Times New Roman"/>
          <w:color w:val="000000"/>
          <w:sz w:val="24"/>
          <w:szCs w:val="24"/>
          <w:lang w:val="mk-MK"/>
        </w:rPr>
        <w:t xml:space="preserve"> треба да биде суспендирано.</w:t>
      </w:r>
    </w:p>
    <w:p w14:paraId="65D2D1CA" w14:textId="3AD87559" w:rsidR="00225811" w:rsidRPr="00397557" w:rsidRDefault="00225811" w:rsidP="00D21A85">
      <w:pPr>
        <w:shd w:val="clear" w:color="auto" w:fill="FFFFFF"/>
        <w:spacing w:before="120" w:after="120"/>
        <w:ind w:left="567" w:hanging="567"/>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(в</w:t>
      </w:r>
      <w:r w:rsidR="00AF7614" w:rsidRPr="00397557">
        <w:rPr>
          <w:rFonts w:ascii="Times New Roman" w:hAnsi="Times New Roman" w:cs="Times New Roman"/>
          <w:color w:val="000000"/>
          <w:sz w:val="24"/>
          <w:szCs w:val="24"/>
          <w:lang w:val="mk-MK"/>
        </w:rPr>
        <w:t>)</w:t>
      </w:r>
      <w:r w:rsidR="000C169E" w:rsidRPr="00397557">
        <w:rPr>
          <w:rFonts w:ascii="Times New Roman" w:hAnsi="Times New Roman" w:cs="Times New Roman"/>
          <w:color w:val="000000"/>
          <w:sz w:val="24"/>
          <w:szCs w:val="24"/>
          <w:lang w:val="mk-MK"/>
        </w:rPr>
        <w:tab/>
      </w:r>
      <w:r w:rsidRPr="00397557">
        <w:rPr>
          <w:rFonts w:ascii="Times New Roman" w:hAnsi="Times New Roman" w:cs="Times New Roman"/>
          <w:color w:val="000000"/>
          <w:sz w:val="24"/>
          <w:szCs w:val="24"/>
          <w:lang w:val="mk-MK"/>
        </w:rPr>
        <w:t xml:space="preserve">Кога </w:t>
      </w:r>
      <w:r w:rsidR="009A0ED1">
        <w:rPr>
          <w:rFonts w:ascii="Times New Roman" w:hAnsi="Times New Roman" w:cs="Times New Roman"/>
          <w:color w:val="000000"/>
          <w:sz w:val="24"/>
          <w:szCs w:val="24"/>
          <w:lang w:val="mk-MK"/>
        </w:rPr>
        <w:t xml:space="preserve">ќе </w:t>
      </w:r>
      <w:r w:rsidRPr="00397557">
        <w:rPr>
          <w:rFonts w:ascii="Times New Roman" w:hAnsi="Times New Roman" w:cs="Times New Roman"/>
          <w:color w:val="000000"/>
          <w:sz w:val="24"/>
          <w:szCs w:val="24"/>
          <w:lang w:val="mk-MK"/>
        </w:rPr>
        <w:t>се увер</w:t>
      </w:r>
      <w:r w:rsidR="009A0ED1">
        <w:rPr>
          <w:rFonts w:ascii="Times New Roman" w:hAnsi="Times New Roman" w:cs="Times New Roman"/>
          <w:color w:val="000000"/>
          <w:sz w:val="24"/>
          <w:szCs w:val="24"/>
          <w:lang w:val="mk-MK"/>
        </w:rPr>
        <w:t>и</w:t>
      </w:r>
      <w:r w:rsidR="001777A4"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дека организацијата ги исполнува </w:t>
      </w:r>
      <w:r w:rsidR="00955408">
        <w:rPr>
          <w:rFonts w:ascii="Times New Roman" w:hAnsi="Times New Roman" w:cs="Times New Roman"/>
          <w:color w:val="000000"/>
          <w:sz w:val="24"/>
          <w:szCs w:val="24"/>
          <w:lang w:val="mk-MK"/>
        </w:rPr>
        <w:t>применливите</w:t>
      </w:r>
      <w:r w:rsidR="00955408"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барања од Регулативата (ЕУ</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2018/1139 и нејзините делегирани</w:t>
      </w:r>
      <w:r w:rsidR="005C4852" w:rsidRPr="00397557">
        <w:rPr>
          <w:rFonts w:ascii="Times New Roman" w:hAnsi="Times New Roman" w:cs="Times New Roman"/>
          <w:color w:val="000000"/>
          <w:sz w:val="24"/>
          <w:szCs w:val="24"/>
          <w:lang w:val="mk-MK"/>
        </w:rPr>
        <w:t xml:space="preserve"> акти</w:t>
      </w:r>
      <w:r w:rsidRPr="00397557">
        <w:rPr>
          <w:rFonts w:ascii="Times New Roman" w:hAnsi="Times New Roman" w:cs="Times New Roman"/>
          <w:color w:val="000000"/>
          <w:sz w:val="24"/>
          <w:szCs w:val="24"/>
          <w:lang w:val="mk-MK"/>
        </w:rPr>
        <w:t xml:space="preserve"> и акти за спроведување, надлежниот орган ја одобр</w:t>
      </w:r>
      <w:r w:rsidR="001777A4" w:rsidRPr="00397557">
        <w:rPr>
          <w:rFonts w:ascii="Times New Roman" w:hAnsi="Times New Roman" w:cs="Times New Roman"/>
          <w:color w:val="000000"/>
          <w:sz w:val="24"/>
          <w:szCs w:val="24"/>
          <w:lang w:val="mk-MK"/>
        </w:rPr>
        <w:t xml:space="preserve">ува </w:t>
      </w:r>
      <w:r w:rsidR="00550B82" w:rsidRPr="00397557">
        <w:rPr>
          <w:rFonts w:ascii="Times New Roman" w:hAnsi="Times New Roman" w:cs="Times New Roman"/>
          <w:color w:val="000000"/>
          <w:sz w:val="24"/>
          <w:szCs w:val="24"/>
          <w:lang w:val="mk-MK"/>
        </w:rPr>
        <w:t>измена</w:t>
      </w:r>
      <w:r w:rsidRPr="00397557">
        <w:rPr>
          <w:rFonts w:ascii="Times New Roman" w:hAnsi="Times New Roman" w:cs="Times New Roman"/>
          <w:color w:val="000000"/>
          <w:sz w:val="24"/>
          <w:szCs w:val="24"/>
          <w:lang w:val="mk-MK"/>
        </w:rPr>
        <w:t>та.</w:t>
      </w:r>
    </w:p>
    <w:p w14:paraId="63C7314F" w14:textId="1D1AAA21" w:rsidR="00225811" w:rsidRPr="00397557" w:rsidRDefault="00225811" w:rsidP="00D21A85">
      <w:pPr>
        <w:shd w:val="clear" w:color="auto" w:fill="FFFFFF"/>
        <w:spacing w:before="120" w:after="120"/>
        <w:ind w:left="567" w:hanging="567"/>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(г</w:t>
      </w:r>
      <w:r w:rsidR="00AF7614" w:rsidRPr="00397557">
        <w:rPr>
          <w:rFonts w:ascii="Times New Roman" w:hAnsi="Times New Roman" w:cs="Times New Roman"/>
          <w:color w:val="000000"/>
          <w:sz w:val="24"/>
          <w:szCs w:val="24"/>
          <w:lang w:val="mk-MK"/>
        </w:rPr>
        <w:t>)</w:t>
      </w:r>
      <w:r w:rsidR="000C169E" w:rsidRPr="00397557">
        <w:rPr>
          <w:rFonts w:ascii="Times New Roman" w:hAnsi="Times New Roman" w:cs="Times New Roman"/>
          <w:color w:val="000000"/>
          <w:sz w:val="24"/>
          <w:szCs w:val="24"/>
          <w:lang w:val="mk-MK"/>
        </w:rPr>
        <w:tab/>
      </w:r>
      <w:r w:rsidRPr="00397557">
        <w:rPr>
          <w:rFonts w:ascii="Times New Roman" w:hAnsi="Times New Roman" w:cs="Times New Roman"/>
          <w:color w:val="000000"/>
          <w:sz w:val="24"/>
          <w:szCs w:val="24"/>
          <w:lang w:val="mk-MK"/>
        </w:rPr>
        <w:t xml:space="preserve">Без да е во спротивност со какви било дополнителни мерки за спроведување, доколку организацијата спроведе значителна </w:t>
      </w:r>
      <w:r w:rsidR="00550B82" w:rsidRPr="00397557">
        <w:rPr>
          <w:rFonts w:ascii="Times New Roman" w:hAnsi="Times New Roman" w:cs="Times New Roman"/>
          <w:color w:val="000000"/>
          <w:sz w:val="24"/>
          <w:szCs w:val="24"/>
          <w:lang w:val="mk-MK"/>
        </w:rPr>
        <w:t>измена</w:t>
      </w:r>
      <w:r w:rsidRPr="00397557">
        <w:rPr>
          <w:rFonts w:ascii="Times New Roman" w:hAnsi="Times New Roman" w:cs="Times New Roman"/>
          <w:color w:val="000000"/>
          <w:sz w:val="24"/>
          <w:szCs w:val="24"/>
          <w:lang w:val="mk-MK"/>
        </w:rPr>
        <w:t xml:space="preserve"> во системот </w:t>
      </w:r>
      <w:r w:rsidR="00A76AE8" w:rsidRPr="00397557">
        <w:rPr>
          <w:rFonts w:ascii="Times New Roman" w:hAnsi="Times New Roman" w:cs="Times New Roman"/>
          <w:color w:val="000000"/>
          <w:sz w:val="24"/>
          <w:szCs w:val="24"/>
          <w:lang w:val="mk-MK"/>
        </w:rPr>
        <w:t xml:space="preserve">за проектно </w:t>
      </w:r>
      <w:r w:rsidR="002151A6" w:rsidRPr="00397557">
        <w:rPr>
          <w:rFonts w:ascii="Times New Roman" w:hAnsi="Times New Roman" w:cs="Times New Roman"/>
          <w:color w:val="000000"/>
          <w:sz w:val="24"/>
          <w:szCs w:val="24"/>
          <w:lang w:val="mk-MK"/>
        </w:rPr>
        <w:t>управување</w:t>
      </w:r>
      <w:r w:rsidRPr="00397557">
        <w:rPr>
          <w:rFonts w:ascii="Times New Roman" w:hAnsi="Times New Roman" w:cs="Times New Roman"/>
          <w:color w:val="000000"/>
          <w:sz w:val="24"/>
          <w:szCs w:val="24"/>
          <w:lang w:val="mk-MK"/>
        </w:rPr>
        <w:t xml:space="preserve"> без да добие одобрение од надлежниот орган во согласност со </w:t>
      </w:r>
      <w:r w:rsidR="007B08ED">
        <w:rPr>
          <w:rFonts w:ascii="Times New Roman" w:hAnsi="Times New Roman" w:cs="Times New Roman"/>
          <w:color w:val="000000"/>
          <w:sz w:val="24"/>
          <w:szCs w:val="24"/>
          <w:lang w:val="mk-MK"/>
        </w:rPr>
        <w:t>точка</w:t>
      </w:r>
      <w:r w:rsidRPr="00397557">
        <w:rPr>
          <w:rFonts w:ascii="Times New Roman" w:hAnsi="Times New Roman" w:cs="Times New Roman"/>
          <w:color w:val="000000"/>
          <w:sz w:val="24"/>
          <w:szCs w:val="24"/>
          <w:lang w:val="mk-MK"/>
        </w:rPr>
        <w:t xml:space="preserve"> (в</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надлежниот орган ја разглед</w:t>
      </w:r>
      <w:r w:rsidR="001777A4" w:rsidRPr="00397557">
        <w:rPr>
          <w:rFonts w:ascii="Times New Roman" w:hAnsi="Times New Roman" w:cs="Times New Roman"/>
          <w:color w:val="000000"/>
          <w:sz w:val="24"/>
          <w:szCs w:val="24"/>
          <w:lang w:val="mk-MK"/>
        </w:rPr>
        <w:t xml:space="preserve">ува </w:t>
      </w:r>
      <w:r w:rsidRPr="00397557">
        <w:rPr>
          <w:rFonts w:ascii="Times New Roman" w:hAnsi="Times New Roman" w:cs="Times New Roman"/>
          <w:color w:val="000000"/>
          <w:sz w:val="24"/>
          <w:szCs w:val="24"/>
          <w:lang w:val="mk-MK"/>
        </w:rPr>
        <w:t xml:space="preserve">потребата за суспендирање, ограничување или </w:t>
      </w:r>
      <w:r w:rsidR="009A0ED1">
        <w:rPr>
          <w:rFonts w:ascii="Times New Roman" w:hAnsi="Times New Roman" w:cs="Times New Roman"/>
          <w:color w:val="000000"/>
          <w:sz w:val="24"/>
          <w:szCs w:val="24"/>
          <w:lang w:val="mk-MK"/>
        </w:rPr>
        <w:t>повлекување на</w:t>
      </w:r>
      <w:r w:rsidRPr="00397557">
        <w:rPr>
          <w:rFonts w:ascii="Times New Roman" w:hAnsi="Times New Roman" w:cs="Times New Roman"/>
          <w:color w:val="000000"/>
          <w:sz w:val="24"/>
          <w:szCs w:val="24"/>
          <w:lang w:val="mk-MK"/>
        </w:rPr>
        <w:t xml:space="preserve"> </w:t>
      </w:r>
      <w:r w:rsidR="0093173B" w:rsidRPr="00397557">
        <w:rPr>
          <w:rFonts w:ascii="Times New Roman" w:eastAsia="Times New Roman" w:hAnsi="Times New Roman" w:cs="Times New Roman"/>
          <w:color w:val="000000"/>
          <w:sz w:val="24"/>
          <w:szCs w:val="24"/>
          <w:lang w:val="mk-MK"/>
        </w:rPr>
        <w:t>уверението</w:t>
      </w:r>
      <w:r w:rsidRPr="00397557">
        <w:rPr>
          <w:rFonts w:ascii="Times New Roman" w:eastAsia="Times New Roman" w:hAnsi="Times New Roman" w:cs="Times New Roman"/>
          <w:color w:val="000000"/>
          <w:sz w:val="24"/>
          <w:szCs w:val="24"/>
          <w:lang w:val="mk-MK"/>
        </w:rPr>
        <w:t xml:space="preserve"> на организацијата.</w:t>
      </w:r>
    </w:p>
    <w:p w14:paraId="6BBB985C" w14:textId="0CD89316" w:rsidR="00225811" w:rsidRPr="00397557" w:rsidRDefault="00225811" w:rsidP="00D21A85">
      <w:pPr>
        <w:shd w:val="clear" w:color="auto" w:fill="FFFFFF"/>
        <w:spacing w:before="120" w:after="120"/>
        <w:ind w:left="567" w:hanging="567"/>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(д</w:t>
      </w:r>
      <w:r w:rsidR="00AF7614" w:rsidRPr="00397557">
        <w:rPr>
          <w:rFonts w:ascii="Times New Roman" w:hAnsi="Times New Roman" w:cs="Times New Roman"/>
          <w:color w:val="000000"/>
          <w:sz w:val="24"/>
          <w:szCs w:val="24"/>
          <w:lang w:val="mk-MK"/>
        </w:rPr>
        <w:t>)</w:t>
      </w:r>
      <w:r w:rsidR="000C169E" w:rsidRPr="00397557">
        <w:rPr>
          <w:rFonts w:ascii="Times New Roman" w:hAnsi="Times New Roman" w:cs="Times New Roman"/>
          <w:color w:val="000000"/>
          <w:sz w:val="24"/>
          <w:szCs w:val="24"/>
          <w:lang w:val="mk-MK"/>
        </w:rPr>
        <w:tab/>
      </w:r>
      <w:r w:rsidRPr="00397557">
        <w:rPr>
          <w:rFonts w:ascii="Times New Roman" w:hAnsi="Times New Roman" w:cs="Times New Roman"/>
          <w:color w:val="000000"/>
          <w:sz w:val="24"/>
          <w:szCs w:val="24"/>
          <w:lang w:val="mk-MK"/>
        </w:rPr>
        <w:t xml:space="preserve">За незначителни </w:t>
      </w:r>
      <w:r w:rsidR="00560F37" w:rsidRPr="00397557">
        <w:rPr>
          <w:rFonts w:ascii="Times New Roman" w:hAnsi="Times New Roman" w:cs="Times New Roman"/>
          <w:color w:val="000000"/>
          <w:sz w:val="24"/>
          <w:szCs w:val="24"/>
          <w:lang w:val="mk-MK"/>
        </w:rPr>
        <w:t>измени</w:t>
      </w:r>
      <w:r w:rsidRPr="00397557">
        <w:rPr>
          <w:rFonts w:ascii="Times New Roman" w:hAnsi="Times New Roman" w:cs="Times New Roman"/>
          <w:color w:val="000000"/>
          <w:sz w:val="24"/>
          <w:szCs w:val="24"/>
          <w:lang w:val="mk-MK"/>
        </w:rPr>
        <w:t xml:space="preserve"> на системот </w:t>
      </w:r>
      <w:r w:rsidR="00A76AE8" w:rsidRPr="00397557">
        <w:rPr>
          <w:rFonts w:ascii="Times New Roman" w:hAnsi="Times New Roman" w:cs="Times New Roman"/>
          <w:color w:val="000000"/>
          <w:sz w:val="24"/>
          <w:szCs w:val="24"/>
          <w:lang w:val="mk-MK"/>
        </w:rPr>
        <w:t xml:space="preserve">за проектно </w:t>
      </w:r>
      <w:r w:rsidR="002151A6" w:rsidRPr="00397557">
        <w:rPr>
          <w:rFonts w:ascii="Times New Roman" w:hAnsi="Times New Roman" w:cs="Times New Roman"/>
          <w:color w:val="000000"/>
          <w:sz w:val="24"/>
          <w:szCs w:val="24"/>
          <w:lang w:val="mk-MK"/>
        </w:rPr>
        <w:t>управување</w:t>
      </w:r>
      <w:r w:rsidRPr="00397557">
        <w:rPr>
          <w:rFonts w:ascii="Times New Roman" w:hAnsi="Times New Roman" w:cs="Times New Roman"/>
          <w:color w:val="000000"/>
          <w:sz w:val="24"/>
          <w:szCs w:val="24"/>
          <w:lang w:val="mk-MK"/>
        </w:rPr>
        <w:t xml:space="preserve">, надлежниот орган го вклучува прегледот на таквите </w:t>
      </w:r>
      <w:r w:rsidR="00560F37" w:rsidRPr="00397557">
        <w:rPr>
          <w:rFonts w:ascii="Times New Roman" w:hAnsi="Times New Roman" w:cs="Times New Roman"/>
          <w:color w:val="000000"/>
          <w:sz w:val="24"/>
          <w:szCs w:val="24"/>
          <w:lang w:val="mk-MK"/>
        </w:rPr>
        <w:t>измени</w:t>
      </w:r>
      <w:r w:rsidRPr="00397557">
        <w:rPr>
          <w:rFonts w:ascii="Times New Roman" w:hAnsi="Times New Roman" w:cs="Times New Roman"/>
          <w:color w:val="000000"/>
          <w:sz w:val="24"/>
          <w:szCs w:val="24"/>
          <w:lang w:val="mk-MK"/>
        </w:rPr>
        <w:t xml:space="preserve"> во неговиот континуиран надзор во согласност со принципите наведени во точка </w:t>
      </w:r>
      <w:r w:rsidR="00655E48">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431. Доколку се утврди каква било неусогласеност, надлежниот орган ја извест</w:t>
      </w:r>
      <w:r w:rsidR="003318DF" w:rsidRPr="00397557">
        <w:rPr>
          <w:rFonts w:ascii="Times New Roman" w:hAnsi="Times New Roman" w:cs="Times New Roman"/>
          <w:color w:val="000000"/>
          <w:sz w:val="24"/>
          <w:szCs w:val="24"/>
          <w:lang w:val="mk-MK"/>
        </w:rPr>
        <w:t xml:space="preserve">ува </w:t>
      </w:r>
      <w:r w:rsidRPr="00397557">
        <w:rPr>
          <w:rFonts w:ascii="Times New Roman" w:hAnsi="Times New Roman" w:cs="Times New Roman"/>
          <w:color w:val="000000"/>
          <w:sz w:val="24"/>
          <w:szCs w:val="24"/>
          <w:lang w:val="mk-MK"/>
        </w:rPr>
        <w:t xml:space="preserve">организацијата, бара дополнителни </w:t>
      </w:r>
      <w:r w:rsidR="00560F37" w:rsidRPr="00397557">
        <w:rPr>
          <w:rFonts w:ascii="Times New Roman" w:hAnsi="Times New Roman" w:cs="Times New Roman"/>
          <w:color w:val="000000"/>
          <w:sz w:val="24"/>
          <w:szCs w:val="24"/>
          <w:lang w:val="mk-MK"/>
        </w:rPr>
        <w:t>измени</w:t>
      </w:r>
      <w:r w:rsidRPr="00397557">
        <w:rPr>
          <w:rFonts w:ascii="Times New Roman" w:hAnsi="Times New Roman" w:cs="Times New Roman"/>
          <w:color w:val="000000"/>
          <w:sz w:val="24"/>
          <w:szCs w:val="24"/>
          <w:lang w:val="mk-MK"/>
        </w:rPr>
        <w:t xml:space="preserve"> и постап</w:t>
      </w:r>
      <w:r w:rsidR="003318DF" w:rsidRPr="00397557">
        <w:rPr>
          <w:rFonts w:ascii="Times New Roman" w:hAnsi="Times New Roman" w:cs="Times New Roman"/>
          <w:color w:val="000000"/>
          <w:sz w:val="24"/>
          <w:szCs w:val="24"/>
          <w:lang w:val="mk-MK"/>
        </w:rPr>
        <w:t xml:space="preserve">ува </w:t>
      </w:r>
      <w:r w:rsidRPr="00397557">
        <w:rPr>
          <w:rFonts w:ascii="Times New Roman" w:hAnsi="Times New Roman" w:cs="Times New Roman"/>
          <w:color w:val="000000"/>
          <w:sz w:val="24"/>
          <w:szCs w:val="24"/>
          <w:lang w:val="mk-MK"/>
        </w:rPr>
        <w:t xml:space="preserve">во согласност со точка </w:t>
      </w:r>
      <w:r w:rsidR="00655E48">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433</w:t>
      </w:r>
      <w:r w:rsidR="005C467C" w:rsidRPr="00397557">
        <w:rPr>
          <w:rFonts w:ascii="Times New Roman" w:hAnsi="Times New Roman" w:cs="Times New Roman"/>
          <w:color w:val="000000"/>
          <w:sz w:val="24"/>
          <w:szCs w:val="24"/>
          <w:lang w:val="mk-MK"/>
        </w:rPr>
        <w:t>.“</w:t>
      </w:r>
      <w:r w:rsidR="00A66746" w:rsidRPr="00397557">
        <w:rPr>
          <w:rFonts w:ascii="Times New Roman" w:hAnsi="Times New Roman" w:cs="Times New Roman"/>
          <w:color w:val="000000"/>
          <w:sz w:val="24"/>
          <w:szCs w:val="24"/>
          <w:lang w:val="mk-MK"/>
        </w:rPr>
        <w:t>;</w:t>
      </w:r>
    </w:p>
    <w:p w14:paraId="16D0FA82" w14:textId="7A2C5ACD"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(58</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во точка </w:t>
      </w:r>
      <w:r w:rsidR="00655E48">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453, насловот </w:t>
      </w:r>
      <w:r w:rsidR="00BD6B5A" w:rsidRPr="00397557">
        <w:rPr>
          <w:rFonts w:ascii="Times New Roman" w:hAnsi="Times New Roman" w:cs="Times New Roman"/>
          <w:color w:val="000000"/>
          <w:sz w:val="24"/>
          <w:szCs w:val="24"/>
          <w:lang w:val="mk-MK"/>
        </w:rPr>
        <w:t>се заменува како што следува</w:t>
      </w:r>
    </w:p>
    <w:p w14:paraId="6A271515" w14:textId="12A46BBA" w:rsidR="00225811" w:rsidRPr="00397557" w:rsidRDefault="000C169E"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w:t>
      </w:r>
      <w:r w:rsidR="00655E48">
        <w:rPr>
          <w:rFonts w:ascii="Times New Roman" w:eastAsia="Times New Roman" w:hAnsi="Times New Roman" w:cs="Times New Roman"/>
          <w:b/>
          <w:bCs/>
          <w:color w:val="000000"/>
          <w:sz w:val="24"/>
          <w:szCs w:val="24"/>
          <w:lang w:val="mk-MK"/>
        </w:rPr>
        <w:t>21.Б</w:t>
      </w:r>
      <w:r w:rsidR="00225811" w:rsidRPr="00397557">
        <w:rPr>
          <w:rFonts w:ascii="Times New Roman" w:eastAsia="Times New Roman" w:hAnsi="Times New Roman" w:cs="Times New Roman"/>
          <w:b/>
          <w:bCs/>
          <w:color w:val="000000"/>
          <w:sz w:val="24"/>
          <w:szCs w:val="24"/>
          <w:lang w:val="mk-MK"/>
        </w:rPr>
        <w:t>.453 Издавање одобрение за проект за поправка</w:t>
      </w:r>
      <w:r w:rsidR="005F7F1E" w:rsidRPr="00397557">
        <w:rPr>
          <w:rFonts w:ascii="Times New Roman" w:eastAsia="Times New Roman" w:hAnsi="Times New Roman" w:cs="Times New Roman"/>
          <w:b/>
          <w:bCs/>
          <w:color w:val="000000"/>
          <w:sz w:val="24"/>
          <w:szCs w:val="24"/>
          <w:lang w:val="mk-MK"/>
        </w:rPr>
        <w:t>”;</w:t>
      </w:r>
    </w:p>
    <w:p w14:paraId="7860A7E2" w14:textId="5B9DB20B"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(59</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во точка </w:t>
      </w:r>
      <w:r w:rsidR="00655E48">
        <w:rPr>
          <w:rFonts w:ascii="Times New Roman" w:hAnsi="Times New Roman" w:cs="Times New Roman"/>
          <w:color w:val="000000"/>
          <w:sz w:val="24"/>
          <w:szCs w:val="24"/>
          <w:lang w:val="mk-MK"/>
        </w:rPr>
        <w:t>21.Б</w:t>
      </w:r>
      <w:r w:rsidR="00AC0C22"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480, насловот </w:t>
      </w:r>
      <w:r w:rsidR="00BD6B5A" w:rsidRPr="00397557">
        <w:rPr>
          <w:rFonts w:ascii="Times New Roman" w:hAnsi="Times New Roman" w:cs="Times New Roman"/>
          <w:color w:val="000000"/>
          <w:sz w:val="24"/>
          <w:szCs w:val="24"/>
          <w:lang w:val="mk-MK"/>
        </w:rPr>
        <w:t>се заменува како што следува</w:t>
      </w:r>
      <w:r w:rsidRPr="00397557">
        <w:rPr>
          <w:rFonts w:ascii="Times New Roman" w:hAnsi="Times New Roman" w:cs="Times New Roman"/>
          <w:color w:val="000000"/>
          <w:sz w:val="24"/>
          <w:szCs w:val="24"/>
          <w:lang w:val="mk-MK"/>
        </w:rPr>
        <w:t>:</w:t>
      </w:r>
    </w:p>
    <w:p w14:paraId="2F158077" w14:textId="4BC445B5" w:rsidR="00225811" w:rsidRPr="00397557" w:rsidRDefault="000C169E"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w:t>
      </w:r>
      <w:r w:rsidR="00655E48">
        <w:rPr>
          <w:rFonts w:ascii="Times New Roman" w:eastAsia="Times New Roman" w:hAnsi="Times New Roman" w:cs="Times New Roman"/>
          <w:b/>
          <w:bCs/>
          <w:color w:val="000000"/>
          <w:sz w:val="24"/>
          <w:szCs w:val="24"/>
          <w:lang w:val="mk-MK"/>
        </w:rPr>
        <w:t>21.Б</w:t>
      </w:r>
      <w:r w:rsidR="00225811" w:rsidRPr="00397557">
        <w:rPr>
          <w:rFonts w:ascii="Times New Roman" w:eastAsia="Times New Roman" w:hAnsi="Times New Roman" w:cs="Times New Roman"/>
          <w:b/>
          <w:bCs/>
          <w:color w:val="000000"/>
          <w:sz w:val="24"/>
          <w:szCs w:val="24"/>
          <w:lang w:val="mk-MK"/>
        </w:rPr>
        <w:t xml:space="preserve">.480 Издавање </w:t>
      </w:r>
      <w:r w:rsidR="003B1A90" w:rsidRPr="00397557">
        <w:rPr>
          <w:rFonts w:ascii="Times New Roman" w:eastAsia="Times New Roman" w:hAnsi="Times New Roman" w:cs="Times New Roman"/>
          <w:b/>
          <w:bCs/>
          <w:color w:val="000000"/>
          <w:sz w:val="24"/>
          <w:szCs w:val="24"/>
          <w:lang w:val="mk-MK"/>
        </w:rPr>
        <w:t>ЕТСО овластување</w:t>
      </w:r>
      <w:r w:rsidR="005F7F1E" w:rsidRPr="00397557">
        <w:rPr>
          <w:rFonts w:ascii="Times New Roman" w:eastAsia="Times New Roman" w:hAnsi="Times New Roman" w:cs="Times New Roman"/>
          <w:b/>
          <w:bCs/>
          <w:color w:val="000000"/>
          <w:sz w:val="24"/>
          <w:szCs w:val="24"/>
          <w:lang w:val="mk-MK"/>
        </w:rPr>
        <w:t>”;</w:t>
      </w:r>
    </w:p>
    <w:p w14:paraId="66EE1657" w14:textId="4931AF40" w:rsidR="00225811" w:rsidRPr="00397557" w:rsidRDefault="00225811" w:rsidP="00D21A85">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(60</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Додатокот VIII </w:t>
      </w:r>
      <w:r w:rsidR="00BD6B5A" w:rsidRPr="00397557">
        <w:rPr>
          <w:rFonts w:ascii="Times New Roman" w:hAnsi="Times New Roman" w:cs="Times New Roman"/>
          <w:color w:val="000000"/>
          <w:sz w:val="24"/>
          <w:szCs w:val="24"/>
          <w:lang w:val="mk-MK"/>
        </w:rPr>
        <w:t>се заменува како што следува</w:t>
      </w:r>
      <w:r w:rsidRPr="00397557">
        <w:rPr>
          <w:rFonts w:ascii="Times New Roman" w:hAnsi="Times New Roman" w:cs="Times New Roman"/>
          <w:color w:val="000000"/>
          <w:sz w:val="24"/>
          <w:szCs w:val="24"/>
          <w:lang w:val="mk-MK"/>
        </w:rPr>
        <w:t>:</w:t>
      </w:r>
    </w:p>
    <w:p w14:paraId="56DC01E3" w14:textId="77777777" w:rsidR="00225811" w:rsidRPr="00397557" w:rsidRDefault="00225811" w:rsidP="008619F7">
      <w:pPr>
        <w:shd w:val="clear" w:color="auto" w:fill="FFFFFF"/>
        <w:spacing w:before="120" w:after="120"/>
        <w:jc w:val="center"/>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„Додаток VIII</w:t>
      </w:r>
    </w:p>
    <w:p w14:paraId="51414C16" w14:textId="43B3184E" w:rsidR="00225811" w:rsidRPr="00397557" w:rsidRDefault="00225811" w:rsidP="008619F7">
      <w:pPr>
        <w:shd w:val="clear" w:color="auto" w:fill="FFFFFF"/>
        <w:spacing w:before="120" w:after="120"/>
        <w:jc w:val="center"/>
        <w:rPr>
          <w:rFonts w:ascii="Times New Roman" w:hAnsi="Times New Roman" w:cs="Times New Roman"/>
          <w:sz w:val="24"/>
          <w:szCs w:val="24"/>
          <w:lang w:val="mk-MK"/>
        </w:rPr>
      </w:pPr>
      <w:r w:rsidRPr="00397557">
        <w:rPr>
          <w:rFonts w:ascii="Times New Roman" w:hAnsi="Times New Roman" w:cs="Times New Roman"/>
          <w:b/>
          <w:bCs/>
          <w:color w:val="000000"/>
          <w:sz w:val="24"/>
          <w:szCs w:val="24"/>
          <w:lang w:val="mk-MK"/>
        </w:rPr>
        <w:t xml:space="preserve">Изјава за сообразност на </w:t>
      </w:r>
      <w:r w:rsidR="00C07F4D" w:rsidRPr="00397557">
        <w:rPr>
          <w:rFonts w:ascii="Times New Roman" w:hAnsi="Times New Roman" w:cs="Times New Roman"/>
          <w:b/>
          <w:bCs/>
          <w:color w:val="000000"/>
          <w:sz w:val="24"/>
          <w:szCs w:val="24"/>
          <w:lang w:val="mk-MK"/>
        </w:rPr>
        <w:t>воздухопловот</w:t>
      </w:r>
      <w:r w:rsidRPr="00397557">
        <w:rPr>
          <w:rFonts w:ascii="Times New Roman" w:hAnsi="Times New Roman" w:cs="Times New Roman"/>
          <w:b/>
          <w:bCs/>
          <w:color w:val="000000"/>
          <w:sz w:val="24"/>
          <w:szCs w:val="24"/>
          <w:lang w:val="mk-MK"/>
        </w:rPr>
        <w:t xml:space="preserve"> </w:t>
      </w:r>
      <w:r w:rsidRPr="00397557">
        <w:rPr>
          <w:rFonts w:ascii="Times New Roman" w:eastAsia="Times New Roman" w:hAnsi="Times New Roman" w:cs="Times New Roman"/>
          <w:b/>
          <w:bCs/>
          <w:color w:val="000000"/>
          <w:sz w:val="24"/>
          <w:szCs w:val="24"/>
          <w:lang w:val="mk-MK"/>
        </w:rPr>
        <w:t xml:space="preserve">– Образец 52 на </w:t>
      </w:r>
      <w:r w:rsidR="00A20B84">
        <w:rPr>
          <w:rFonts w:ascii="Times New Roman" w:eastAsia="Times New Roman" w:hAnsi="Times New Roman" w:cs="Times New Roman"/>
          <w:b/>
          <w:bCs/>
          <w:color w:val="000000"/>
          <w:sz w:val="24"/>
          <w:szCs w:val="24"/>
          <w:lang w:val="mk-MK"/>
        </w:rPr>
        <w:t>EASA</w:t>
      </w:r>
    </w:p>
    <w:tbl>
      <w:tblPr>
        <w:tblW w:w="0" w:type="auto"/>
        <w:tblInd w:w="40" w:type="dxa"/>
        <w:tblLayout w:type="fixed"/>
        <w:tblCellMar>
          <w:left w:w="40" w:type="dxa"/>
          <w:right w:w="40" w:type="dxa"/>
        </w:tblCellMar>
        <w:tblLook w:val="0000" w:firstRow="0" w:lastRow="0" w:firstColumn="0" w:lastColumn="0" w:noHBand="0" w:noVBand="0"/>
      </w:tblPr>
      <w:tblGrid>
        <w:gridCol w:w="2323"/>
        <w:gridCol w:w="2294"/>
        <w:gridCol w:w="2294"/>
        <w:gridCol w:w="2333"/>
      </w:tblGrid>
      <w:tr w:rsidR="00225811" w:rsidRPr="00397557" w14:paraId="0DA35AA1" w14:textId="77777777" w:rsidTr="005E5649">
        <w:trPr>
          <w:trHeight w:val="394"/>
        </w:trPr>
        <w:tc>
          <w:tcPr>
            <w:tcW w:w="9244" w:type="dxa"/>
            <w:gridSpan w:val="4"/>
            <w:tcBorders>
              <w:top w:val="single" w:sz="6" w:space="0" w:color="auto"/>
              <w:left w:val="nil"/>
              <w:bottom w:val="single" w:sz="6" w:space="0" w:color="auto"/>
              <w:right w:val="nil"/>
            </w:tcBorders>
            <w:shd w:val="clear" w:color="auto" w:fill="FFFFFF"/>
          </w:tcPr>
          <w:p w14:paraId="5110D40A" w14:textId="7EB13255" w:rsidR="00225811" w:rsidRPr="00397557" w:rsidRDefault="00225811" w:rsidP="008619F7">
            <w:pPr>
              <w:shd w:val="clear" w:color="auto" w:fill="FFFFFF"/>
              <w:spacing w:before="120" w:after="120"/>
              <w:jc w:val="center"/>
              <w:rPr>
                <w:rFonts w:ascii="Times New Roman" w:hAnsi="Times New Roman" w:cs="Times New Roman"/>
                <w:sz w:val="24"/>
                <w:szCs w:val="24"/>
                <w:lang w:val="mk-MK"/>
              </w:rPr>
            </w:pPr>
            <w:r w:rsidRPr="00397557">
              <w:rPr>
                <w:rFonts w:ascii="Times New Roman" w:hAnsi="Times New Roman" w:cs="Times New Roman"/>
                <w:b/>
                <w:bCs/>
                <w:color w:val="000000"/>
                <w:sz w:val="24"/>
                <w:szCs w:val="24"/>
                <w:lang w:val="mk-MK"/>
              </w:rPr>
              <w:t xml:space="preserve">ИЗЈАВА ЗА СООДВЕТНОСТ НА </w:t>
            </w:r>
            <w:r w:rsidR="005629CA" w:rsidRPr="00397557">
              <w:rPr>
                <w:rFonts w:ascii="Times New Roman" w:hAnsi="Times New Roman" w:cs="Times New Roman"/>
                <w:b/>
                <w:bCs/>
                <w:caps/>
                <w:color w:val="000000"/>
                <w:sz w:val="24"/>
                <w:szCs w:val="24"/>
                <w:lang w:val="mk-MK"/>
              </w:rPr>
              <w:t>воздухоплов</w:t>
            </w:r>
          </w:p>
        </w:tc>
      </w:tr>
      <w:tr w:rsidR="00225811" w:rsidRPr="00397557" w14:paraId="450F5576" w14:textId="77777777" w:rsidTr="005E5649">
        <w:trPr>
          <w:trHeight w:val="389"/>
        </w:trPr>
        <w:tc>
          <w:tcPr>
            <w:tcW w:w="2323" w:type="dxa"/>
            <w:tcBorders>
              <w:top w:val="single" w:sz="6" w:space="0" w:color="auto"/>
              <w:left w:val="nil"/>
              <w:bottom w:val="single" w:sz="6" w:space="0" w:color="auto"/>
              <w:right w:val="single" w:sz="6" w:space="0" w:color="auto"/>
            </w:tcBorders>
            <w:shd w:val="clear" w:color="auto" w:fill="FFFFFF"/>
          </w:tcPr>
          <w:p w14:paraId="4ED8818B" w14:textId="48B84339" w:rsidR="00225811" w:rsidRPr="00397557" w:rsidRDefault="00225811" w:rsidP="00A962FD">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1. </w:t>
            </w:r>
            <w:r w:rsidR="00A962FD">
              <w:rPr>
                <w:rFonts w:ascii="Times New Roman" w:hAnsi="Times New Roman" w:cs="Times New Roman"/>
                <w:color w:val="000000"/>
                <w:sz w:val="24"/>
                <w:szCs w:val="24"/>
                <w:lang w:val="mk-MK"/>
              </w:rPr>
              <w:t>Земја</w:t>
            </w:r>
            <w:r w:rsidR="00A962FD"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на производство</w:t>
            </w:r>
          </w:p>
        </w:tc>
        <w:tc>
          <w:tcPr>
            <w:tcW w:w="4588" w:type="dxa"/>
            <w:gridSpan w:val="2"/>
            <w:tcBorders>
              <w:top w:val="single" w:sz="6" w:space="0" w:color="auto"/>
              <w:left w:val="single" w:sz="6" w:space="0" w:color="auto"/>
              <w:bottom w:val="single" w:sz="6" w:space="0" w:color="auto"/>
              <w:right w:val="single" w:sz="6" w:space="0" w:color="auto"/>
            </w:tcBorders>
            <w:shd w:val="clear" w:color="auto" w:fill="FFFFFF"/>
          </w:tcPr>
          <w:p w14:paraId="62EE8E08" w14:textId="42C57504" w:rsidR="00225811" w:rsidRPr="00397557" w:rsidRDefault="00225811" w:rsidP="005E5649">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2. [ЗЕМЈА ЧЛЕНКА] </w:t>
            </w:r>
            <w:r w:rsidR="0019262E" w:rsidRPr="00397557">
              <w:rPr>
                <w:rFonts w:ascii="Times New Roman" w:hAnsi="Times New Roman" w:cs="Times New Roman"/>
                <w:color w:val="000000"/>
                <w:sz w:val="24"/>
                <w:szCs w:val="24"/>
                <w:lang w:val="mk-MK"/>
              </w:rPr>
              <w:t>(</w:t>
            </w:r>
            <w:r w:rsidR="00AD6B6A" w:rsidRPr="00397557">
              <w:rPr>
                <w:rStyle w:val="FootnoteReference"/>
                <w:rFonts w:ascii="Times New Roman" w:hAnsi="Times New Roman" w:cs="Times New Roman"/>
                <w:color w:val="000000"/>
                <w:sz w:val="24"/>
                <w:szCs w:val="24"/>
                <w:lang w:val="mk-MK"/>
              </w:rPr>
              <w:footnoteReference w:id="7"/>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Членка на Европската Унија </w:t>
            </w:r>
            <w:r w:rsidR="0019262E" w:rsidRPr="00397557">
              <w:rPr>
                <w:rFonts w:ascii="Times New Roman" w:hAnsi="Times New Roman" w:cs="Times New Roman"/>
                <w:color w:val="000000"/>
                <w:sz w:val="24"/>
                <w:szCs w:val="24"/>
                <w:lang w:val="mk-MK"/>
              </w:rPr>
              <w:t>(</w:t>
            </w:r>
            <w:r w:rsidRPr="00397557">
              <w:rPr>
                <w:rStyle w:val="FootnoteReference"/>
                <w:rFonts w:ascii="Times New Roman" w:hAnsi="Times New Roman" w:cs="Times New Roman"/>
                <w:color w:val="000000"/>
                <w:sz w:val="24"/>
                <w:szCs w:val="24"/>
                <w:lang w:val="mk-MK"/>
              </w:rPr>
              <w:footnoteReference w:id="8"/>
            </w:r>
            <w:r w:rsidR="00AF7614" w:rsidRPr="00397557">
              <w:rPr>
                <w:rFonts w:ascii="Times New Roman" w:hAnsi="Times New Roman" w:cs="Times New Roman"/>
                <w:color w:val="000000"/>
                <w:sz w:val="24"/>
                <w:szCs w:val="24"/>
                <w:lang w:val="mk-MK"/>
              </w:rPr>
              <w:t>)</w:t>
            </w:r>
          </w:p>
        </w:tc>
        <w:tc>
          <w:tcPr>
            <w:tcW w:w="2333" w:type="dxa"/>
            <w:tcBorders>
              <w:top w:val="single" w:sz="6" w:space="0" w:color="auto"/>
              <w:left w:val="single" w:sz="6" w:space="0" w:color="auto"/>
              <w:bottom w:val="single" w:sz="6" w:space="0" w:color="auto"/>
              <w:right w:val="nil"/>
            </w:tcBorders>
            <w:shd w:val="clear" w:color="auto" w:fill="FFFFFF"/>
          </w:tcPr>
          <w:p w14:paraId="74CBAF41" w14:textId="04EC05B6" w:rsidR="00225811" w:rsidRPr="00397557" w:rsidRDefault="00225811" w:rsidP="005E5649">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3. </w:t>
            </w:r>
            <w:r w:rsidR="00AD6B6A" w:rsidRPr="00397557">
              <w:rPr>
                <w:rFonts w:ascii="Times New Roman" w:hAnsi="Times New Roman" w:cs="Times New Roman"/>
                <w:color w:val="000000"/>
                <w:sz w:val="24"/>
                <w:szCs w:val="24"/>
                <w:lang w:val="mk-MK"/>
              </w:rPr>
              <w:t>Реф. бр. на и</w:t>
            </w:r>
            <w:r w:rsidRPr="00397557">
              <w:rPr>
                <w:rFonts w:ascii="Times New Roman" w:hAnsi="Times New Roman" w:cs="Times New Roman"/>
                <w:color w:val="000000"/>
                <w:sz w:val="24"/>
                <w:szCs w:val="24"/>
                <w:lang w:val="mk-MK"/>
              </w:rPr>
              <w:t>зјава:</w:t>
            </w:r>
          </w:p>
        </w:tc>
      </w:tr>
      <w:tr w:rsidR="00225811" w:rsidRPr="00397557" w14:paraId="7384D30F" w14:textId="77777777" w:rsidTr="005E5649">
        <w:trPr>
          <w:trHeight w:val="389"/>
        </w:trPr>
        <w:tc>
          <w:tcPr>
            <w:tcW w:w="9244" w:type="dxa"/>
            <w:gridSpan w:val="4"/>
            <w:tcBorders>
              <w:top w:val="single" w:sz="6" w:space="0" w:color="auto"/>
              <w:left w:val="nil"/>
              <w:bottom w:val="single" w:sz="6" w:space="0" w:color="auto"/>
              <w:right w:val="nil"/>
            </w:tcBorders>
            <w:shd w:val="clear" w:color="auto" w:fill="FFFFFF"/>
          </w:tcPr>
          <w:p w14:paraId="784E6BA7" w14:textId="77777777" w:rsidR="00225811" w:rsidRPr="00397557" w:rsidRDefault="00225811" w:rsidP="005E5649">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4. Организација</w:t>
            </w:r>
          </w:p>
        </w:tc>
      </w:tr>
      <w:tr w:rsidR="00225811" w:rsidRPr="00397557" w14:paraId="1A592DEF" w14:textId="77777777" w:rsidTr="005E5649">
        <w:trPr>
          <w:trHeight w:val="389"/>
        </w:trPr>
        <w:tc>
          <w:tcPr>
            <w:tcW w:w="4617" w:type="dxa"/>
            <w:gridSpan w:val="2"/>
            <w:tcBorders>
              <w:top w:val="single" w:sz="6" w:space="0" w:color="auto"/>
              <w:left w:val="nil"/>
              <w:bottom w:val="single" w:sz="6" w:space="0" w:color="auto"/>
              <w:right w:val="single" w:sz="6" w:space="0" w:color="auto"/>
            </w:tcBorders>
            <w:shd w:val="clear" w:color="auto" w:fill="FFFFFF"/>
          </w:tcPr>
          <w:p w14:paraId="49A1EE25" w14:textId="6EE4F11E" w:rsidR="00225811" w:rsidRPr="00397557" w:rsidRDefault="00225811" w:rsidP="005E5649">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5. Тип на </w:t>
            </w:r>
            <w:r w:rsidR="00184DFD" w:rsidRPr="00397557">
              <w:rPr>
                <w:rFonts w:ascii="Times New Roman" w:hAnsi="Times New Roman" w:cs="Times New Roman"/>
                <w:color w:val="000000"/>
                <w:sz w:val="24"/>
                <w:szCs w:val="24"/>
                <w:lang w:val="mk-MK"/>
              </w:rPr>
              <w:t>воздухоплов</w:t>
            </w:r>
          </w:p>
        </w:tc>
        <w:tc>
          <w:tcPr>
            <w:tcW w:w="4627" w:type="dxa"/>
            <w:gridSpan w:val="2"/>
            <w:tcBorders>
              <w:top w:val="single" w:sz="6" w:space="0" w:color="auto"/>
              <w:left w:val="single" w:sz="6" w:space="0" w:color="auto"/>
              <w:bottom w:val="single" w:sz="6" w:space="0" w:color="auto"/>
              <w:right w:val="nil"/>
            </w:tcBorders>
            <w:shd w:val="clear" w:color="auto" w:fill="FFFFFF"/>
          </w:tcPr>
          <w:p w14:paraId="6439D97B" w14:textId="0102C218" w:rsidR="00225811" w:rsidRPr="00397557" w:rsidRDefault="00225811" w:rsidP="005E5649">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6. </w:t>
            </w:r>
            <w:r w:rsidR="009B56B8" w:rsidRPr="00397557">
              <w:rPr>
                <w:rFonts w:ascii="Times New Roman" w:hAnsi="Times New Roman" w:cs="Times New Roman"/>
                <w:color w:val="000000"/>
                <w:sz w:val="24"/>
                <w:szCs w:val="24"/>
                <w:lang w:val="mk-MK"/>
              </w:rPr>
              <w:t>Реф. бр. на у</w:t>
            </w:r>
            <w:r w:rsidRPr="00397557">
              <w:rPr>
                <w:rFonts w:ascii="Times New Roman" w:hAnsi="Times New Roman" w:cs="Times New Roman"/>
                <w:color w:val="000000"/>
                <w:sz w:val="24"/>
                <w:szCs w:val="24"/>
                <w:lang w:val="mk-MK"/>
              </w:rPr>
              <w:t>верение за тип</w:t>
            </w:r>
            <w:r w:rsidR="00CF5B55" w:rsidRPr="00397557">
              <w:rPr>
                <w:rFonts w:ascii="Times New Roman" w:hAnsi="Times New Roman" w:cs="Times New Roman"/>
                <w:color w:val="000000"/>
                <w:sz w:val="24"/>
                <w:szCs w:val="24"/>
                <w:lang w:val="mk-MK"/>
              </w:rPr>
              <w:t>:</w:t>
            </w:r>
          </w:p>
        </w:tc>
      </w:tr>
      <w:tr w:rsidR="00225811" w:rsidRPr="00397557" w14:paraId="68B61B9F" w14:textId="77777777" w:rsidTr="005E5649">
        <w:trPr>
          <w:trHeight w:val="389"/>
        </w:trPr>
        <w:tc>
          <w:tcPr>
            <w:tcW w:w="4617" w:type="dxa"/>
            <w:gridSpan w:val="2"/>
            <w:tcBorders>
              <w:top w:val="single" w:sz="6" w:space="0" w:color="auto"/>
              <w:left w:val="nil"/>
              <w:bottom w:val="single" w:sz="6" w:space="0" w:color="auto"/>
              <w:right w:val="single" w:sz="6" w:space="0" w:color="auto"/>
            </w:tcBorders>
            <w:shd w:val="clear" w:color="auto" w:fill="FFFFFF"/>
          </w:tcPr>
          <w:p w14:paraId="6A43F307" w14:textId="6003110B" w:rsidR="00225811" w:rsidRPr="00397557" w:rsidRDefault="00225811" w:rsidP="005E5649">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7. Регистрација или ознака на </w:t>
            </w:r>
            <w:r w:rsidR="00184DFD" w:rsidRPr="00397557">
              <w:rPr>
                <w:rFonts w:ascii="Times New Roman" w:hAnsi="Times New Roman" w:cs="Times New Roman"/>
                <w:color w:val="000000"/>
                <w:sz w:val="24"/>
                <w:szCs w:val="24"/>
                <w:lang w:val="mk-MK"/>
              </w:rPr>
              <w:t>воздухоплов</w:t>
            </w:r>
          </w:p>
        </w:tc>
        <w:tc>
          <w:tcPr>
            <w:tcW w:w="4627" w:type="dxa"/>
            <w:gridSpan w:val="2"/>
            <w:tcBorders>
              <w:top w:val="single" w:sz="6" w:space="0" w:color="auto"/>
              <w:left w:val="single" w:sz="6" w:space="0" w:color="auto"/>
              <w:bottom w:val="single" w:sz="6" w:space="0" w:color="auto"/>
              <w:right w:val="nil"/>
            </w:tcBorders>
            <w:shd w:val="clear" w:color="auto" w:fill="FFFFFF"/>
          </w:tcPr>
          <w:p w14:paraId="4BCF3F24" w14:textId="580815FE" w:rsidR="00225811" w:rsidRPr="00397557" w:rsidRDefault="00225811" w:rsidP="00C0769E">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8. Идентификац</w:t>
            </w:r>
            <w:r w:rsidR="00BE7840" w:rsidRPr="00397557">
              <w:rPr>
                <w:rFonts w:ascii="Times New Roman" w:hAnsi="Times New Roman" w:cs="Times New Roman"/>
                <w:color w:val="000000"/>
                <w:sz w:val="24"/>
                <w:szCs w:val="24"/>
                <w:lang w:val="mk-MK"/>
              </w:rPr>
              <w:t>иски број</w:t>
            </w:r>
            <w:r w:rsidRPr="00397557">
              <w:rPr>
                <w:rFonts w:ascii="Times New Roman" w:hAnsi="Times New Roman" w:cs="Times New Roman"/>
                <w:color w:val="000000"/>
                <w:sz w:val="24"/>
                <w:szCs w:val="24"/>
                <w:lang w:val="mk-MK"/>
              </w:rPr>
              <w:t xml:space="preserve"> на производствена организација:</w:t>
            </w:r>
          </w:p>
        </w:tc>
      </w:tr>
      <w:tr w:rsidR="00225811" w:rsidRPr="00397557" w14:paraId="3A19EE92" w14:textId="77777777" w:rsidTr="005E5649">
        <w:trPr>
          <w:trHeight w:val="389"/>
        </w:trPr>
        <w:tc>
          <w:tcPr>
            <w:tcW w:w="9244" w:type="dxa"/>
            <w:gridSpan w:val="4"/>
            <w:tcBorders>
              <w:top w:val="single" w:sz="6" w:space="0" w:color="auto"/>
              <w:left w:val="nil"/>
              <w:bottom w:val="single" w:sz="6" w:space="0" w:color="auto"/>
              <w:right w:val="nil"/>
            </w:tcBorders>
            <w:shd w:val="clear" w:color="auto" w:fill="FFFFFF"/>
          </w:tcPr>
          <w:p w14:paraId="2D4E90E8" w14:textId="3FC885AD" w:rsidR="00225811" w:rsidRPr="00397557" w:rsidRDefault="00225811" w:rsidP="00A962FD">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9. Детали за моторот/</w:t>
            </w:r>
            <w:r w:rsidR="00A962FD">
              <w:rPr>
                <w:rFonts w:ascii="Times New Roman" w:hAnsi="Times New Roman" w:cs="Times New Roman"/>
                <w:color w:val="000000"/>
                <w:sz w:val="24"/>
                <w:szCs w:val="24"/>
                <w:lang w:val="mk-MK"/>
              </w:rPr>
              <w:t>елисата</w:t>
            </w:r>
            <w:r w:rsidR="00A962FD" w:rsidRPr="00397557">
              <w:rPr>
                <w:rFonts w:ascii="Times New Roman" w:hAnsi="Times New Roman" w:cs="Times New Roman"/>
                <w:color w:val="000000"/>
                <w:sz w:val="24"/>
                <w:szCs w:val="24"/>
                <w:lang w:val="mk-MK"/>
              </w:rPr>
              <w:t xml:space="preserve"> </w:t>
            </w:r>
            <w:r w:rsidR="009B56B8" w:rsidRPr="00397557">
              <w:rPr>
                <w:rFonts w:ascii="Times New Roman" w:hAnsi="Times New Roman" w:cs="Times New Roman"/>
                <w:color w:val="000000"/>
                <w:sz w:val="24"/>
                <w:szCs w:val="24"/>
                <w:lang w:val="mk-MK"/>
              </w:rPr>
              <w:t>(</w:t>
            </w:r>
            <w:r w:rsidR="009B56B8" w:rsidRPr="00397557">
              <w:rPr>
                <w:rStyle w:val="FootnoteReference"/>
                <w:rFonts w:ascii="Times New Roman" w:hAnsi="Times New Roman" w:cs="Times New Roman"/>
                <w:color w:val="000000"/>
                <w:sz w:val="24"/>
                <w:szCs w:val="24"/>
                <w:lang w:val="mk-MK"/>
              </w:rPr>
              <w:footnoteReference w:id="9"/>
            </w:r>
            <w:r w:rsidR="00AF7614" w:rsidRPr="00397557">
              <w:rPr>
                <w:rFonts w:ascii="Times New Roman" w:hAnsi="Times New Roman" w:cs="Times New Roman"/>
                <w:color w:val="000000"/>
                <w:sz w:val="24"/>
                <w:szCs w:val="24"/>
                <w:lang w:val="mk-MK"/>
              </w:rPr>
              <w:t>)</w:t>
            </w:r>
          </w:p>
        </w:tc>
      </w:tr>
      <w:tr w:rsidR="00225811" w:rsidRPr="00397557" w14:paraId="72C4E18E" w14:textId="77777777" w:rsidTr="005E5649">
        <w:trPr>
          <w:trHeight w:val="389"/>
        </w:trPr>
        <w:tc>
          <w:tcPr>
            <w:tcW w:w="9244" w:type="dxa"/>
            <w:gridSpan w:val="4"/>
            <w:tcBorders>
              <w:top w:val="single" w:sz="6" w:space="0" w:color="auto"/>
              <w:left w:val="nil"/>
              <w:bottom w:val="single" w:sz="6" w:space="0" w:color="auto"/>
              <w:right w:val="nil"/>
            </w:tcBorders>
            <w:shd w:val="clear" w:color="auto" w:fill="FFFFFF"/>
          </w:tcPr>
          <w:p w14:paraId="0FE22C29" w14:textId="38785D29" w:rsidR="00225811" w:rsidRPr="00397557" w:rsidRDefault="00225811" w:rsidP="005E5649">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10. Измени и/или сервисни билтени </w:t>
            </w:r>
            <w:r w:rsidR="0019262E"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vertAlign w:val="superscript"/>
                <w:lang w:val="mk-MK"/>
              </w:rPr>
              <w:t>3</w:t>
            </w:r>
            <w:r w:rsidR="00AF7614" w:rsidRPr="00397557">
              <w:rPr>
                <w:rFonts w:ascii="Times New Roman" w:hAnsi="Times New Roman" w:cs="Times New Roman"/>
                <w:color w:val="000000"/>
                <w:sz w:val="24"/>
                <w:szCs w:val="24"/>
                <w:lang w:val="mk-MK"/>
              </w:rPr>
              <w:t>)</w:t>
            </w:r>
          </w:p>
        </w:tc>
      </w:tr>
      <w:tr w:rsidR="00225811" w:rsidRPr="00397557" w14:paraId="61733B5E" w14:textId="77777777" w:rsidTr="005E5649">
        <w:trPr>
          <w:trHeight w:val="394"/>
        </w:trPr>
        <w:tc>
          <w:tcPr>
            <w:tcW w:w="9244" w:type="dxa"/>
            <w:gridSpan w:val="4"/>
            <w:tcBorders>
              <w:top w:val="single" w:sz="6" w:space="0" w:color="auto"/>
              <w:left w:val="nil"/>
              <w:bottom w:val="single" w:sz="6" w:space="0" w:color="auto"/>
              <w:right w:val="nil"/>
            </w:tcBorders>
            <w:shd w:val="clear" w:color="auto" w:fill="FFFFFF"/>
          </w:tcPr>
          <w:p w14:paraId="060DFB6D" w14:textId="77777777" w:rsidR="00225811" w:rsidRPr="00397557" w:rsidRDefault="00225811" w:rsidP="005E5649">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lastRenderedPageBreak/>
              <w:t>11. Директиви за пловидбеност</w:t>
            </w:r>
          </w:p>
        </w:tc>
      </w:tr>
      <w:tr w:rsidR="00225811" w:rsidRPr="00397557" w14:paraId="12F8CDFC" w14:textId="77777777" w:rsidTr="005E5649">
        <w:trPr>
          <w:trHeight w:val="389"/>
        </w:trPr>
        <w:tc>
          <w:tcPr>
            <w:tcW w:w="9244" w:type="dxa"/>
            <w:gridSpan w:val="4"/>
            <w:tcBorders>
              <w:top w:val="single" w:sz="6" w:space="0" w:color="auto"/>
              <w:left w:val="nil"/>
              <w:bottom w:val="single" w:sz="6" w:space="0" w:color="auto"/>
              <w:right w:val="nil"/>
            </w:tcBorders>
            <w:shd w:val="clear" w:color="auto" w:fill="FFFFFF"/>
          </w:tcPr>
          <w:p w14:paraId="1CB97CE3" w14:textId="77777777" w:rsidR="00225811" w:rsidRPr="00397557" w:rsidRDefault="00225811" w:rsidP="005E5649">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12. Концесии</w:t>
            </w:r>
          </w:p>
        </w:tc>
      </w:tr>
      <w:tr w:rsidR="00225811" w:rsidRPr="00397557" w14:paraId="0279BF73" w14:textId="77777777" w:rsidTr="005E5649">
        <w:trPr>
          <w:trHeight w:val="389"/>
        </w:trPr>
        <w:tc>
          <w:tcPr>
            <w:tcW w:w="9244" w:type="dxa"/>
            <w:gridSpan w:val="4"/>
            <w:tcBorders>
              <w:top w:val="single" w:sz="6" w:space="0" w:color="auto"/>
              <w:left w:val="nil"/>
              <w:bottom w:val="single" w:sz="6" w:space="0" w:color="auto"/>
              <w:right w:val="nil"/>
            </w:tcBorders>
            <w:shd w:val="clear" w:color="auto" w:fill="FFFFFF"/>
          </w:tcPr>
          <w:p w14:paraId="6E02F4E4" w14:textId="55F38B3D" w:rsidR="00225811" w:rsidRPr="00397557" w:rsidRDefault="00225811" w:rsidP="005E5649">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13. Исклучоци, откажувања или отстапувања </w:t>
            </w:r>
            <w:r w:rsidR="0019262E"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vertAlign w:val="superscript"/>
                <w:lang w:val="mk-MK"/>
              </w:rPr>
              <w:t>3</w:t>
            </w:r>
            <w:r w:rsidR="00AF7614" w:rsidRPr="00397557">
              <w:rPr>
                <w:rFonts w:ascii="Times New Roman" w:hAnsi="Times New Roman" w:cs="Times New Roman"/>
                <w:color w:val="000000"/>
                <w:sz w:val="24"/>
                <w:szCs w:val="24"/>
                <w:lang w:val="mk-MK"/>
              </w:rPr>
              <w:t>)</w:t>
            </w:r>
          </w:p>
        </w:tc>
      </w:tr>
      <w:tr w:rsidR="00225811" w:rsidRPr="00397557" w14:paraId="3B15D8C5" w14:textId="77777777" w:rsidTr="005E5649">
        <w:trPr>
          <w:trHeight w:val="389"/>
        </w:trPr>
        <w:tc>
          <w:tcPr>
            <w:tcW w:w="9244" w:type="dxa"/>
            <w:gridSpan w:val="4"/>
            <w:tcBorders>
              <w:top w:val="single" w:sz="6" w:space="0" w:color="auto"/>
              <w:left w:val="nil"/>
              <w:bottom w:val="single" w:sz="6" w:space="0" w:color="auto"/>
              <w:right w:val="nil"/>
            </w:tcBorders>
            <w:shd w:val="clear" w:color="auto" w:fill="FFFFFF"/>
          </w:tcPr>
          <w:p w14:paraId="13B2528E" w14:textId="77777777" w:rsidR="00225811" w:rsidRPr="00397557" w:rsidRDefault="00225811" w:rsidP="005E5649">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14. Забелешки</w:t>
            </w:r>
          </w:p>
        </w:tc>
      </w:tr>
      <w:tr w:rsidR="00225811" w:rsidRPr="00397557" w14:paraId="712257FA" w14:textId="77777777" w:rsidTr="005E5649">
        <w:trPr>
          <w:trHeight w:val="389"/>
        </w:trPr>
        <w:tc>
          <w:tcPr>
            <w:tcW w:w="9244" w:type="dxa"/>
            <w:gridSpan w:val="4"/>
            <w:tcBorders>
              <w:top w:val="single" w:sz="6" w:space="0" w:color="auto"/>
              <w:left w:val="nil"/>
              <w:bottom w:val="single" w:sz="6" w:space="0" w:color="auto"/>
              <w:right w:val="nil"/>
            </w:tcBorders>
            <w:shd w:val="clear" w:color="auto" w:fill="FFFFFF"/>
          </w:tcPr>
          <w:p w14:paraId="5029DD79" w14:textId="7F10863F" w:rsidR="00225811" w:rsidRPr="00397557" w:rsidRDefault="00225811" w:rsidP="005E5649">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15.</w:t>
            </w:r>
            <w:r w:rsidR="00A87F06" w:rsidRPr="00397557">
              <w:rPr>
                <w:rFonts w:ascii="Times New Roman" w:hAnsi="Times New Roman" w:cs="Times New Roman"/>
                <w:color w:val="000000"/>
                <w:sz w:val="24"/>
                <w:szCs w:val="24"/>
                <w:lang w:val="mk-MK"/>
              </w:rPr>
              <w:t xml:space="preserve"> </w:t>
            </w:r>
            <w:r w:rsidR="00D30348" w:rsidRPr="00397557">
              <w:rPr>
                <w:rFonts w:ascii="Times New Roman" w:hAnsi="Times New Roman" w:cs="Times New Roman"/>
                <w:color w:val="000000"/>
                <w:sz w:val="24"/>
                <w:szCs w:val="24"/>
                <w:lang w:val="mk-MK"/>
              </w:rPr>
              <w:t>Уверение</w:t>
            </w:r>
            <w:r w:rsidRPr="00397557">
              <w:rPr>
                <w:rFonts w:ascii="Times New Roman" w:hAnsi="Times New Roman" w:cs="Times New Roman"/>
                <w:color w:val="000000"/>
                <w:sz w:val="24"/>
                <w:szCs w:val="24"/>
                <w:lang w:val="mk-MK"/>
              </w:rPr>
              <w:t xml:space="preserve"> за пловидбеност</w:t>
            </w:r>
          </w:p>
        </w:tc>
      </w:tr>
      <w:tr w:rsidR="00225811" w:rsidRPr="00397557" w14:paraId="0D251135" w14:textId="77777777" w:rsidTr="005E5649">
        <w:trPr>
          <w:trHeight w:val="389"/>
        </w:trPr>
        <w:tc>
          <w:tcPr>
            <w:tcW w:w="9244" w:type="dxa"/>
            <w:gridSpan w:val="4"/>
            <w:tcBorders>
              <w:top w:val="single" w:sz="6" w:space="0" w:color="auto"/>
              <w:left w:val="nil"/>
              <w:bottom w:val="single" w:sz="6" w:space="0" w:color="auto"/>
              <w:right w:val="nil"/>
            </w:tcBorders>
            <w:shd w:val="clear" w:color="auto" w:fill="FFFFFF"/>
          </w:tcPr>
          <w:p w14:paraId="4D95F6AC" w14:textId="77777777" w:rsidR="00225811" w:rsidRPr="00397557" w:rsidRDefault="00225811" w:rsidP="005E5649">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16. Дополнителни барања</w:t>
            </w:r>
          </w:p>
        </w:tc>
      </w:tr>
      <w:tr w:rsidR="00225811" w:rsidRPr="00397557" w14:paraId="67743844" w14:textId="77777777" w:rsidTr="005E5649">
        <w:trPr>
          <w:trHeight w:val="1579"/>
        </w:trPr>
        <w:tc>
          <w:tcPr>
            <w:tcW w:w="9244" w:type="dxa"/>
            <w:gridSpan w:val="4"/>
            <w:tcBorders>
              <w:top w:val="single" w:sz="6" w:space="0" w:color="auto"/>
              <w:left w:val="nil"/>
              <w:bottom w:val="single" w:sz="6" w:space="0" w:color="auto"/>
              <w:right w:val="nil"/>
            </w:tcBorders>
            <w:shd w:val="clear" w:color="auto" w:fill="FFFFFF"/>
          </w:tcPr>
          <w:p w14:paraId="6211E73B" w14:textId="77777777" w:rsidR="00225811" w:rsidRPr="00397557" w:rsidRDefault="00225811" w:rsidP="005E5649">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17. Изјава за сообразност</w:t>
            </w:r>
          </w:p>
          <w:p w14:paraId="63E0BF7D" w14:textId="159EE298" w:rsidR="00225811" w:rsidRPr="00397557" w:rsidRDefault="00225811" w:rsidP="005E5649">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Со ова се потврдува дека воздухопловот е целосно усогласен со </w:t>
            </w:r>
            <w:r w:rsidR="005E2488" w:rsidRPr="00397557">
              <w:rPr>
                <w:rFonts w:ascii="Times New Roman" w:hAnsi="Times New Roman" w:cs="Times New Roman"/>
                <w:color w:val="000000"/>
                <w:sz w:val="24"/>
                <w:szCs w:val="24"/>
                <w:lang w:val="mk-MK"/>
              </w:rPr>
              <w:t>проект</w:t>
            </w:r>
            <w:r w:rsidR="00011509" w:rsidRPr="00397557">
              <w:rPr>
                <w:rFonts w:ascii="Times New Roman" w:hAnsi="Times New Roman" w:cs="Times New Roman"/>
                <w:color w:val="000000"/>
                <w:sz w:val="24"/>
                <w:szCs w:val="24"/>
                <w:lang w:val="mk-MK"/>
              </w:rPr>
              <w:t>от</w:t>
            </w:r>
            <w:r w:rsidRPr="00397557">
              <w:rPr>
                <w:rFonts w:ascii="Times New Roman" w:hAnsi="Times New Roman" w:cs="Times New Roman"/>
                <w:color w:val="000000"/>
                <w:sz w:val="24"/>
                <w:szCs w:val="24"/>
                <w:lang w:val="mk-MK"/>
              </w:rPr>
              <w:t xml:space="preserve"> за</w:t>
            </w:r>
            <w:r w:rsidR="00A962FD">
              <w:rPr>
                <w:rFonts w:ascii="Times New Roman" w:hAnsi="Times New Roman" w:cs="Times New Roman"/>
                <w:color w:val="000000"/>
                <w:sz w:val="24"/>
                <w:szCs w:val="24"/>
                <w:lang w:val="mk-MK"/>
              </w:rPr>
              <w:t xml:space="preserve"> кој е издадено</w:t>
            </w:r>
            <w:r w:rsidRPr="00397557">
              <w:rPr>
                <w:rFonts w:ascii="Times New Roman" w:hAnsi="Times New Roman" w:cs="Times New Roman"/>
                <w:color w:val="000000"/>
                <w:sz w:val="24"/>
                <w:szCs w:val="24"/>
                <w:lang w:val="mk-MK"/>
              </w:rPr>
              <w:t xml:space="preserve"> </w:t>
            </w:r>
            <w:r w:rsidR="00DA1965" w:rsidRPr="00397557">
              <w:rPr>
                <w:rFonts w:ascii="Times New Roman" w:hAnsi="Times New Roman" w:cs="Times New Roman"/>
                <w:color w:val="000000"/>
                <w:sz w:val="24"/>
                <w:szCs w:val="24"/>
                <w:lang w:val="mk-MK"/>
              </w:rPr>
              <w:t>уверение за</w:t>
            </w:r>
            <w:r w:rsidRPr="00397557">
              <w:rPr>
                <w:rFonts w:ascii="Times New Roman" w:hAnsi="Times New Roman" w:cs="Times New Roman"/>
                <w:color w:val="000000"/>
                <w:sz w:val="24"/>
                <w:szCs w:val="24"/>
                <w:lang w:val="mk-MK"/>
              </w:rPr>
              <w:t xml:space="preserve"> тип и со </w:t>
            </w:r>
            <w:r w:rsidR="00F37D3A" w:rsidRPr="00397557">
              <w:rPr>
                <w:rFonts w:ascii="Times New Roman" w:hAnsi="Times New Roman" w:cs="Times New Roman"/>
                <w:color w:val="000000"/>
                <w:sz w:val="24"/>
                <w:szCs w:val="24"/>
                <w:lang w:val="mk-MK"/>
              </w:rPr>
              <w:t>елементи</w:t>
            </w:r>
            <w:r w:rsidRPr="00397557">
              <w:rPr>
                <w:rFonts w:ascii="Times New Roman" w:hAnsi="Times New Roman" w:cs="Times New Roman"/>
                <w:color w:val="000000"/>
                <w:sz w:val="24"/>
                <w:szCs w:val="24"/>
                <w:lang w:val="mk-MK"/>
              </w:rPr>
              <w:t xml:space="preserve">те во </w:t>
            </w:r>
            <w:r w:rsidR="00AB7C1E" w:rsidRPr="00397557">
              <w:rPr>
                <w:rFonts w:ascii="Times New Roman" w:hAnsi="Times New Roman" w:cs="Times New Roman"/>
                <w:color w:val="000000"/>
                <w:sz w:val="24"/>
                <w:szCs w:val="24"/>
                <w:lang w:val="mk-MK"/>
              </w:rPr>
              <w:t>полињата</w:t>
            </w:r>
            <w:r w:rsidRPr="00397557">
              <w:rPr>
                <w:rFonts w:ascii="Times New Roman" w:hAnsi="Times New Roman" w:cs="Times New Roman"/>
                <w:color w:val="000000"/>
                <w:sz w:val="24"/>
                <w:szCs w:val="24"/>
                <w:lang w:val="mk-MK"/>
              </w:rPr>
              <w:t xml:space="preserve"> 9, 10, 11, 12 и 13.</w:t>
            </w:r>
          </w:p>
          <w:p w14:paraId="401EFE52" w14:textId="47DAAE2F" w:rsidR="00225811" w:rsidRPr="00397557" w:rsidRDefault="0060002E" w:rsidP="005E5649">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Воздухопловот</w:t>
            </w:r>
            <w:r w:rsidR="00225811" w:rsidRPr="00397557">
              <w:rPr>
                <w:rFonts w:ascii="Times New Roman" w:hAnsi="Times New Roman" w:cs="Times New Roman"/>
                <w:color w:val="000000"/>
                <w:sz w:val="24"/>
                <w:szCs w:val="24"/>
                <w:lang w:val="mk-MK"/>
              </w:rPr>
              <w:t xml:space="preserve"> е во состојба за безбедно работење.</w:t>
            </w:r>
          </w:p>
          <w:p w14:paraId="000F5673" w14:textId="13FA39BA" w:rsidR="00225811" w:rsidRPr="00397557" w:rsidRDefault="0060002E" w:rsidP="005E5649">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Воздухопловот</w:t>
            </w:r>
            <w:r w:rsidR="00225811" w:rsidRPr="00397557">
              <w:rPr>
                <w:rFonts w:ascii="Times New Roman" w:hAnsi="Times New Roman" w:cs="Times New Roman"/>
                <w:color w:val="000000"/>
                <w:sz w:val="24"/>
                <w:szCs w:val="24"/>
                <w:lang w:val="mk-MK"/>
              </w:rPr>
              <w:t xml:space="preserve"> </w:t>
            </w:r>
            <w:r w:rsidR="00DA1965" w:rsidRPr="00397557">
              <w:rPr>
                <w:rFonts w:ascii="Times New Roman" w:hAnsi="Times New Roman" w:cs="Times New Roman"/>
                <w:color w:val="000000"/>
                <w:sz w:val="24"/>
                <w:szCs w:val="24"/>
                <w:lang w:val="mk-MK"/>
              </w:rPr>
              <w:t xml:space="preserve">го </w:t>
            </w:r>
            <w:r w:rsidR="00225811" w:rsidRPr="00397557">
              <w:rPr>
                <w:rFonts w:ascii="Times New Roman" w:hAnsi="Times New Roman" w:cs="Times New Roman"/>
                <w:color w:val="000000"/>
                <w:sz w:val="24"/>
                <w:szCs w:val="24"/>
                <w:lang w:val="mk-MK"/>
              </w:rPr>
              <w:t>задоволи</w:t>
            </w:r>
            <w:r w:rsidR="00DA1965" w:rsidRPr="00397557">
              <w:rPr>
                <w:rFonts w:ascii="Times New Roman" w:hAnsi="Times New Roman" w:cs="Times New Roman"/>
                <w:color w:val="000000"/>
                <w:sz w:val="24"/>
                <w:szCs w:val="24"/>
                <w:lang w:val="mk-MK"/>
              </w:rPr>
              <w:t xml:space="preserve"> </w:t>
            </w:r>
            <w:r w:rsidR="00225811" w:rsidRPr="00397557">
              <w:rPr>
                <w:rFonts w:ascii="Times New Roman" w:hAnsi="Times New Roman" w:cs="Times New Roman"/>
                <w:color w:val="000000"/>
                <w:sz w:val="24"/>
                <w:szCs w:val="24"/>
                <w:lang w:val="mk-MK"/>
              </w:rPr>
              <w:t>тестира</w:t>
            </w:r>
            <w:r w:rsidR="00DA1965" w:rsidRPr="00397557">
              <w:rPr>
                <w:rFonts w:ascii="Times New Roman" w:hAnsi="Times New Roman" w:cs="Times New Roman"/>
                <w:color w:val="000000"/>
                <w:sz w:val="24"/>
                <w:szCs w:val="24"/>
                <w:lang w:val="mk-MK"/>
              </w:rPr>
              <w:t xml:space="preserve">њето </w:t>
            </w:r>
            <w:r w:rsidR="00225811" w:rsidRPr="00397557">
              <w:rPr>
                <w:rFonts w:ascii="Times New Roman" w:hAnsi="Times New Roman" w:cs="Times New Roman"/>
                <w:color w:val="000000"/>
                <w:sz w:val="24"/>
                <w:szCs w:val="24"/>
                <w:lang w:val="mk-MK"/>
              </w:rPr>
              <w:t>во лет.</w:t>
            </w:r>
          </w:p>
        </w:tc>
      </w:tr>
      <w:tr w:rsidR="00225811" w:rsidRPr="00397557" w14:paraId="69731AD9" w14:textId="77777777" w:rsidTr="005E5649">
        <w:trPr>
          <w:trHeight w:val="389"/>
        </w:trPr>
        <w:tc>
          <w:tcPr>
            <w:tcW w:w="2323" w:type="dxa"/>
            <w:tcBorders>
              <w:top w:val="single" w:sz="6" w:space="0" w:color="auto"/>
              <w:left w:val="nil"/>
              <w:bottom w:val="single" w:sz="6" w:space="0" w:color="auto"/>
              <w:right w:val="single" w:sz="6" w:space="0" w:color="auto"/>
            </w:tcBorders>
            <w:shd w:val="clear" w:color="auto" w:fill="FFFFFF"/>
          </w:tcPr>
          <w:p w14:paraId="709F7546" w14:textId="3754CD92" w:rsidR="00225811" w:rsidRPr="00397557" w:rsidRDefault="00225811" w:rsidP="005E5649">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18.</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Потпишан</w:t>
            </w:r>
          </w:p>
        </w:tc>
        <w:tc>
          <w:tcPr>
            <w:tcW w:w="4588" w:type="dxa"/>
            <w:gridSpan w:val="2"/>
            <w:tcBorders>
              <w:top w:val="single" w:sz="6" w:space="0" w:color="auto"/>
              <w:left w:val="single" w:sz="6" w:space="0" w:color="auto"/>
              <w:bottom w:val="single" w:sz="6" w:space="0" w:color="auto"/>
              <w:right w:val="single" w:sz="6" w:space="0" w:color="auto"/>
            </w:tcBorders>
            <w:shd w:val="clear" w:color="auto" w:fill="FFFFFF"/>
          </w:tcPr>
          <w:p w14:paraId="3062ED7A" w14:textId="77777777" w:rsidR="00225811" w:rsidRPr="00397557" w:rsidRDefault="00225811" w:rsidP="005E5649">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19. Име</w:t>
            </w:r>
          </w:p>
        </w:tc>
        <w:tc>
          <w:tcPr>
            <w:tcW w:w="2333" w:type="dxa"/>
            <w:tcBorders>
              <w:top w:val="single" w:sz="6" w:space="0" w:color="auto"/>
              <w:left w:val="single" w:sz="6" w:space="0" w:color="auto"/>
              <w:bottom w:val="single" w:sz="6" w:space="0" w:color="auto"/>
              <w:right w:val="nil"/>
            </w:tcBorders>
            <w:shd w:val="clear" w:color="auto" w:fill="FFFFFF"/>
          </w:tcPr>
          <w:p w14:paraId="5E3D1C4A" w14:textId="3735DC69" w:rsidR="00225811" w:rsidRPr="00397557" w:rsidRDefault="00225811" w:rsidP="005E5649">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20. Датум (д/м/г</w:t>
            </w:r>
            <w:r w:rsidR="00AF7614" w:rsidRPr="00397557">
              <w:rPr>
                <w:rFonts w:ascii="Times New Roman" w:hAnsi="Times New Roman" w:cs="Times New Roman"/>
                <w:color w:val="000000"/>
                <w:sz w:val="24"/>
                <w:szCs w:val="24"/>
                <w:lang w:val="mk-MK"/>
              </w:rPr>
              <w:t>)</w:t>
            </w:r>
          </w:p>
        </w:tc>
      </w:tr>
      <w:tr w:rsidR="00225811" w:rsidRPr="00397557" w14:paraId="639157DC" w14:textId="77777777" w:rsidTr="005E5649">
        <w:trPr>
          <w:trHeight w:val="394"/>
        </w:trPr>
        <w:tc>
          <w:tcPr>
            <w:tcW w:w="9244" w:type="dxa"/>
            <w:gridSpan w:val="4"/>
            <w:tcBorders>
              <w:top w:val="single" w:sz="6" w:space="0" w:color="auto"/>
              <w:left w:val="nil"/>
              <w:bottom w:val="single" w:sz="6" w:space="0" w:color="auto"/>
              <w:right w:val="nil"/>
            </w:tcBorders>
            <w:shd w:val="clear" w:color="auto" w:fill="FFFFFF"/>
          </w:tcPr>
          <w:p w14:paraId="7FD9DA1C" w14:textId="0ABD1152" w:rsidR="00225811" w:rsidRPr="00397557" w:rsidRDefault="00225811" w:rsidP="00D2714D">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21. </w:t>
            </w:r>
            <w:r w:rsidR="00BE7840" w:rsidRPr="00397557">
              <w:rPr>
                <w:rFonts w:ascii="Times New Roman" w:hAnsi="Times New Roman" w:cs="Times New Roman"/>
                <w:color w:val="000000"/>
                <w:sz w:val="24"/>
                <w:szCs w:val="24"/>
                <w:lang w:val="mk-MK"/>
              </w:rPr>
              <w:t>Упатување</w:t>
            </w:r>
            <w:r w:rsidRPr="00397557">
              <w:rPr>
                <w:rFonts w:ascii="Times New Roman" w:hAnsi="Times New Roman" w:cs="Times New Roman"/>
                <w:color w:val="000000"/>
                <w:sz w:val="24"/>
                <w:szCs w:val="24"/>
                <w:lang w:val="mk-MK"/>
              </w:rPr>
              <w:t xml:space="preserve"> </w:t>
            </w:r>
            <w:r w:rsidR="00D2714D">
              <w:rPr>
                <w:rFonts w:ascii="Times New Roman" w:hAnsi="Times New Roman" w:cs="Times New Roman"/>
                <w:color w:val="000000"/>
                <w:sz w:val="24"/>
                <w:szCs w:val="24"/>
                <w:lang w:val="mk-MK"/>
              </w:rPr>
              <w:t>на</w:t>
            </w:r>
            <w:r w:rsidR="00D2714D"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одобрение</w:t>
            </w:r>
            <w:r w:rsidR="00D2714D">
              <w:rPr>
                <w:rFonts w:ascii="Times New Roman" w:hAnsi="Times New Roman" w:cs="Times New Roman"/>
                <w:color w:val="000000"/>
                <w:sz w:val="24"/>
                <w:szCs w:val="24"/>
                <w:lang w:val="mk-MK"/>
              </w:rPr>
              <w:t>то</w:t>
            </w:r>
            <w:r w:rsidRPr="00397557">
              <w:rPr>
                <w:rFonts w:ascii="Times New Roman" w:hAnsi="Times New Roman" w:cs="Times New Roman"/>
                <w:color w:val="000000"/>
                <w:sz w:val="24"/>
                <w:szCs w:val="24"/>
                <w:lang w:val="mk-MK"/>
              </w:rPr>
              <w:t xml:space="preserve"> на производствена организација</w:t>
            </w:r>
          </w:p>
        </w:tc>
      </w:tr>
    </w:tbl>
    <w:p w14:paraId="59E47E25" w14:textId="5DB7ED5A" w:rsidR="00D274CC" w:rsidRDefault="00225811" w:rsidP="00225811">
      <w:pPr>
        <w:shd w:val="clear" w:color="auto" w:fill="FFFFFF"/>
        <w:spacing w:before="120" w:after="120"/>
        <w:jc w:val="both"/>
        <w:rPr>
          <w:rFonts w:ascii="Times New Roman" w:eastAsia="Times New Roman" w:hAnsi="Times New Roman" w:cs="Times New Roman"/>
          <w:b/>
          <w:bCs/>
          <w:color w:val="000000"/>
          <w:sz w:val="24"/>
          <w:szCs w:val="24"/>
          <w:lang w:val="mk-MK"/>
        </w:rPr>
      </w:pPr>
      <w:r w:rsidRPr="00397557">
        <w:rPr>
          <w:rFonts w:ascii="Times New Roman" w:hAnsi="Times New Roman" w:cs="Times New Roman"/>
          <w:b/>
          <w:bCs/>
          <w:color w:val="000000"/>
          <w:sz w:val="24"/>
          <w:szCs w:val="24"/>
          <w:lang w:val="mk-MK"/>
        </w:rPr>
        <w:t xml:space="preserve">Образец </w:t>
      </w:r>
      <w:r w:rsidR="00A20B84">
        <w:rPr>
          <w:rFonts w:ascii="Times New Roman" w:hAnsi="Times New Roman" w:cs="Times New Roman"/>
          <w:b/>
          <w:bCs/>
          <w:color w:val="000000"/>
          <w:sz w:val="24"/>
          <w:szCs w:val="24"/>
          <w:lang w:val="mk-MK"/>
        </w:rPr>
        <w:t>EASA</w:t>
      </w:r>
      <w:r w:rsidRPr="00397557">
        <w:rPr>
          <w:rFonts w:ascii="Times New Roman" w:hAnsi="Times New Roman" w:cs="Times New Roman"/>
          <w:b/>
          <w:bCs/>
          <w:color w:val="000000"/>
          <w:sz w:val="24"/>
          <w:szCs w:val="24"/>
          <w:lang w:val="mk-MK"/>
        </w:rPr>
        <w:t xml:space="preserve"> 52 </w:t>
      </w:r>
      <w:r w:rsidRPr="00397557">
        <w:rPr>
          <w:rFonts w:ascii="Times New Roman" w:eastAsia="Times New Roman" w:hAnsi="Times New Roman" w:cs="Times New Roman"/>
          <w:b/>
          <w:bCs/>
          <w:color w:val="000000"/>
          <w:sz w:val="24"/>
          <w:szCs w:val="24"/>
          <w:lang w:val="mk-MK"/>
        </w:rPr>
        <w:t xml:space="preserve">– </w:t>
      </w:r>
      <w:r w:rsidR="00A962FD">
        <w:rPr>
          <w:rFonts w:ascii="Times New Roman" w:eastAsia="Times New Roman" w:hAnsi="Times New Roman" w:cs="Times New Roman"/>
          <w:b/>
          <w:bCs/>
          <w:color w:val="000000"/>
          <w:sz w:val="24"/>
          <w:szCs w:val="24"/>
          <w:lang w:val="mk-MK"/>
        </w:rPr>
        <w:t>издание</w:t>
      </w:r>
      <w:r w:rsidR="00A962FD" w:rsidRPr="00397557">
        <w:rPr>
          <w:rFonts w:ascii="Times New Roman" w:eastAsia="Times New Roman" w:hAnsi="Times New Roman" w:cs="Times New Roman"/>
          <w:b/>
          <w:bCs/>
          <w:color w:val="000000"/>
          <w:sz w:val="24"/>
          <w:szCs w:val="24"/>
          <w:lang w:val="mk-MK"/>
        </w:rPr>
        <w:t xml:space="preserve"> </w:t>
      </w:r>
      <w:r w:rsidRPr="00397557">
        <w:rPr>
          <w:rFonts w:ascii="Times New Roman" w:eastAsia="Times New Roman" w:hAnsi="Times New Roman" w:cs="Times New Roman"/>
          <w:b/>
          <w:bCs/>
          <w:color w:val="000000"/>
          <w:sz w:val="24"/>
          <w:szCs w:val="24"/>
          <w:lang w:val="mk-MK"/>
        </w:rPr>
        <w:t>3</w:t>
      </w:r>
    </w:p>
    <w:p w14:paraId="0FA3E1E0" w14:textId="77777777" w:rsidR="00D274CC" w:rsidRDefault="00D274CC">
      <w:pPr>
        <w:widowControl/>
        <w:autoSpaceDE/>
        <w:autoSpaceDN/>
        <w:adjustRightInd/>
        <w:spacing w:after="200" w:line="276" w:lineRule="auto"/>
        <w:rPr>
          <w:rFonts w:ascii="Times New Roman" w:eastAsia="Times New Roman" w:hAnsi="Times New Roman" w:cs="Times New Roman"/>
          <w:b/>
          <w:bCs/>
          <w:color w:val="000000"/>
          <w:sz w:val="24"/>
          <w:szCs w:val="24"/>
          <w:lang w:val="mk-MK"/>
        </w:rPr>
      </w:pPr>
      <w:r>
        <w:rPr>
          <w:rFonts w:ascii="Times New Roman" w:eastAsia="Times New Roman" w:hAnsi="Times New Roman" w:cs="Times New Roman"/>
          <w:b/>
          <w:bCs/>
          <w:color w:val="000000"/>
          <w:sz w:val="24"/>
          <w:szCs w:val="24"/>
          <w:lang w:val="mk-MK"/>
        </w:rPr>
        <w:br w:type="page"/>
      </w:r>
    </w:p>
    <w:p w14:paraId="2DC82882" w14:textId="741990CD" w:rsidR="00225811" w:rsidRPr="00397557" w:rsidRDefault="00225811" w:rsidP="007F6BEB">
      <w:pPr>
        <w:shd w:val="clear" w:color="auto" w:fill="FFFFFF"/>
        <w:spacing w:before="120" w:after="120"/>
        <w:jc w:val="center"/>
        <w:rPr>
          <w:rFonts w:ascii="Times New Roman" w:hAnsi="Times New Roman" w:cs="Times New Roman"/>
          <w:sz w:val="24"/>
          <w:szCs w:val="24"/>
          <w:lang w:val="mk-MK"/>
        </w:rPr>
      </w:pPr>
      <w:r w:rsidRPr="00397557">
        <w:rPr>
          <w:rFonts w:ascii="Times New Roman" w:hAnsi="Times New Roman" w:cs="Times New Roman"/>
          <w:b/>
          <w:bCs/>
          <w:color w:val="000000"/>
          <w:sz w:val="24"/>
          <w:szCs w:val="24"/>
          <w:lang w:val="mk-MK"/>
        </w:rPr>
        <w:lastRenderedPageBreak/>
        <w:t xml:space="preserve">Упатства за употреба на </w:t>
      </w:r>
      <w:r w:rsidRPr="00397557">
        <w:rPr>
          <w:rFonts w:ascii="Times New Roman" w:eastAsia="Times New Roman" w:hAnsi="Times New Roman" w:cs="Times New Roman"/>
          <w:color w:val="000000"/>
          <w:sz w:val="24"/>
          <w:szCs w:val="24"/>
          <w:lang w:val="mk-MK"/>
        </w:rPr>
        <w:t>„</w:t>
      </w:r>
      <w:r w:rsidRPr="00397557">
        <w:rPr>
          <w:rFonts w:ascii="Times New Roman" w:eastAsia="Times New Roman" w:hAnsi="Times New Roman" w:cs="Times New Roman"/>
          <w:b/>
          <w:bCs/>
          <w:color w:val="000000"/>
          <w:sz w:val="24"/>
          <w:szCs w:val="24"/>
          <w:lang w:val="mk-MK"/>
        </w:rPr>
        <w:t xml:space="preserve">Изјава за сообразност на </w:t>
      </w:r>
      <w:r w:rsidR="00C07F4D" w:rsidRPr="00397557">
        <w:rPr>
          <w:rFonts w:ascii="Times New Roman" w:eastAsia="Times New Roman" w:hAnsi="Times New Roman" w:cs="Times New Roman"/>
          <w:b/>
          <w:bCs/>
          <w:color w:val="000000"/>
          <w:sz w:val="24"/>
          <w:szCs w:val="24"/>
          <w:lang w:val="mk-MK"/>
        </w:rPr>
        <w:t>воздухопловот</w:t>
      </w:r>
      <w:r w:rsidRPr="00397557">
        <w:rPr>
          <w:rFonts w:ascii="Times New Roman" w:eastAsia="Times New Roman" w:hAnsi="Times New Roman" w:cs="Times New Roman"/>
          <w:b/>
          <w:bCs/>
          <w:color w:val="000000"/>
          <w:sz w:val="24"/>
          <w:szCs w:val="24"/>
          <w:lang w:val="mk-MK"/>
        </w:rPr>
        <w:t xml:space="preserve"> – Образец 52 на </w:t>
      </w:r>
      <w:r w:rsidR="00A20B84">
        <w:rPr>
          <w:rFonts w:ascii="Times New Roman" w:eastAsia="Times New Roman" w:hAnsi="Times New Roman" w:cs="Times New Roman"/>
          <w:b/>
          <w:bCs/>
          <w:color w:val="000000"/>
          <w:sz w:val="24"/>
          <w:szCs w:val="24"/>
          <w:lang w:val="mk-MK"/>
        </w:rPr>
        <w:t>EASA</w:t>
      </w:r>
      <w:r w:rsidRPr="00397557">
        <w:rPr>
          <w:rFonts w:ascii="Times New Roman" w:eastAsia="Times New Roman" w:hAnsi="Times New Roman" w:cs="Times New Roman"/>
          <w:b/>
          <w:bCs/>
          <w:color w:val="000000"/>
          <w:sz w:val="24"/>
          <w:szCs w:val="24"/>
          <w:lang w:val="mk-MK"/>
        </w:rPr>
        <w:t>“</w:t>
      </w:r>
    </w:p>
    <w:p w14:paraId="72C6DF9C" w14:textId="6FB86BF1" w:rsidR="00225811" w:rsidRPr="00397557" w:rsidRDefault="00225811"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ЦЕЛ И </w:t>
      </w:r>
      <w:r w:rsidR="00DA1965" w:rsidRPr="00397557">
        <w:rPr>
          <w:rFonts w:ascii="Times New Roman" w:hAnsi="Times New Roman" w:cs="Times New Roman"/>
          <w:color w:val="000000"/>
          <w:sz w:val="24"/>
          <w:szCs w:val="24"/>
          <w:lang w:val="mk-MK"/>
        </w:rPr>
        <w:t>ОПСЕГ</w:t>
      </w:r>
    </w:p>
    <w:p w14:paraId="527D6273" w14:textId="0C1B4B0D" w:rsidR="00225811" w:rsidRPr="00397557" w:rsidRDefault="00225811"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1.1.</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Употребата на изјавата за сообразност на </w:t>
      </w:r>
      <w:r w:rsidR="00C07F4D" w:rsidRPr="00397557">
        <w:rPr>
          <w:rFonts w:ascii="Times New Roman" w:hAnsi="Times New Roman" w:cs="Times New Roman"/>
          <w:color w:val="000000"/>
          <w:sz w:val="24"/>
          <w:szCs w:val="24"/>
          <w:lang w:val="mk-MK"/>
        </w:rPr>
        <w:t>воздухопловот</w:t>
      </w:r>
      <w:r w:rsidRPr="00397557">
        <w:rPr>
          <w:rFonts w:ascii="Times New Roman" w:hAnsi="Times New Roman" w:cs="Times New Roman"/>
          <w:color w:val="000000"/>
          <w:sz w:val="24"/>
          <w:szCs w:val="24"/>
          <w:lang w:val="mk-MK"/>
        </w:rPr>
        <w:t xml:space="preserve"> издадена од производствена организација која произведува според Дел 21 </w:t>
      </w:r>
      <w:r w:rsidR="009370E5">
        <w:rPr>
          <w:rFonts w:ascii="Times New Roman" w:hAnsi="Times New Roman" w:cs="Times New Roman"/>
          <w:color w:val="000000"/>
          <w:sz w:val="24"/>
          <w:szCs w:val="24"/>
          <w:lang w:val="mk-MK"/>
        </w:rPr>
        <w:t>Одд</w:t>
      </w:r>
      <w:r w:rsidRPr="00397557">
        <w:rPr>
          <w:rFonts w:ascii="Times New Roman" w:hAnsi="Times New Roman" w:cs="Times New Roman"/>
          <w:color w:val="000000"/>
          <w:sz w:val="24"/>
          <w:szCs w:val="24"/>
          <w:lang w:val="mk-MK"/>
        </w:rPr>
        <w:t xml:space="preserve">ел А Поддел </w:t>
      </w:r>
      <w:r w:rsidR="00DA1965" w:rsidRPr="00397557">
        <w:rPr>
          <w:rFonts w:ascii="Times New Roman" w:hAnsi="Times New Roman" w:cs="Times New Roman"/>
          <w:color w:val="000000"/>
          <w:sz w:val="24"/>
          <w:szCs w:val="24"/>
          <w:lang w:val="mk-MK"/>
        </w:rPr>
        <w:t>Ѓ</w:t>
      </w:r>
      <w:r w:rsidRPr="00397557">
        <w:rPr>
          <w:rFonts w:ascii="Times New Roman" w:hAnsi="Times New Roman" w:cs="Times New Roman"/>
          <w:color w:val="000000"/>
          <w:sz w:val="24"/>
          <w:szCs w:val="24"/>
          <w:lang w:val="mk-MK"/>
        </w:rPr>
        <w:t xml:space="preserve"> е опишана во точка 21.А.130 и во поврзаните прифатливи средства за усоглас</w:t>
      </w:r>
      <w:r w:rsidR="00FF147A">
        <w:rPr>
          <w:rFonts w:ascii="Times New Roman" w:hAnsi="Times New Roman" w:cs="Times New Roman"/>
          <w:color w:val="000000"/>
          <w:sz w:val="24"/>
          <w:szCs w:val="24"/>
          <w:lang w:val="mk-MK"/>
        </w:rPr>
        <w:t>ување</w:t>
      </w:r>
      <w:r w:rsidRPr="00397557">
        <w:rPr>
          <w:rFonts w:ascii="Times New Roman" w:hAnsi="Times New Roman" w:cs="Times New Roman"/>
          <w:color w:val="000000"/>
          <w:sz w:val="24"/>
          <w:szCs w:val="24"/>
          <w:lang w:val="mk-MK"/>
        </w:rPr>
        <w:t xml:space="preserve"> (</w:t>
      </w:r>
      <w:r w:rsidR="00FF147A">
        <w:rPr>
          <w:rFonts w:ascii="Times New Roman" w:hAnsi="Times New Roman" w:cs="Times New Roman"/>
          <w:color w:val="000000"/>
          <w:sz w:val="24"/>
          <w:szCs w:val="24"/>
          <w:lang w:val="en-US"/>
        </w:rPr>
        <w:t>AMC</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w:t>
      </w:r>
    </w:p>
    <w:p w14:paraId="2F36BC81" w14:textId="0E1AD850" w:rsidR="00225811" w:rsidRPr="00397557" w:rsidRDefault="00225811"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1.2.</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Целта на изјавата за сообразност на воздухопловот (образец </w:t>
      </w:r>
      <w:r w:rsidR="00A20B84">
        <w:rPr>
          <w:rFonts w:ascii="Times New Roman" w:hAnsi="Times New Roman" w:cs="Times New Roman"/>
          <w:color w:val="000000"/>
          <w:sz w:val="24"/>
          <w:szCs w:val="24"/>
          <w:lang w:val="mk-MK"/>
        </w:rPr>
        <w:t>EASA</w:t>
      </w:r>
      <w:r w:rsidRPr="00397557">
        <w:rPr>
          <w:rFonts w:ascii="Times New Roman" w:hAnsi="Times New Roman" w:cs="Times New Roman"/>
          <w:color w:val="000000"/>
          <w:sz w:val="24"/>
          <w:szCs w:val="24"/>
          <w:lang w:val="mk-MK"/>
        </w:rPr>
        <w:t xml:space="preserve"> 52</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издадена според Дел 21, </w:t>
      </w:r>
      <w:r w:rsidR="00E45138">
        <w:rPr>
          <w:rFonts w:ascii="Times New Roman" w:hAnsi="Times New Roman" w:cs="Times New Roman"/>
          <w:color w:val="000000"/>
          <w:sz w:val="24"/>
          <w:szCs w:val="24"/>
          <w:lang w:val="mk-MK"/>
        </w:rPr>
        <w:t>Оддел</w:t>
      </w:r>
      <w:r w:rsidR="00E45138"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А Поддел </w:t>
      </w:r>
      <w:r w:rsidR="00285E67" w:rsidRPr="00397557">
        <w:rPr>
          <w:rFonts w:ascii="Times New Roman" w:hAnsi="Times New Roman" w:cs="Times New Roman"/>
          <w:color w:val="000000"/>
          <w:sz w:val="24"/>
          <w:szCs w:val="24"/>
          <w:lang w:val="mk-MK"/>
        </w:rPr>
        <w:t>Е</w:t>
      </w:r>
      <w:r w:rsidRPr="00397557">
        <w:rPr>
          <w:rFonts w:ascii="Times New Roman" w:hAnsi="Times New Roman" w:cs="Times New Roman"/>
          <w:color w:val="000000"/>
          <w:sz w:val="24"/>
          <w:szCs w:val="24"/>
          <w:lang w:val="mk-MK"/>
        </w:rPr>
        <w:t xml:space="preserve"> е да му овозможи на носителот на соодветно</w:t>
      </w:r>
      <w:r w:rsidR="00035998" w:rsidRPr="00397557">
        <w:rPr>
          <w:rFonts w:ascii="Times New Roman" w:hAnsi="Times New Roman" w:cs="Times New Roman"/>
          <w:color w:val="000000"/>
          <w:sz w:val="24"/>
          <w:szCs w:val="24"/>
          <w:lang w:val="mk-MK"/>
        </w:rPr>
        <w:t>то</w:t>
      </w:r>
      <w:r w:rsidRPr="00397557">
        <w:rPr>
          <w:rFonts w:ascii="Times New Roman" w:hAnsi="Times New Roman" w:cs="Times New Roman"/>
          <w:color w:val="000000"/>
          <w:sz w:val="24"/>
          <w:szCs w:val="24"/>
          <w:lang w:val="mk-MK"/>
        </w:rPr>
        <w:t xml:space="preserve"> </w:t>
      </w:r>
      <w:r w:rsidR="004C5C91" w:rsidRPr="00397557">
        <w:rPr>
          <w:rFonts w:ascii="Times New Roman" w:hAnsi="Times New Roman" w:cs="Times New Roman"/>
          <w:color w:val="000000"/>
          <w:sz w:val="24"/>
          <w:szCs w:val="24"/>
          <w:lang w:val="mk-MK"/>
        </w:rPr>
        <w:t>уве</w:t>
      </w:r>
      <w:r w:rsidRPr="00397557">
        <w:rPr>
          <w:rFonts w:ascii="Times New Roman" w:hAnsi="Times New Roman" w:cs="Times New Roman"/>
          <w:color w:val="000000"/>
          <w:sz w:val="24"/>
          <w:szCs w:val="24"/>
          <w:lang w:val="mk-MK"/>
        </w:rPr>
        <w:t xml:space="preserve">рение за </w:t>
      </w:r>
      <w:r w:rsidR="00035998" w:rsidRPr="00397557">
        <w:rPr>
          <w:rFonts w:ascii="Times New Roman" w:hAnsi="Times New Roman" w:cs="Times New Roman"/>
          <w:color w:val="000000"/>
          <w:sz w:val="24"/>
          <w:szCs w:val="24"/>
          <w:lang w:val="mk-MK"/>
        </w:rPr>
        <w:t xml:space="preserve">одобрување </w:t>
      </w:r>
      <w:r w:rsidR="00FF147A">
        <w:rPr>
          <w:rFonts w:ascii="Times New Roman" w:hAnsi="Times New Roman" w:cs="Times New Roman"/>
          <w:color w:val="000000"/>
          <w:sz w:val="24"/>
          <w:szCs w:val="24"/>
          <w:lang w:val="mk-MK"/>
        </w:rPr>
        <w:t xml:space="preserve">на </w:t>
      </w:r>
      <w:r w:rsidRPr="00397557">
        <w:rPr>
          <w:rFonts w:ascii="Times New Roman" w:hAnsi="Times New Roman" w:cs="Times New Roman"/>
          <w:color w:val="000000"/>
          <w:sz w:val="24"/>
          <w:szCs w:val="24"/>
          <w:lang w:val="mk-MK"/>
        </w:rPr>
        <w:t>производствена</w:t>
      </w:r>
      <w:r w:rsidR="00285E67"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организација да ја искористи привилегијата да добие индивидуал</w:t>
      </w:r>
      <w:r w:rsidR="00035998" w:rsidRPr="00397557">
        <w:rPr>
          <w:rFonts w:ascii="Times New Roman" w:hAnsi="Times New Roman" w:cs="Times New Roman"/>
          <w:color w:val="000000"/>
          <w:sz w:val="24"/>
          <w:szCs w:val="24"/>
          <w:lang w:val="mk-MK"/>
        </w:rPr>
        <w:t xml:space="preserve">но </w:t>
      </w:r>
      <w:r w:rsidR="00C4063B" w:rsidRPr="00397557">
        <w:rPr>
          <w:rFonts w:ascii="Times New Roman" w:hAnsi="Times New Roman" w:cs="Times New Roman"/>
          <w:color w:val="000000"/>
          <w:sz w:val="24"/>
          <w:szCs w:val="24"/>
          <w:lang w:val="mk-MK"/>
        </w:rPr>
        <w:t>одобрение</w:t>
      </w:r>
      <w:r w:rsidRPr="00397557">
        <w:rPr>
          <w:rFonts w:ascii="Times New Roman" w:hAnsi="Times New Roman" w:cs="Times New Roman"/>
          <w:color w:val="000000"/>
          <w:sz w:val="24"/>
          <w:szCs w:val="24"/>
          <w:lang w:val="mk-MK"/>
        </w:rPr>
        <w:t xml:space="preserve"> за пловидбеност на воздухопловот и, доколку се бара, </w:t>
      </w:r>
      <w:r w:rsidR="00C4063B" w:rsidRPr="00397557">
        <w:rPr>
          <w:rFonts w:ascii="Times New Roman" w:hAnsi="Times New Roman" w:cs="Times New Roman"/>
          <w:color w:val="000000"/>
          <w:sz w:val="24"/>
          <w:szCs w:val="24"/>
          <w:lang w:val="mk-MK"/>
        </w:rPr>
        <w:t>одобрение</w:t>
      </w:r>
      <w:r w:rsidRPr="00397557">
        <w:rPr>
          <w:rFonts w:ascii="Times New Roman" w:hAnsi="Times New Roman" w:cs="Times New Roman"/>
          <w:color w:val="000000"/>
          <w:sz w:val="24"/>
          <w:szCs w:val="24"/>
          <w:lang w:val="mk-MK"/>
        </w:rPr>
        <w:t xml:space="preserve"> за бучава од надлежниот орган на земјата</w:t>
      </w:r>
      <w:r w:rsidR="00E013E9" w:rsidRPr="00397557">
        <w:rPr>
          <w:rFonts w:ascii="Times New Roman" w:hAnsi="Times New Roman" w:cs="Times New Roman"/>
          <w:color w:val="000000"/>
          <w:sz w:val="24"/>
          <w:szCs w:val="24"/>
          <w:lang w:val="mk-MK"/>
        </w:rPr>
        <w:t xml:space="preserve"> ч</w:t>
      </w:r>
      <w:r w:rsidRPr="00397557">
        <w:rPr>
          <w:rFonts w:ascii="Times New Roman" w:hAnsi="Times New Roman" w:cs="Times New Roman"/>
          <w:color w:val="000000"/>
          <w:sz w:val="24"/>
          <w:szCs w:val="24"/>
          <w:lang w:val="mk-MK"/>
        </w:rPr>
        <w:t>ленка на регистрација.</w:t>
      </w:r>
    </w:p>
    <w:p w14:paraId="61EA7BD3" w14:textId="7BDE2115" w:rsidR="00225811" w:rsidRPr="00397557" w:rsidRDefault="00225811"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ОПШТО</w:t>
      </w:r>
    </w:p>
    <w:p w14:paraId="7B9D3B1F" w14:textId="0B059A5E" w:rsidR="00225811" w:rsidRPr="00397557" w:rsidRDefault="00225811"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2.1.</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Изјавата за усогласеност мора да биде во согласност со моделот, вклучувајќи ги броевите на </w:t>
      </w:r>
      <w:r w:rsidR="00AB7C1E" w:rsidRPr="00397557">
        <w:rPr>
          <w:rFonts w:ascii="Times New Roman" w:hAnsi="Times New Roman" w:cs="Times New Roman"/>
          <w:color w:val="000000"/>
          <w:sz w:val="24"/>
          <w:szCs w:val="24"/>
          <w:lang w:val="mk-MK"/>
        </w:rPr>
        <w:t>полињата</w:t>
      </w:r>
      <w:r w:rsidRPr="00397557">
        <w:rPr>
          <w:rFonts w:ascii="Times New Roman" w:hAnsi="Times New Roman" w:cs="Times New Roman"/>
          <w:color w:val="000000"/>
          <w:sz w:val="24"/>
          <w:szCs w:val="24"/>
          <w:lang w:val="mk-MK"/>
        </w:rPr>
        <w:t xml:space="preserve"> и локацијата на секој блок. Меѓутоа, големината на секој </w:t>
      </w:r>
      <w:r w:rsidR="00AB7C1E" w:rsidRPr="00397557">
        <w:rPr>
          <w:rFonts w:ascii="Times New Roman" w:hAnsi="Times New Roman" w:cs="Times New Roman"/>
          <w:color w:val="000000"/>
          <w:sz w:val="24"/>
          <w:szCs w:val="24"/>
          <w:lang w:val="mk-MK"/>
        </w:rPr>
        <w:t xml:space="preserve">поле </w:t>
      </w:r>
      <w:r w:rsidRPr="00397557">
        <w:rPr>
          <w:rFonts w:ascii="Times New Roman" w:hAnsi="Times New Roman" w:cs="Times New Roman"/>
          <w:color w:val="000000"/>
          <w:sz w:val="24"/>
          <w:szCs w:val="24"/>
          <w:lang w:val="mk-MK"/>
        </w:rPr>
        <w:t xml:space="preserve">може да се </w:t>
      </w:r>
      <w:r w:rsidR="00BC3B2D" w:rsidRPr="00397557">
        <w:rPr>
          <w:rFonts w:ascii="Times New Roman" w:hAnsi="Times New Roman" w:cs="Times New Roman"/>
          <w:color w:val="000000"/>
          <w:sz w:val="24"/>
          <w:szCs w:val="24"/>
          <w:lang w:val="mk-MK"/>
        </w:rPr>
        <w:t xml:space="preserve">изменува </w:t>
      </w:r>
      <w:r w:rsidRPr="00397557">
        <w:rPr>
          <w:rFonts w:ascii="Times New Roman" w:hAnsi="Times New Roman" w:cs="Times New Roman"/>
          <w:color w:val="000000"/>
          <w:sz w:val="24"/>
          <w:szCs w:val="24"/>
          <w:lang w:val="mk-MK"/>
        </w:rPr>
        <w:t>за да одговара на индивидуалн</w:t>
      </w:r>
      <w:r w:rsidR="00212E7A" w:rsidRPr="00397557">
        <w:rPr>
          <w:rFonts w:ascii="Times New Roman" w:hAnsi="Times New Roman" w:cs="Times New Roman"/>
          <w:color w:val="000000"/>
          <w:sz w:val="24"/>
          <w:szCs w:val="24"/>
          <w:lang w:val="mk-MK"/>
        </w:rPr>
        <w:t>ото барање</w:t>
      </w:r>
      <w:r w:rsidRPr="00397557">
        <w:rPr>
          <w:rFonts w:ascii="Times New Roman" w:hAnsi="Times New Roman" w:cs="Times New Roman"/>
          <w:color w:val="000000"/>
          <w:sz w:val="24"/>
          <w:szCs w:val="24"/>
          <w:lang w:val="mk-MK"/>
        </w:rPr>
        <w:t>, но не до степен што би ја направил изјавата за сообразност непрепознатлива. Доколку се сомневате, консултирајте се со надлежниот орган.</w:t>
      </w:r>
    </w:p>
    <w:p w14:paraId="59F1FC90" w14:textId="2DCAE84C" w:rsidR="00225811" w:rsidRPr="00397557" w:rsidRDefault="00225811"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2.2.</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Изјавата за усогласеност мора да биде или претходно </w:t>
      </w:r>
      <w:r w:rsidR="003040B2" w:rsidRPr="00397557">
        <w:rPr>
          <w:rFonts w:ascii="Times New Roman" w:hAnsi="Times New Roman" w:cs="Times New Roman"/>
          <w:color w:val="000000"/>
          <w:sz w:val="24"/>
          <w:szCs w:val="24"/>
          <w:lang w:val="mk-MK"/>
        </w:rPr>
        <w:t>от</w:t>
      </w:r>
      <w:r w:rsidRPr="00397557">
        <w:rPr>
          <w:rFonts w:ascii="Times New Roman" w:hAnsi="Times New Roman" w:cs="Times New Roman"/>
          <w:color w:val="000000"/>
          <w:sz w:val="24"/>
          <w:szCs w:val="24"/>
          <w:lang w:val="mk-MK"/>
        </w:rPr>
        <w:t>печатена или генерирана од компјутер, но во секој случај, печатењето на линии и знаци мора да биде јасно и читливо. Дозволена е претходно печатена формулација во согласност со приложениот модел, но не се дозволени други изјави за сертификација.</w:t>
      </w:r>
    </w:p>
    <w:p w14:paraId="3372F429" w14:textId="0FC5DFB9" w:rsidR="00225811" w:rsidRPr="00397557" w:rsidRDefault="00225811"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2.3.</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Пополнувањето на изјавата може да биде или машинско/компјутерско печатено или рачно напишано, користејќи </w:t>
      </w:r>
      <w:r w:rsidR="0079486E" w:rsidRPr="00397557">
        <w:rPr>
          <w:rFonts w:ascii="Times New Roman" w:hAnsi="Times New Roman" w:cs="Times New Roman"/>
          <w:color w:val="000000"/>
          <w:sz w:val="24"/>
          <w:szCs w:val="24"/>
          <w:lang w:val="mk-MK"/>
        </w:rPr>
        <w:t>големи</w:t>
      </w:r>
      <w:r w:rsidRPr="00397557">
        <w:rPr>
          <w:rFonts w:ascii="Times New Roman" w:hAnsi="Times New Roman" w:cs="Times New Roman"/>
          <w:color w:val="000000"/>
          <w:sz w:val="24"/>
          <w:szCs w:val="24"/>
          <w:lang w:val="mk-MK"/>
        </w:rPr>
        <w:t xml:space="preserve"> букви за да се овозможи лесно читање. Англискиот, и онаму каде што е релевантно, еден или повеќе од официјалните јазици на земјата</w:t>
      </w:r>
      <w:r w:rsidR="00E013E9" w:rsidRPr="00397557">
        <w:rPr>
          <w:rFonts w:ascii="Times New Roman" w:hAnsi="Times New Roman" w:cs="Times New Roman"/>
          <w:color w:val="000000"/>
          <w:sz w:val="24"/>
          <w:szCs w:val="24"/>
          <w:lang w:val="mk-MK"/>
        </w:rPr>
        <w:t xml:space="preserve"> ч</w:t>
      </w:r>
      <w:r w:rsidRPr="00397557">
        <w:rPr>
          <w:rFonts w:ascii="Times New Roman" w:hAnsi="Times New Roman" w:cs="Times New Roman"/>
          <w:color w:val="000000"/>
          <w:sz w:val="24"/>
          <w:szCs w:val="24"/>
          <w:lang w:val="mk-MK"/>
        </w:rPr>
        <w:t>ленка издавач се прифатливи.</w:t>
      </w:r>
    </w:p>
    <w:p w14:paraId="5C0D862F" w14:textId="3586AAB9" w:rsidR="00225811" w:rsidRPr="00397557" w:rsidRDefault="00225811"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2.4.</w:t>
      </w:r>
      <w:r w:rsidR="00A87F06" w:rsidRPr="00397557">
        <w:rPr>
          <w:rFonts w:ascii="Times New Roman" w:hAnsi="Times New Roman" w:cs="Times New Roman"/>
          <w:color w:val="000000"/>
          <w:sz w:val="24"/>
          <w:szCs w:val="24"/>
          <w:lang w:val="mk-MK"/>
        </w:rPr>
        <w:t xml:space="preserve"> </w:t>
      </w:r>
      <w:r w:rsidR="008F5C9D">
        <w:rPr>
          <w:rFonts w:ascii="Times New Roman" w:hAnsi="Times New Roman" w:cs="Times New Roman"/>
          <w:color w:val="000000"/>
          <w:sz w:val="24"/>
          <w:szCs w:val="24"/>
          <w:lang w:val="mk-MK"/>
        </w:rPr>
        <w:t>О</w:t>
      </w:r>
      <w:r w:rsidR="008F5C9D" w:rsidRPr="00397557">
        <w:rPr>
          <w:rFonts w:ascii="Times New Roman" w:hAnsi="Times New Roman" w:cs="Times New Roman"/>
          <w:color w:val="000000"/>
          <w:sz w:val="24"/>
          <w:szCs w:val="24"/>
          <w:lang w:val="mk-MK"/>
        </w:rPr>
        <w:t xml:space="preserve">добрената производствена организација </w:t>
      </w:r>
      <w:r w:rsidR="008F5C9D">
        <w:rPr>
          <w:rFonts w:ascii="Times New Roman" w:hAnsi="Times New Roman" w:cs="Times New Roman"/>
          <w:color w:val="000000"/>
          <w:sz w:val="24"/>
          <w:szCs w:val="24"/>
          <w:lang w:val="mk-MK"/>
        </w:rPr>
        <w:t>задржува к</w:t>
      </w:r>
      <w:r w:rsidRPr="00397557">
        <w:rPr>
          <w:rFonts w:ascii="Times New Roman" w:hAnsi="Times New Roman" w:cs="Times New Roman"/>
          <w:color w:val="000000"/>
          <w:sz w:val="24"/>
          <w:szCs w:val="24"/>
          <w:lang w:val="mk-MK"/>
        </w:rPr>
        <w:t xml:space="preserve">опија од изјавата и сите прилози </w:t>
      </w:r>
      <w:r w:rsidR="00AB7C1E" w:rsidRPr="00397557">
        <w:rPr>
          <w:rFonts w:ascii="Times New Roman" w:hAnsi="Times New Roman" w:cs="Times New Roman"/>
          <w:color w:val="000000"/>
          <w:sz w:val="24"/>
          <w:szCs w:val="24"/>
          <w:lang w:val="mk-MK"/>
        </w:rPr>
        <w:t>на кои се упатува во неа</w:t>
      </w:r>
      <w:r w:rsidRPr="00397557">
        <w:rPr>
          <w:rFonts w:ascii="Times New Roman" w:hAnsi="Times New Roman" w:cs="Times New Roman"/>
          <w:color w:val="000000"/>
          <w:sz w:val="24"/>
          <w:szCs w:val="24"/>
          <w:lang w:val="mk-MK"/>
        </w:rPr>
        <w:t>.</w:t>
      </w:r>
    </w:p>
    <w:p w14:paraId="0DE1A93F" w14:textId="430FB1BC" w:rsidR="00225811" w:rsidRPr="00397557" w:rsidRDefault="00225811" w:rsidP="00225811">
      <w:pPr>
        <w:shd w:val="clear" w:color="auto" w:fill="FFFFFF"/>
        <w:spacing w:before="120" w:after="120"/>
        <w:jc w:val="both"/>
        <w:rPr>
          <w:rFonts w:ascii="Times New Roman" w:hAnsi="Times New Roman" w:cs="Times New Roman"/>
          <w:sz w:val="24"/>
          <w:szCs w:val="24"/>
          <w:lang w:val="mk-MK"/>
        </w:rPr>
      </w:pPr>
      <w:r w:rsidRPr="00020FA6">
        <w:rPr>
          <w:rFonts w:ascii="Times New Roman" w:hAnsi="Times New Roman" w:cs="Times New Roman"/>
          <w:color w:val="000000"/>
          <w:sz w:val="24"/>
          <w:szCs w:val="24"/>
          <w:lang w:val="mk-MK"/>
        </w:rPr>
        <w:t>3.</w:t>
      </w:r>
      <w:r w:rsidR="00A87F06" w:rsidRPr="00020FA6">
        <w:rPr>
          <w:rFonts w:ascii="Times New Roman" w:hAnsi="Times New Roman" w:cs="Times New Roman"/>
          <w:color w:val="000000"/>
          <w:sz w:val="24"/>
          <w:szCs w:val="24"/>
          <w:lang w:val="mk-MK"/>
        </w:rPr>
        <w:t xml:space="preserve"> </w:t>
      </w:r>
      <w:r w:rsidRPr="00020FA6">
        <w:rPr>
          <w:rFonts w:ascii="Times New Roman" w:hAnsi="Times New Roman" w:cs="Times New Roman"/>
          <w:color w:val="000000"/>
          <w:sz w:val="24"/>
          <w:szCs w:val="24"/>
          <w:lang w:val="mk-MK"/>
        </w:rPr>
        <w:t>ПОПОЛНУВАЊЕ НА ИЗЈАВАТА ЗА СООДВЕТНОСТ ОД ИЗДАВАЧОТ</w:t>
      </w:r>
    </w:p>
    <w:p w14:paraId="25268624" w14:textId="45B2625A" w:rsidR="00225811" w:rsidRPr="00397557" w:rsidRDefault="00225811"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3.1.</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Мора да има запис во сите </w:t>
      </w:r>
      <w:r w:rsidR="00C24EE7" w:rsidRPr="00397557">
        <w:rPr>
          <w:rFonts w:ascii="Times New Roman" w:hAnsi="Times New Roman" w:cs="Times New Roman"/>
          <w:color w:val="000000"/>
          <w:sz w:val="24"/>
          <w:szCs w:val="24"/>
          <w:lang w:val="mk-MK"/>
        </w:rPr>
        <w:t>полиња</w:t>
      </w:r>
      <w:r w:rsidRPr="00397557">
        <w:rPr>
          <w:rFonts w:ascii="Times New Roman" w:hAnsi="Times New Roman" w:cs="Times New Roman"/>
          <w:color w:val="000000"/>
          <w:sz w:val="24"/>
          <w:szCs w:val="24"/>
          <w:lang w:val="mk-MK"/>
        </w:rPr>
        <w:t xml:space="preserve"> за документот да се претвори во валидна изјава.</w:t>
      </w:r>
    </w:p>
    <w:p w14:paraId="51F4EC04" w14:textId="08D79E46" w:rsidR="00225811" w:rsidRPr="00397557" w:rsidRDefault="00225811"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3.2.</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Изјава за сообразност не може да се издаде до надлежниот орган на земјата</w:t>
      </w:r>
      <w:r w:rsidR="00E013E9" w:rsidRPr="00397557">
        <w:rPr>
          <w:rFonts w:ascii="Times New Roman" w:hAnsi="Times New Roman" w:cs="Times New Roman"/>
          <w:color w:val="000000"/>
          <w:sz w:val="24"/>
          <w:szCs w:val="24"/>
          <w:lang w:val="mk-MK"/>
        </w:rPr>
        <w:t xml:space="preserve"> ч</w:t>
      </w:r>
      <w:r w:rsidRPr="00397557">
        <w:rPr>
          <w:rFonts w:ascii="Times New Roman" w:hAnsi="Times New Roman" w:cs="Times New Roman"/>
          <w:color w:val="000000"/>
          <w:sz w:val="24"/>
          <w:szCs w:val="24"/>
          <w:lang w:val="mk-MK"/>
        </w:rPr>
        <w:t xml:space="preserve">ленка на регистрација освен ако </w:t>
      </w:r>
      <w:r w:rsidR="005E2488" w:rsidRPr="00397557">
        <w:rPr>
          <w:rFonts w:ascii="Times New Roman" w:hAnsi="Times New Roman" w:cs="Times New Roman"/>
          <w:color w:val="000000"/>
          <w:sz w:val="24"/>
          <w:szCs w:val="24"/>
          <w:lang w:val="mk-MK"/>
        </w:rPr>
        <w:t>проектирањето</w:t>
      </w:r>
      <w:r w:rsidRPr="00397557">
        <w:rPr>
          <w:rFonts w:ascii="Times New Roman" w:hAnsi="Times New Roman" w:cs="Times New Roman"/>
          <w:color w:val="000000"/>
          <w:sz w:val="24"/>
          <w:szCs w:val="24"/>
          <w:lang w:val="mk-MK"/>
        </w:rPr>
        <w:t xml:space="preserve"> на воздухопловот и неговите инсталирани производи не се одобрени.</w:t>
      </w:r>
    </w:p>
    <w:p w14:paraId="3C0F4698" w14:textId="68947D2C" w:rsidR="00225811" w:rsidRPr="00397557" w:rsidRDefault="00225811"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3.3.</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Информациите што се бараат во </w:t>
      </w:r>
      <w:r w:rsidR="00AB7C1E" w:rsidRPr="00397557">
        <w:rPr>
          <w:rFonts w:ascii="Times New Roman" w:hAnsi="Times New Roman" w:cs="Times New Roman"/>
          <w:color w:val="000000"/>
          <w:sz w:val="24"/>
          <w:szCs w:val="24"/>
          <w:lang w:val="mk-MK"/>
        </w:rPr>
        <w:t>полињата</w:t>
      </w:r>
      <w:r w:rsidRPr="00397557">
        <w:rPr>
          <w:rFonts w:ascii="Times New Roman" w:hAnsi="Times New Roman" w:cs="Times New Roman"/>
          <w:color w:val="000000"/>
          <w:sz w:val="24"/>
          <w:szCs w:val="24"/>
          <w:lang w:val="mk-MK"/>
        </w:rPr>
        <w:t xml:space="preserve"> 9, 10, 11, 12, 13 и 14 може да бидат со упатување на посебни идентификувани документи што се чуваат во датотека од производната организација, освен ако надлежниот орган не договори поинаку.</w:t>
      </w:r>
    </w:p>
    <w:p w14:paraId="311419B3" w14:textId="6C3ABFA8" w:rsidR="00225811" w:rsidRPr="00397557" w:rsidRDefault="00225811"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3.4.</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Оваа изјава за сообразност не е наменета да ги вклучи оние елементи на опрема што може да се бара да се вградат за да се задоволат важечките оперативни правила. Сепак, некои од тие поединечни </w:t>
      </w:r>
      <w:r w:rsidR="00F37D3A" w:rsidRPr="00397557">
        <w:rPr>
          <w:rFonts w:ascii="Times New Roman" w:hAnsi="Times New Roman" w:cs="Times New Roman"/>
          <w:color w:val="000000"/>
          <w:sz w:val="24"/>
          <w:szCs w:val="24"/>
          <w:lang w:val="mk-MK"/>
        </w:rPr>
        <w:t>елементи</w:t>
      </w:r>
      <w:r w:rsidRPr="00397557">
        <w:rPr>
          <w:rFonts w:ascii="Times New Roman" w:hAnsi="Times New Roman" w:cs="Times New Roman"/>
          <w:color w:val="000000"/>
          <w:sz w:val="24"/>
          <w:szCs w:val="24"/>
          <w:lang w:val="mk-MK"/>
        </w:rPr>
        <w:t xml:space="preserve"> може да бидат вклучени во </w:t>
      </w:r>
      <w:r w:rsidR="00AB7C1E" w:rsidRPr="00397557">
        <w:rPr>
          <w:rFonts w:ascii="Times New Roman" w:hAnsi="Times New Roman" w:cs="Times New Roman"/>
          <w:color w:val="000000"/>
          <w:sz w:val="24"/>
          <w:szCs w:val="24"/>
          <w:lang w:val="mk-MK"/>
        </w:rPr>
        <w:t>полето</w:t>
      </w:r>
      <w:r w:rsidR="009907D7"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10 или во одобрениот проект за тип. Затоа, операторите се потсетуваат на нивната одговорност да </w:t>
      </w:r>
      <w:r w:rsidRPr="00397557">
        <w:rPr>
          <w:rFonts w:ascii="Times New Roman" w:hAnsi="Times New Roman" w:cs="Times New Roman"/>
          <w:color w:val="000000"/>
          <w:sz w:val="24"/>
          <w:szCs w:val="24"/>
          <w:lang w:val="mk-MK"/>
        </w:rPr>
        <w:lastRenderedPageBreak/>
        <w:t xml:space="preserve">обезбедат усогласеност со </w:t>
      </w:r>
      <w:r w:rsidR="004A7CBD">
        <w:rPr>
          <w:rFonts w:ascii="Times New Roman" w:hAnsi="Times New Roman" w:cs="Times New Roman"/>
          <w:color w:val="000000"/>
          <w:sz w:val="24"/>
          <w:szCs w:val="24"/>
          <w:lang w:val="mk-MK"/>
        </w:rPr>
        <w:t>применливите</w:t>
      </w:r>
      <w:r w:rsidR="004A7CBD"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оперативни правила за нивните </w:t>
      </w:r>
      <w:r w:rsidR="004A7CBD">
        <w:rPr>
          <w:rFonts w:ascii="Times New Roman" w:hAnsi="Times New Roman" w:cs="Times New Roman"/>
          <w:color w:val="000000"/>
          <w:sz w:val="24"/>
          <w:szCs w:val="24"/>
          <w:lang w:val="mk-MK"/>
        </w:rPr>
        <w:t>кокретни</w:t>
      </w:r>
      <w:r w:rsidR="004A7CBD"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операции.</w:t>
      </w:r>
    </w:p>
    <w:p w14:paraId="6B2AB1C1" w14:textId="467C9F3C" w:rsidR="00225811" w:rsidRPr="00397557" w:rsidRDefault="00245BB4" w:rsidP="00225811">
      <w:pPr>
        <w:shd w:val="clear" w:color="auto" w:fill="FFFFFF"/>
        <w:spacing w:before="120" w:after="120"/>
        <w:jc w:val="both"/>
        <w:rPr>
          <w:rFonts w:ascii="Times New Roman" w:hAnsi="Times New Roman" w:cs="Times New Roman"/>
          <w:sz w:val="24"/>
          <w:szCs w:val="24"/>
          <w:lang w:val="mk-MK"/>
        </w:rPr>
      </w:pPr>
      <w:r w:rsidRPr="00020FA6">
        <w:rPr>
          <w:rFonts w:ascii="Times New Roman" w:hAnsi="Times New Roman" w:cs="Times New Roman"/>
          <w:i/>
          <w:color w:val="000000"/>
          <w:sz w:val="24"/>
          <w:szCs w:val="24"/>
          <w:lang w:val="mk-MK"/>
        </w:rPr>
        <w:t>Поле</w:t>
      </w:r>
      <w:r w:rsidR="00225811" w:rsidRPr="00020FA6">
        <w:rPr>
          <w:rFonts w:ascii="Times New Roman" w:hAnsi="Times New Roman" w:cs="Times New Roman"/>
          <w:color w:val="000000"/>
          <w:sz w:val="24"/>
          <w:szCs w:val="24"/>
          <w:lang w:val="mk-MK"/>
        </w:rPr>
        <w:t xml:space="preserve"> 1</w:t>
      </w:r>
      <w:r w:rsidR="00A87F06" w:rsidRPr="00020FA6">
        <w:rPr>
          <w:rFonts w:ascii="Times New Roman" w:hAnsi="Times New Roman" w:cs="Times New Roman"/>
          <w:color w:val="000000"/>
          <w:sz w:val="24"/>
          <w:szCs w:val="24"/>
          <w:lang w:val="mk-MK"/>
        </w:rPr>
        <w:t xml:space="preserve"> </w:t>
      </w:r>
      <w:r w:rsidR="00225811" w:rsidRPr="00020FA6">
        <w:rPr>
          <w:rFonts w:ascii="Times New Roman" w:hAnsi="Times New Roman" w:cs="Times New Roman"/>
          <w:color w:val="000000"/>
          <w:sz w:val="24"/>
          <w:szCs w:val="24"/>
          <w:lang w:val="mk-MK"/>
        </w:rPr>
        <w:t xml:space="preserve">Внесете го името на </w:t>
      </w:r>
      <w:r w:rsidR="009907D7" w:rsidRPr="00020FA6">
        <w:rPr>
          <w:rFonts w:ascii="Times New Roman" w:hAnsi="Times New Roman" w:cs="Times New Roman"/>
          <w:color w:val="000000"/>
          <w:sz w:val="24"/>
          <w:szCs w:val="24"/>
          <w:lang w:val="mk-MK"/>
        </w:rPr>
        <w:t>земјата</w:t>
      </w:r>
      <w:r w:rsidR="00225811" w:rsidRPr="00020FA6">
        <w:rPr>
          <w:rFonts w:ascii="Times New Roman" w:hAnsi="Times New Roman" w:cs="Times New Roman"/>
          <w:color w:val="000000"/>
          <w:sz w:val="24"/>
          <w:szCs w:val="24"/>
          <w:lang w:val="mk-MK"/>
        </w:rPr>
        <w:t xml:space="preserve"> на производство.</w:t>
      </w:r>
    </w:p>
    <w:p w14:paraId="5FF22F20" w14:textId="29B316F7" w:rsidR="00225811" w:rsidRPr="00397557" w:rsidRDefault="00245BB4"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i/>
          <w:color w:val="000000"/>
          <w:sz w:val="24"/>
          <w:szCs w:val="24"/>
          <w:lang w:val="mk-MK"/>
        </w:rPr>
        <w:t>Поле</w:t>
      </w:r>
      <w:r w:rsidR="00225811" w:rsidRPr="00397557">
        <w:rPr>
          <w:rFonts w:ascii="Times New Roman" w:hAnsi="Times New Roman" w:cs="Times New Roman"/>
          <w:color w:val="000000"/>
          <w:sz w:val="24"/>
          <w:szCs w:val="24"/>
          <w:lang w:val="mk-MK"/>
        </w:rPr>
        <w:t xml:space="preserve"> 2</w:t>
      </w:r>
      <w:r w:rsidR="00A87F06" w:rsidRPr="00397557">
        <w:rPr>
          <w:rFonts w:ascii="Times New Roman" w:hAnsi="Times New Roman" w:cs="Times New Roman"/>
          <w:color w:val="000000"/>
          <w:sz w:val="24"/>
          <w:szCs w:val="24"/>
          <w:lang w:val="mk-MK"/>
        </w:rPr>
        <w:t xml:space="preserve"> </w:t>
      </w:r>
      <w:r w:rsidR="00225811" w:rsidRPr="00397557">
        <w:rPr>
          <w:rFonts w:ascii="Times New Roman" w:hAnsi="Times New Roman" w:cs="Times New Roman"/>
          <w:color w:val="000000"/>
          <w:sz w:val="24"/>
          <w:szCs w:val="24"/>
          <w:lang w:val="mk-MK"/>
        </w:rPr>
        <w:t>Надлежниот орган кој ја издава изјавата за сообразност под негова надлежност.</w:t>
      </w:r>
    </w:p>
    <w:p w14:paraId="6906BBC2" w14:textId="6202E8D9" w:rsidR="00225811" w:rsidRPr="00397557" w:rsidRDefault="00245BB4"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i/>
          <w:color w:val="000000"/>
          <w:sz w:val="24"/>
          <w:szCs w:val="24"/>
          <w:lang w:val="mk-MK"/>
        </w:rPr>
        <w:t>Поле</w:t>
      </w:r>
      <w:r w:rsidR="00225811" w:rsidRPr="00397557">
        <w:rPr>
          <w:rFonts w:ascii="Times New Roman" w:hAnsi="Times New Roman" w:cs="Times New Roman"/>
          <w:color w:val="000000"/>
          <w:sz w:val="24"/>
          <w:szCs w:val="24"/>
          <w:lang w:val="mk-MK"/>
        </w:rPr>
        <w:t xml:space="preserve"> 3</w:t>
      </w:r>
      <w:r w:rsidR="00A87F06" w:rsidRPr="00397557">
        <w:rPr>
          <w:rFonts w:ascii="Times New Roman" w:hAnsi="Times New Roman" w:cs="Times New Roman"/>
          <w:color w:val="000000"/>
          <w:sz w:val="24"/>
          <w:szCs w:val="24"/>
          <w:lang w:val="mk-MK"/>
        </w:rPr>
        <w:t xml:space="preserve"> </w:t>
      </w:r>
      <w:r w:rsidR="00225811" w:rsidRPr="00397557">
        <w:rPr>
          <w:rFonts w:ascii="Times New Roman" w:hAnsi="Times New Roman" w:cs="Times New Roman"/>
          <w:color w:val="000000"/>
          <w:sz w:val="24"/>
          <w:szCs w:val="24"/>
          <w:lang w:val="mk-MK"/>
        </w:rPr>
        <w:t>Единствен сериски број мора да биде претходно отпечатен во ов</w:t>
      </w:r>
      <w:r w:rsidR="00576C30">
        <w:rPr>
          <w:rFonts w:ascii="Times New Roman" w:hAnsi="Times New Roman" w:cs="Times New Roman"/>
          <w:color w:val="000000"/>
          <w:sz w:val="24"/>
          <w:szCs w:val="24"/>
          <w:lang w:val="mk-MK"/>
        </w:rPr>
        <w:t>а</w:t>
      </w:r>
      <w:r w:rsidR="00225811" w:rsidRPr="00397557">
        <w:rPr>
          <w:rFonts w:ascii="Times New Roman" w:hAnsi="Times New Roman" w:cs="Times New Roman"/>
          <w:color w:val="000000"/>
          <w:sz w:val="24"/>
          <w:szCs w:val="24"/>
          <w:lang w:val="mk-MK"/>
        </w:rPr>
        <w:t xml:space="preserve"> </w:t>
      </w:r>
      <w:r w:rsidR="00AB7C1E" w:rsidRPr="00397557">
        <w:rPr>
          <w:rFonts w:ascii="Times New Roman" w:hAnsi="Times New Roman" w:cs="Times New Roman"/>
          <w:color w:val="000000"/>
          <w:sz w:val="24"/>
          <w:szCs w:val="24"/>
          <w:lang w:val="mk-MK"/>
        </w:rPr>
        <w:t xml:space="preserve">поле </w:t>
      </w:r>
      <w:r w:rsidR="00576C30">
        <w:rPr>
          <w:rFonts w:ascii="Times New Roman" w:hAnsi="Times New Roman" w:cs="Times New Roman"/>
          <w:color w:val="000000"/>
          <w:sz w:val="24"/>
          <w:szCs w:val="24"/>
          <w:lang w:val="mk-MK"/>
        </w:rPr>
        <w:t>со</w:t>
      </w:r>
      <w:r w:rsidR="00225811" w:rsidRPr="00397557">
        <w:rPr>
          <w:rFonts w:ascii="Times New Roman" w:hAnsi="Times New Roman" w:cs="Times New Roman"/>
          <w:color w:val="000000"/>
          <w:sz w:val="24"/>
          <w:szCs w:val="24"/>
          <w:lang w:val="mk-MK"/>
        </w:rPr>
        <w:t xml:space="preserve"> </w:t>
      </w:r>
      <w:r w:rsidR="00576C30">
        <w:rPr>
          <w:rFonts w:ascii="Times New Roman" w:hAnsi="Times New Roman" w:cs="Times New Roman"/>
          <w:color w:val="000000"/>
          <w:sz w:val="24"/>
          <w:szCs w:val="24"/>
          <w:lang w:val="mk-MK"/>
        </w:rPr>
        <w:t xml:space="preserve">цел </w:t>
      </w:r>
      <w:r w:rsidR="00225811" w:rsidRPr="00397557">
        <w:rPr>
          <w:rFonts w:ascii="Times New Roman" w:hAnsi="Times New Roman" w:cs="Times New Roman"/>
          <w:color w:val="000000"/>
          <w:sz w:val="24"/>
          <w:szCs w:val="24"/>
          <w:lang w:val="mk-MK"/>
        </w:rPr>
        <w:t>контрола на исказот и следливост. Исклучок е во случај на компјутерски генериран документ: бројот не мора да се печати претходно каде што компјутерот е програмиран да произведува и печати единствен број.</w:t>
      </w:r>
    </w:p>
    <w:p w14:paraId="425DF936" w14:textId="624F894D" w:rsidR="00225811" w:rsidRPr="00397557" w:rsidRDefault="00245BB4"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i/>
          <w:color w:val="000000"/>
          <w:sz w:val="24"/>
          <w:szCs w:val="24"/>
          <w:lang w:val="mk-MK"/>
        </w:rPr>
        <w:t>Поле</w:t>
      </w:r>
      <w:r w:rsidR="00225811" w:rsidRPr="00397557">
        <w:rPr>
          <w:rFonts w:ascii="Times New Roman" w:hAnsi="Times New Roman" w:cs="Times New Roman"/>
          <w:color w:val="000000"/>
          <w:sz w:val="24"/>
          <w:szCs w:val="24"/>
          <w:lang w:val="mk-MK"/>
        </w:rPr>
        <w:t xml:space="preserve"> 4</w:t>
      </w:r>
      <w:r w:rsidR="00A87F06" w:rsidRPr="00397557">
        <w:rPr>
          <w:rFonts w:ascii="Times New Roman" w:hAnsi="Times New Roman" w:cs="Times New Roman"/>
          <w:color w:val="000000"/>
          <w:sz w:val="24"/>
          <w:szCs w:val="24"/>
          <w:lang w:val="mk-MK"/>
        </w:rPr>
        <w:t xml:space="preserve"> </w:t>
      </w:r>
      <w:r w:rsidR="00225811" w:rsidRPr="00397557">
        <w:rPr>
          <w:rFonts w:ascii="Times New Roman" w:hAnsi="Times New Roman" w:cs="Times New Roman"/>
          <w:color w:val="000000"/>
          <w:sz w:val="24"/>
          <w:szCs w:val="24"/>
          <w:lang w:val="mk-MK"/>
        </w:rPr>
        <w:t>Целосното име и адресата на локацијата на организацијата што ја издава изјавата. Ова</w:t>
      </w:r>
      <w:r w:rsidR="00225811" w:rsidRPr="00397557">
        <w:rPr>
          <w:rFonts w:ascii="Times New Roman" w:hAnsi="Times New Roman" w:cs="Times New Roman"/>
          <w:sz w:val="24"/>
          <w:szCs w:val="24"/>
          <w:lang w:val="mk-MK"/>
        </w:rPr>
        <w:t xml:space="preserve"> </w:t>
      </w:r>
      <w:r w:rsidR="00AB7C1E" w:rsidRPr="00397557">
        <w:rPr>
          <w:rFonts w:ascii="Times New Roman" w:hAnsi="Times New Roman" w:cs="Times New Roman"/>
          <w:color w:val="000000"/>
          <w:sz w:val="24"/>
          <w:szCs w:val="24"/>
          <w:lang w:val="mk-MK"/>
        </w:rPr>
        <w:t>поле</w:t>
      </w:r>
      <w:r w:rsidR="009907D7" w:rsidRPr="00397557">
        <w:rPr>
          <w:rFonts w:ascii="Times New Roman" w:hAnsi="Times New Roman" w:cs="Times New Roman"/>
          <w:color w:val="000000"/>
          <w:sz w:val="24"/>
          <w:szCs w:val="24"/>
          <w:lang w:val="mk-MK"/>
        </w:rPr>
        <w:t xml:space="preserve"> </w:t>
      </w:r>
      <w:r w:rsidR="00225811" w:rsidRPr="00397557">
        <w:rPr>
          <w:rFonts w:ascii="Times New Roman" w:hAnsi="Times New Roman" w:cs="Times New Roman"/>
          <w:color w:val="000000"/>
          <w:sz w:val="24"/>
          <w:szCs w:val="24"/>
          <w:lang w:val="mk-MK"/>
        </w:rPr>
        <w:t xml:space="preserve">може да биде претходно </w:t>
      </w:r>
      <w:r w:rsidR="003040B2" w:rsidRPr="00397557">
        <w:rPr>
          <w:rFonts w:ascii="Times New Roman" w:hAnsi="Times New Roman" w:cs="Times New Roman"/>
          <w:color w:val="000000"/>
          <w:sz w:val="24"/>
          <w:szCs w:val="24"/>
          <w:lang w:val="mk-MK"/>
        </w:rPr>
        <w:t>от</w:t>
      </w:r>
      <w:r w:rsidR="00225811" w:rsidRPr="00397557">
        <w:rPr>
          <w:rFonts w:ascii="Times New Roman" w:hAnsi="Times New Roman" w:cs="Times New Roman"/>
          <w:color w:val="000000"/>
          <w:sz w:val="24"/>
          <w:szCs w:val="24"/>
          <w:lang w:val="mk-MK"/>
        </w:rPr>
        <w:t>печатен</w:t>
      </w:r>
      <w:r w:rsidR="009907D7" w:rsidRPr="00397557">
        <w:rPr>
          <w:rFonts w:ascii="Times New Roman" w:hAnsi="Times New Roman" w:cs="Times New Roman"/>
          <w:color w:val="000000"/>
          <w:sz w:val="24"/>
          <w:szCs w:val="24"/>
          <w:lang w:val="mk-MK"/>
        </w:rPr>
        <w:t>о</w:t>
      </w:r>
      <w:r w:rsidR="001777A4" w:rsidRPr="00397557">
        <w:rPr>
          <w:rFonts w:ascii="Times New Roman" w:hAnsi="Times New Roman" w:cs="Times New Roman"/>
          <w:color w:val="000000"/>
          <w:sz w:val="24"/>
          <w:szCs w:val="24"/>
          <w:lang w:val="mk-MK"/>
        </w:rPr>
        <w:t>.</w:t>
      </w:r>
      <w:r w:rsidR="00225811" w:rsidRPr="00397557">
        <w:rPr>
          <w:rFonts w:ascii="Times New Roman" w:hAnsi="Times New Roman" w:cs="Times New Roman"/>
          <w:color w:val="000000"/>
          <w:sz w:val="24"/>
          <w:szCs w:val="24"/>
          <w:lang w:val="mk-MK"/>
        </w:rPr>
        <w:t xml:space="preserve"> Логоа, итн., се дозволени доколку логото, итн., може да </w:t>
      </w:r>
      <w:r w:rsidR="003040B2" w:rsidRPr="00397557">
        <w:rPr>
          <w:rFonts w:ascii="Times New Roman" w:hAnsi="Times New Roman" w:cs="Times New Roman"/>
          <w:color w:val="000000"/>
          <w:sz w:val="24"/>
          <w:szCs w:val="24"/>
          <w:lang w:val="mk-MK"/>
        </w:rPr>
        <w:t xml:space="preserve">го собере </w:t>
      </w:r>
      <w:r w:rsidR="00225811" w:rsidRPr="00397557">
        <w:rPr>
          <w:rFonts w:ascii="Times New Roman" w:hAnsi="Times New Roman" w:cs="Times New Roman"/>
          <w:color w:val="000000"/>
          <w:sz w:val="24"/>
          <w:szCs w:val="24"/>
          <w:lang w:val="mk-MK"/>
        </w:rPr>
        <w:t xml:space="preserve">во </w:t>
      </w:r>
      <w:r w:rsidR="003040B2" w:rsidRPr="00397557">
        <w:rPr>
          <w:rFonts w:ascii="Times New Roman" w:hAnsi="Times New Roman" w:cs="Times New Roman"/>
          <w:color w:val="000000"/>
          <w:sz w:val="24"/>
          <w:szCs w:val="24"/>
          <w:lang w:val="mk-MK"/>
        </w:rPr>
        <w:t>полето</w:t>
      </w:r>
      <w:r w:rsidR="00225811" w:rsidRPr="00397557">
        <w:rPr>
          <w:rFonts w:ascii="Times New Roman" w:hAnsi="Times New Roman" w:cs="Times New Roman"/>
          <w:color w:val="000000"/>
          <w:sz w:val="24"/>
          <w:szCs w:val="24"/>
          <w:lang w:val="mk-MK"/>
        </w:rPr>
        <w:t>.</w:t>
      </w:r>
    </w:p>
    <w:p w14:paraId="2A2E7080" w14:textId="74E69CFC" w:rsidR="00225811" w:rsidRPr="00397557" w:rsidRDefault="00245BB4"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i/>
          <w:color w:val="000000"/>
          <w:sz w:val="24"/>
          <w:szCs w:val="24"/>
          <w:lang w:val="mk-MK"/>
        </w:rPr>
        <w:t>Поле</w:t>
      </w:r>
      <w:r w:rsidR="00225811" w:rsidRPr="00397557">
        <w:rPr>
          <w:rFonts w:ascii="Times New Roman" w:hAnsi="Times New Roman" w:cs="Times New Roman"/>
          <w:color w:val="000000"/>
          <w:sz w:val="24"/>
          <w:szCs w:val="24"/>
          <w:lang w:val="mk-MK"/>
        </w:rPr>
        <w:t xml:space="preserve"> 5</w:t>
      </w:r>
      <w:r w:rsidR="00A87F06" w:rsidRPr="00397557">
        <w:rPr>
          <w:rFonts w:ascii="Times New Roman" w:hAnsi="Times New Roman" w:cs="Times New Roman"/>
          <w:color w:val="000000"/>
          <w:sz w:val="24"/>
          <w:szCs w:val="24"/>
          <w:lang w:val="mk-MK"/>
        </w:rPr>
        <w:t xml:space="preserve"> </w:t>
      </w:r>
      <w:r w:rsidR="00225811" w:rsidRPr="00397557">
        <w:rPr>
          <w:rFonts w:ascii="Times New Roman" w:hAnsi="Times New Roman" w:cs="Times New Roman"/>
          <w:color w:val="000000"/>
          <w:sz w:val="24"/>
          <w:szCs w:val="24"/>
          <w:lang w:val="mk-MK"/>
        </w:rPr>
        <w:t xml:space="preserve">Тип на воздухоплов во целост како што е наведено во </w:t>
      </w:r>
      <w:r w:rsidR="00B51C4F" w:rsidRPr="00397557">
        <w:rPr>
          <w:rFonts w:ascii="Times New Roman" w:hAnsi="Times New Roman" w:cs="Times New Roman"/>
          <w:color w:val="000000"/>
          <w:sz w:val="24"/>
          <w:szCs w:val="24"/>
          <w:lang w:val="mk-MK"/>
        </w:rPr>
        <w:t>уверение</w:t>
      </w:r>
      <w:r w:rsidR="00576C30">
        <w:rPr>
          <w:rFonts w:ascii="Times New Roman" w:hAnsi="Times New Roman" w:cs="Times New Roman"/>
          <w:color w:val="000000"/>
          <w:sz w:val="24"/>
          <w:szCs w:val="24"/>
          <w:lang w:val="mk-MK"/>
        </w:rPr>
        <w:t>то</w:t>
      </w:r>
      <w:r w:rsidR="00B51C4F" w:rsidRPr="00397557">
        <w:rPr>
          <w:rFonts w:ascii="Times New Roman" w:hAnsi="Times New Roman" w:cs="Times New Roman"/>
          <w:color w:val="000000"/>
          <w:sz w:val="24"/>
          <w:szCs w:val="24"/>
          <w:lang w:val="mk-MK"/>
        </w:rPr>
        <w:t xml:space="preserve"> за тип</w:t>
      </w:r>
      <w:r w:rsidR="00225811" w:rsidRPr="00397557">
        <w:rPr>
          <w:rFonts w:ascii="Times New Roman" w:hAnsi="Times New Roman" w:cs="Times New Roman"/>
          <w:color w:val="000000"/>
          <w:sz w:val="24"/>
          <w:szCs w:val="24"/>
          <w:lang w:val="mk-MK"/>
        </w:rPr>
        <w:t xml:space="preserve"> и неговиот придружен лист со податоци.</w:t>
      </w:r>
    </w:p>
    <w:p w14:paraId="529E96D8" w14:textId="24ABA9E5" w:rsidR="00225811" w:rsidRPr="00397557" w:rsidRDefault="00245BB4"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i/>
          <w:color w:val="000000"/>
          <w:sz w:val="24"/>
          <w:szCs w:val="24"/>
          <w:lang w:val="mk-MK"/>
        </w:rPr>
        <w:t>Поле</w:t>
      </w:r>
      <w:r w:rsidR="00225811" w:rsidRPr="00397557">
        <w:rPr>
          <w:rFonts w:ascii="Times New Roman" w:hAnsi="Times New Roman" w:cs="Times New Roman"/>
          <w:color w:val="000000"/>
          <w:sz w:val="24"/>
          <w:szCs w:val="24"/>
          <w:lang w:val="mk-MK"/>
        </w:rPr>
        <w:t xml:space="preserve"> 6</w:t>
      </w:r>
      <w:r w:rsidR="00A87F06" w:rsidRPr="00397557">
        <w:rPr>
          <w:rFonts w:ascii="Times New Roman" w:hAnsi="Times New Roman" w:cs="Times New Roman"/>
          <w:color w:val="000000"/>
          <w:sz w:val="24"/>
          <w:szCs w:val="24"/>
          <w:lang w:val="mk-MK"/>
        </w:rPr>
        <w:t xml:space="preserve"> </w:t>
      </w:r>
      <w:r w:rsidR="00225811" w:rsidRPr="00397557">
        <w:rPr>
          <w:rFonts w:ascii="Times New Roman" w:hAnsi="Times New Roman" w:cs="Times New Roman"/>
          <w:color w:val="000000"/>
          <w:sz w:val="24"/>
          <w:szCs w:val="24"/>
          <w:lang w:val="mk-MK"/>
        </w:rPr>
        <w:t xml:space="preserve">Референтни броеви на </w:t>
      </w:r>
      <w:r w:rsidR="00B51C4F" w:rsidRPr="00397557">
        <w:rPr>
          <w:rFonts w:ascii="Times New Roman" w:hAnsi="Times New Roman" w:cs="Times New Roman"/>
          <w:color w:val="000000"/>
          <w:sz w:val="24"/>
          <w:szCs w:val="24"/>
          <w:lang w:val="mk-MK"/>
        </w:rPr>
        <w:t>уверение</w:t>
      </w:r>
      <w:r w:rsidR="00576C30">
        <w:rPr>
          <w:rFonts w:ascii="Times New Roman" w:hAnsi="Times New Roman" w:cs="Times New Roman"/>
          <w:color w:val="000000"/>
          <w:sz w:val="24"/>
          <w:szCs w:val="24"/>
          <w:lang w:val="mk-MK"/>
        </w:rPr>
        <w:t>то</w:t>
      </w:r>
      <w:r w:rsidR="00B51C4F" w:rsidRPr="00397557">
        <w:rPr>
          <w:rFonts w:ascii="Times New Roman" w:hAnsi="Times New Roman" w:cs="Times New Roman"/>
          <w:color w:val="000000"/>
          <w:sz w:val="24"/>
          <w:szCs w:val="24"/>
          <w:lang w:val="mk-MK"/>
        </w:rPr>
        <w:t xml:space="preserve"> за тип</w:t>
      </w:r>
      <w:r w:rsidR="00225811" w:rsidRPr="00397557">
        <w:rPr>
          <w:rFonts w:ascii="Times New Roman" w:hAnsi="Times New Roman" w:cs="Times New Roman"/>
          <w:color w:val="000000"/>
          <w:sz w:val="24"/>
          <w:szCs w:val="24"/>
          <w:lang w:val="mk-MK"/>
        </w:rPr>
        <w:t xml:space="preserve"> и изда</w:t>
      </w:r>
      <w:r w:rsidR="00576C30">
        <w:rPr>
          <w:rFonts w:ascii="Times New Roman" w:hAnsi="Times New Roman" w:cs="Times New Roman"/>
          <w:color w:val="000000"/>
          <w:sz w:val="24"/>
          <w:szCs w:val="24"/>
          <w:lang w:val="mk-MK"/>
        </w:rPr>
        <w:t>ние</w:t>
      </w:r>
      <w:r w:rsidR="00225811" w:rsidRPr="00397557">
        <w:rPr>
          <w:rFonts w:ascii="Times New Roman" w:hAnsi="Times New Roman" w:cs="Times New Roman"/>
          <w:color w:val="000000"/>
          <w:sz w:val="24"/>
          <w:szCs w:val="24"/>
          <w:lang w:val="mk-MK"/>
        </w:rPr>
        <w:t xml:space="preserve"> за предметниот </w:t>
      </w:r>
      <w:r w:rsidR="00F442A5" w:rsidRPr="00397557">
        <w:rPr>
          <w:rFonts w:ascii="Times New Roman" w:hAnsi="Times New Roman" w:cs="Times New Roman"/>
          <w:color w:val="000000"/>
          <w:sz w:val="24"/>
          <w:szCs w:val="24"/>
          <w:lang w:val="mk-MK"/>
        </w:rPr>
        <w:t>воздухоплов</w:t>
      </w:r>
      <w:r w:rsidR="00225811" w:rsidRPr="00397557">
        <w:rPr>
          <w:rFonts w:ascii="Times New Roman" w:hAnsi="Times New Roman" w:cs="Times New Roman"/>
          <w:color w:val="000000"/>
          <w:sz w:val="24"/>
          <w:szCs w:val="24"/>
          <w:lang w:val="mk-MK"/>
        </w:rPr>
        <w:t>.</w:t>
      </w:r>
    </w:p>
    <w:p w14:paraId="290DCD16" w14:textId="1913BA12" w:rsidR="00225811" w:rsidRPr="00397557" w:rsidRDefault="00245BB4"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i/>
          <w:color w:val="000000"/>
          <w:sz w:val="24"/>
          <w:szCs w:val="24"/>
          <w:lang w:val="mk-MK"/>
        </w:rPr>
        <w:t>Поле</w:t>
      </w:r>
      <w:r w:rsidR="00225811" w:rsidRPr="00397557">
        <w:rPr>
          <w:rFonts w:ascii="Times New Roman" w:hAnsi="Times New Roman" w:cs="Times New Roman"/>
          <w:color w:val="000000"/>
          <w:sz w:val="24"/>
          <w:szCs w:val="24"/>
          <w:lang w:val="mk-MK"/>
        </w:rPr>
        <w:t xml:space="preserve"> 7</w:t>
      </w:r>
      <w:r w:rsidR="00A87F06" w:rsidRPr="00397557">
        <w:rPr>
          <w:rFonts w:ascii="Times New Roman" w:hAnsi="Times New Roman" w:cs="Times New Roman"/>
          <w:color w:val="000000"/>
          <w:sz w:val="24"/>
          <w:szCs w:val="24"/>
          <w:lang w:val="mk-MK"/>
        </w:rPr>
        <w:t xml:space="preserve"> </w:t>
      </w:r>
      <w:r w:rsidR="00225811" w:rsidRPr="00397557">
        <w:rPr>
          <w:rFonts w:ascii="Times New Roman" w:hAnsi="Times New Roman" w:cs="Times New Roman"/>
          <w:color w:val="000000"/>
          <w:sz w:val="24"/>
          <w:szCs w:val="24"/>
          <w:lang w:val="mk-MK"/>
        </w:rPr>
        <w:t xml:space="preserve">Ако </w:t>
      </w:r>
      <w:r w:rsidR="00C07F4D" w:rsidRPr="00397557">
        <w:rPr>
          <w:rFonts w:ascii="Times New Roman" w:hAnsi="Times New Roman" w:cs="Times New Roman"/>
          <w:color w:val="000000"/>
          <w:sz w:val="24"/>
          <w:szCs w:val="24"/>
          <w:lang w:val="mk-MK"/>
        </w:rPr>
        <w:t>воздухопловот</w:t>
      </w:r>
      <w:r w:rsidR="00225811" w:rsidRPr="00397557">
        <w:rPr>
          <w:rFonts w:ascii="Times New Roman" w:hAnsi="Times New Roman" w:cs="Times New Roman"/>
          <w:color w:val="000000"/>
          <w:sz w:val="24"/>
          <w:szCs w:val="24"/>
          <w:lang w:val="mk-MK"/>
        </w:rPr>
        <w:t xml:space="preserve"> е регистриран, тогаш оваа ознака </w:t>
      </w:r>
      <w:r w:rsidR="00506F0C">
        <w:rPr>
          <w:rFonts w:ascii="Times New Roman" w:hAnsi="Times New Roman" w:cs="Times New Roman"/>
          <w:color w:val="000000"/>
          <w:sz w:val="24"/>
          <w:szCs w:val="24"/>
          <w:lang w:val="mk-MK"/>
        </w:rPr>
        <w:t>е</w:t>
      </w:r>
      <w:r w:rsidR="00225811" w:rsidRPr="00397557">
        <w:rPr>
          <w:rFonts w:ascii="Times New Roman" w:hAnsi="Times New Roman" w:cs="Times New Roman"/>
          <w:color w:val="000000"/>
          <w:sz w:val="24"/>
          <w:szCs w:val="24"/>
          <w:lang w:val="mk-MK"/>
        </w:rPr>
        <w:t xml:space="preserve"> регистрац</w:t>
      </w:r>
      <w:r w:rsidR="00F442A5" w:rsidRPr="00397557">
        <w:rPr>
          <w:rFonts w:ascii="Times New Roman" w:hAnsi="Times New Roman" w:cs="Times New Roman"/>
          <w:color w:val="000000"/>
          <w:sz w:val="24"/>
          <w:szCs w:val="24"/>
          <w:lang w:val="mk-MK"/>
        </w:rPr>
        <w:t>иска</w:t>
      </w:r>
      <w:r w:rsidR="00576C30">
        <w:rPr>
          <w:rFonts w:ascii="Times New Roman" w:hAnsi="Times New Roman" w:cs="Times New Roman"/>
          <w:color w:val="000000"/>
          <w:sz w:val="24"/>
          <w:szCs w:val="24"/>
          <w:lang w:val="mk-MK"/>
        </w:rPr>
        <w:t>та</w:t>
      </w:r>
      <w:r w:rsidR="00F442A5" w:rsidRPr="00397557">
        <w:rPr>
          <w:rFonts w:ascii="Times New Roman" w:hAnsi="Times New Roman" w:cs="Times New Roman"/>
          <w:color w:val="000000"/>
          <w:sz w:val="24"/>
          <w:szCs w:val="24"/>
          <w:lang w:val="mk-MK"/>
        </w:rPr>
        <w:t xml:space="preserve"> ознака</w:t>
      </w:r>
      <w:r w:rsidR="00225811" w:rsidRPr="00397557">
        <w:rPr>
          <w:rFonts w:ascii="Times New Roman" w:hAnsi="Times New Roman" w:cs="Times New Roman"/>
          <w:color w:val="000000"/>
          <w:sz w:val="24"/>
          <w:szCs w:val="24"/>
          <w:lang w:val="mk-MK"/>
        </w:rPr>
        <w:t xml:space="preserve">. Ако </w:t>
      </w:r>
      <w:r w:rsidR="00C07F4D" w:rsidRPr="00397557">
        <w:rPr>
          <w:rFonts w:ascii="Times New Roman" w:hAnsi="Times New Roman" w:cs="Times New Roman"/>
          <w:color w:val="000000"/>
          <w:sz w:val="24"/>
          <w:szCs w:val="24"/>
          <w:lang w:val="mk-MK"/>
        </w:rPr>
        <w:t>воздухопловот</w:t>
      </w:r>
      <w:r w:rsidR="00225811" w:rsidRPr="00397557">
        <w:rPr>
          <w:rFonts w:ascii="Times New Roman" w:hAnsi="Times New Roman" w:cs="Times New Roman"/>
          <w:color w:val="000000"/>
          <w:sz w:val="24"/>
          <w:szCs w:val="24"/>
          <w:lang w:val="mk-MK"/>
        </w:rPr>
        <w:t xml:space="preserve"> не е</w:t>
      </w:r>
      <w:r w:rsidR="00225811" w:rsidRPr="00397557">
        <w:rPr>
          <w:rFonts w:ascii="Times New Roman" w:hAnsi="Times New Roman" w:cs="Times New Roman"/>
          <w:sz w:val="24"/>
          <w:szCs w:val="24"/>
          <w:lang w:val="mk-MK"/>
        </w:rPr>
        <w:t xml:space="preserve"> </w:t>
      </w:r>
      <w:r w:rsidR="00225811" w:rsidRPr="00397557">
        <w:rPr>
          <w:rFonts w:ascii="Times New Roman" w:hAnsi="Times New Roman" w:cs="Times New Roman"/>
          <w:color w:val="000000"/>
          <w:sz w:val="24"/>
          <w:szCs w:val="24"/>
          <w:lang w:val="mk-MK"/>
        </w:rPr>
        <w:t xml:space="preserve">регистриран, тогаш ова </w:t>
      </w:r>
      <w:r w:rsidR="00506F0C">
        <w:rPr>
          <w:rFonts w:ascii="Times New Roman" w:hAnsi="Times New Roman" w:cs="Times New Roman"/>
          <w:color w:val="000000"/>
          <w:sz w:val="24"/>
          <w:szCs w:val="24"/>
          <w:lang w:val="mk-MK"/>
        </w:rPr>
        <w:t>е</w:t>
      </w:r>
      <w:r w:rsidR="00225811" w:rsidRPr="00397557">
        <w:rPr>
          <w:rFonts w:ascii="Times New Roman" w:hAnsi="Times New Roman" w:cs="Times New Roman"/>
          <w:color w:val="000000"/>
          <w:sz w:val="24"/>
          <w:szCs w:val="24"/>
          <w:lang w:val="mk-MK"/>
        </w:rPr>
        <w:t xml:space="preserve"> ознаката што е прифатена од надлежниот орган на земјата</w:t>
      </w:r>
      <w:r w:rsidR="00E013E9" w:rsidRPr="00397557">
        <w:rPr>
          <w:rFonts w:ascii="Times New Roman" w:hAnsi="Times New Roman" w:cs="Times New Roman"/>
          <w:color w:val="000000"/>
          <w:sz w:val="24"/>
          <w:szCs w:val="24"/>
          <w:lang w:val="mk-MK"/>
        </w:rPr>
        <w:t xml:space="preserve"> ч</w:t>
      </w:r>
      <w:r w:rsidR="00225811" w:rsidRPr="00397557">
        <w:rPr>
          <w:rFonts w:ascii="Times New Roman" w:hAnsi="Times New Roman" w:cs="Times New Roman"/>
          <w:color w:val="000000"/>
          <w:sz w:val="24"/>
          <w:szCs w:val="24"/>
          <w:lang w:val="mk-MK"/>
        </w:rPr>
        <w:t>ленка и, доколку е применливо, од надлежниот орган на трета земја.</w:t>
      </w:r>
    </w:p>
    <w:p w14:paraId="11819F0F" w14:textId="68A18098" w:rsidR="00225811" w:rsidRPr="00397557" w:rsidRDefault="00245BB4"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i/>
          <w:color w:val="000000"/>
          <w:sz w:val="24"/>
          <w:szCs w:val="24"/>
          <w:lang w:val="mk-MK"/>
        </w:rPr>
        <w:t>Поле</w:t>
      </w:r>
      <w:r w:rsidR="00225811" w:rsidRPr="00397557">
        <w:rPr>
          <w:rFonts w:ascii="Times New Roman" w:hAnsi="Times New Roman" w:cs="Times New Roman"/>
          <w:color w:val="000000"/>
          <w:sz w:val="24"/>
          <w:szCs w:val="24"/>
          <w:lang w:val="mk-MK"/>
        </w:rPr>
        <w:t xml:space="preserve"> 8</w:t>
      </w:r>
      <w:r w:rsidR="00A87F06" w:rsidRPr="00397557">
        <w:rPr>
          <w:rFonts w:ascii="Times New Roman" w:hAnsi="Times New Roman" w:cs="Times New Roman"/>
          <w:color w:val="000000"/>
          <w:sz w:val="24"/>
          <w:szCs w:val="24"/>
          <w:lang w:val="mk-MK"/>
        </w:rPr>
        <w:t xml:space="preserve"> </w:t>
      </w:r>
      <w:r w:rsidR="00225811" w:rsidRPr="00397557">
        <w:rPr>
          <w:rFonts w:ascii="Times New Roman" w:hAnsi="Times New Roman" w:cs="Times New Roman"/>
          <w:color w:val="000000"/>
          <w:sz w:val="24"/>
          <w:szCs w:val="24"/>
          <w:lang w:val="mk-MK"/>
        </w:rPr>
        <w:t>Идентификацискиот број доделен од производствената организација за контрола и следливост</w:t>
      </w:r>
      <w:r w:rsidR="00225811" w:rsidRPr="00397557">
        <w:rPr>
          <w:rFonts w:ascii="Times New Roman" w:hAnsi="Times New Roman" w:cs="Times New Roman"/>
          <w:sz w:val="24"/>
          <w:szCs w:val="24"/>
          <w:lang w:val="mk-MK"/>
        </w:rPr>
        <w:t xml:space="preserve"> </w:t>
      </w:r>
      <w:r w:rsidR="00225811" w:rsidRPr="00397557">
        <w:rPr>
          <w:rFonts w:ascii="Times New Roman" w:hAnsi="Times New Roman" w:cs="Times New Roman"/>
          <w:color w:val="000000"/>
          <w:sz w:val="24"/>
          <w:szCs w:val="24"/>
          <w:lang w:val="mk-MK"/>
        </w:rPr>
        <w:t xml:space="preserve">и цели за поддршка на производот. Ова понекогаш се нарекува </w:t>
      </w:r>
      <w:r w:rsidR="00225811" w:rsidRPr="00397557">
        <w:rPr>
          <w:rFonts w:ascii="Times New Roman" w:eastAsia="Times New Roman" w:hAnsi="Times New Roman" w:cs="Times New Roman"/>
          <w:color w:val="000000"/>
          <w:sz w:val="24"/>
          <w:szCs w:val="24"/>
          <w:lang w:val="mk-MK"/>
        </w:rPr>
        <w:t xml:space="preserve">„сериски број на </w:t>
      </w:r>
      <w:r w:rsidR="00B63272">
        <w:rPr>
          <w:rFonts w:ascii="Times New Roman" w:eastAsia="Times New Roman" w:hAnsi="Times New Roman" w:cs="Times New Roman"/>
          <w:color w:val="000000"/>
          <w:sz w:val="24"/>
          <w:szCs w:val="24"/>
          <w:lang w:val="mk-MK"/>
        </w:rPr>
        <w:t>производствена организација</w:t>
      </w:r>
      <w:r w:rsidR="00225811" w:rsidRPr="00397557">
        <w:rPr>
          <w:rFonts w:ascii="Times New Roman" w:eastAsia="Times New Roman" w:hAnsi="Times New Roman" w:cs="Times New Roman"/>
          <w:color w:val="000000"/>
          <w:sz w:val="24"/>
          <w:szCs w:val="24"/>
          <w:lang w:val="mk-MK"/>
        </w:rPr>
        <w:t>“ или „број на конструктор“.</w:t>
      </w:r>
    </w:p>
    <w:p w14:paraId="34BFC2AA" w14:textId="16CF2F39" w:rsidR="00225811" w:rsidRPr="00397557" w:rsidRDefault="00245BB4"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i/>
          <w:color w:val="000000"/>
          <w:sz w:val="24"/>
          <w:szCs w:val="24"/>
          <w:lang w:val="mk-MK"/>
        </w:rPr>
        <w:t>Поле</w:t>
      </w:r>
      <w:r w:rsidR="00225811" w:rsidRPr="00397557">
        <w:rPr>
          <w:rFonts w:ascii="Times New Roman" w:hAnsi="Times New Roman" w:cs="Times New Roman"/>
          <w:color w:val="000000"/>
          <w:sz w:val="24"/>
          <w:szCs w:val="24"/>
          <w:lang w:val="mk-MK"/>
        </w:rPr>
        <w:t xml:space="preserve"> 9</w:t>
      </w:r>
      <w:r w:rsidR="00A87F06" w:rsidRPr="00397557">
        <w:rPr>
          <w:rFonts w:ascii="Times New Roman" w:hAnsi="Times New Roman" w:cs="Times New Roman"/>
          <w:color w:val="000000"/>
          <w:sz w:val="24"/>
          <w:szCs w:val="24"/>
          <w:lang w:val="mk-MK"/>
        </w:rPr>
        <w:t xml:space="preserve"> </w:t>
      </w:r>
      <w:r w:rsidR="00225811" w:rsidRPr="00397557">
        <w:rPr>
          <w:rFonts w:ascii="Times New Roman" w:hAnsi="Times New Roman" w:cs="Times New Roman"/>
          <w:color w:val="000000"/>
          <w:sz w:val="24"/>
          <w:szCs w:val="24"/>
          <w:lang w:val="mk-MK"/>
        </w:rPr>
        <w:t>Типот на моторот и типот(</w:t>
      </w:r>
      <w:r w:rsidR="00F442A5" w:rsidRPr="00397557">
        <w:rPr>
          <w:rFonts w:ascii="Times New Roman" w:hAnsi="Times New Roman" w:cs="Times New Roman"/>
          <w:color w:val="000000"/>
          <w:sz w:val="24"/>
          <w:szCs w:val="24"/>
          <w:lang w:val="mk-MK"/>
        </w:rPr>
        <w:t>в</w:t>
      </w:r>
      <w:r w:rsidR="00225811" w:rsidRPr="00397557">
        <w:rPr>
          <w:rFonts w:ascii="Times New Roman" w:hAnsi="Times New Roman" w:cs="Times New Roman"/>
          <w:color w:val="000000"/>
          <w:sz w:val="24"/>
          <w:szCs w:val="24"/>
          <w:lang w:val="mk-MK"/>
        </w:rPr>
        <w:t>ите</w:t>
      </w:r>
      <w:r w:rsidR="00AF7614" w:rsidRPr="00397557">
        <w:rPr>
          <w:rFonts w:ascii="Times New Roman" w:hAnsi="Times New Roman" w:cs="Times New Roman"/>
          <w:color w:val="000000"/>
          <w:sz w:val="24"/>
          <w:szCs w:val="24"/>
          <w:lang w:val="mk-MK"/>
        </w:rPr>
        <w:t>)</w:t>
      </w:r>
      <w:r w:rsidR="00225811" w:rsidRPr="00397557">
        <w:rPr>
          <w:rFonts w:ascii="Times New Roman" w:hAnsi="Times New Roman" w:cs="Times New Roman"/>
          <w:color w:val="000000"/>
          <w:sz w:val="24"/>
          <w:szCs w:val="24"/>
          <w:lang w:val="mk-MK"/>
        </w:rPr>
        <w:t xml:space="preserve"> на </w:t>
      </w:r>
      <w:r w:rsidR="00576C30">
        <w:rPr>
          <w:rFonts w:ascii="Times New Roman" w:hAnsi="Times New Roman" w:cs="Times New Roman"/>
          <w:color w:val="000000"/>
          <w:sz w:val="24"/>
          <w:szCs w:val="24"/>
          <w:lang w:val="mk-MK"/>
        </w:rPr>
        <w:t>елисата</w:t>
      </w:r>
      <w:r w:rsidR="00576C30" w:rsidRPr="00397557">
        <w:rPr>
          <w:rFonts w:ascii="Times New Roman" w:hAnsi="Times New Roman" w:cs="Times New Roman"/>
          <w:color w:val="000000"/>
          <w:sz w:val="24"/>
          <w:szCs w:val="24"/>
          <w:lang w:val="mk-MK"/>
        </w:rPr>
        <w:t xml:space="preserve"> </w:t>
      </w:r>
      <w:r w:rsidR="00225811" w:rsidRPr="00397557">
        <w:rPr>
          <w:rFonts w:ascii="Times New Roman" w:hAnsi="Times New Roman" w:cs="Times New Roman"/>
          <w:color w:val="000000"/>
          <w:sz w:val="24"/>
          <w:szCs w:val="24"/>
          <w:lang w:val="mk-MK"/>
        </w:rPr>
        <w:t>во целост како што е наведено во релевантн</w:t>
      </w:r>
      <w:r w:rsidR="00184DFD" w:rsidRPr="00397557">
        <w:rPr>
          <w:rFonts w:ascii="Times New Roman" w:hAnsi="Times New Roman" w:cs="Times New Roman"/>
          <w:color w:val="000000"/>
          <w:sz w:val="24"/>
          <w:szCs w:val="24"/>
          <w:lang w:val="mk-MK"/>
        </w:rPr>
        <w:t>ото</w:t>
      </w:r>
      <w:r w:rsidR="00225811" w:rsidRPr="00397557">
        <w:rPr>
          <w:rFonts w:ascii="Times New Roman" w:hAnsi="Times New Roman" w:cs="Times New Roman"/>
          <w:color w:val="000000"/>
          <w:sz w:val="24"/>
          <w:szCs w:val="24"/>
          <w:lang w:val="mk-MK"/>
        </w:rPr>
        <w:t xml:space="preserve"> </w:t>
      </w:r>
      <w:r w:rsidR="00F214BE" w:rsidRPr="00397557">
        <w:rPr>
          <w:rFonts w:ascii="Times New Roman" w:hAnsi="Times New Roman" w:cs="Times New Roman"/>
          <w:color w:val="000000"/>
          <w:sz w:val="24"/>
          <w:szCs w:val="24"/>
          <w:lang w:val="mk-MK"/>
        </w:rPr>
        <w:t>уверение</w:t>
      </w:r>
      <w:r w:rsidR="00225811" w:rsidRPr="00397557">
        <w:rPr>
          <w:rFonts w:ascii="Times New Roman" w:hAnsi="Times New Roman" w:cs="Times New Roman"/>
          <w:color w:val="000000"/>
          <w:sz w:val="24"/>
          <w:szCs w:val="24"/>
          <w:lang w:val="mk-MK"/>
        </w:rPr>
        <w:t xml:space="preserve"> за тип и</w:t>
      </w:r>
      <w:r w:rsidR="00225811" w:rsidRPr="00397557">
        <w:rPr>
          <w:rFonts w:ascii="Times New Roman" w:hAnsi="Times New Roman" w:cs="Times New Roman"/>
          <w:sz w:val="24"/>
          <w:szCs w:val="24"/>
          <w:lang w:val="mk-MK"/>
        </w:rPr>
        <w:t xml:space="preserve"> </w:t>
      </w:r>
      <w:r w:rsidR="00225811" w:rsidRPr="00397557">
        <w:rPr>
          <w:rFonts w:ascii="Times New Roman" w:hAnsi="Times New Roman" w:cs="Times New Roman"/>
          <w:color w:val="000000"/>
          <w:sz w:val="24"/>
          <w:szCs w:val="24"/>
          <w:lang w:val="mk-MK"/>
        </w:rPr>
        <w:t>поврзан</w:t>
      </w:r>
      <w:r w:rsidR="00184DFD" w:rsidRPr="00397557">
        <w:rPr>
          <w:rFonts w:ascii="Times New Roman" w:hAnsi="Times New Roman" w:cs="Times New Roman"/>
          <w:color w:val="000000"/>
          <w:sz w:val="24"/>
          <w:szCs w:val="24"/>
          <w:lang w:val="mk-MK"/>
        </w:rPr>
        <w:t xml:space="preserve">ата </w:t>
      </w:r>
      <w:r w:rsidR="00225811" w:rsidRPr="00397557">
        <w:rPr>
          <w:rFonts w:ascii="Times New Roman" w:hAnsi="Times New Roman" w:cs="Times New Roman"/>
          <w:color w:val="000000"/>
          <w:sz w:val="24"/>
          <w:szCs w:val="24"/>
          <w:lang w:val="mk-MK"/>
        </w:rPr>
        <w:t>лист</w:t>
      </w:r>
      <w:r w:rsidR="00184DFD" w:rsidRPr="00397557">
        <w:rPr>
          <w:rFonts w:ascii="Times New Roman" w:hAnsi="Times New Roman" w:cs="Times New Roman"/>
          <w:color w:val="000000"/>
          <w:sz w:val="24"/>
          <w:szCs w:val="24"/>
          <w:lang w:val="mk-MK"/>
        </w:rPr>
        <w:t xml:space="preserve">а </w:t>
      </w:r>
      <w:r w:rsidR="00225811" w:rsidRPr="00397557">
        <w:rPr>
          <w:rFonts w:ascii="Times New Roman" w:hAnsi="Times New Roman" w:cs="Times New Roman"/>
          <w:color w:val="000000"/>
          <w:sz w:val="24"/>
          <w:szCs w:val="24"/>
          <w:lang w:val="mk-MK"/>
        </w:rPr>
        <w:t>со податоци. Мора да се наведат и идентификацискиот број на нивната производна организација и поврзаната локација.</w:t>
      </w:r>
    </w:p>
    <w:p w14:paraId="3B9BC0C9" w14:textId="5BF68399" w:rsidR="00225811" w:rsidRPr="00397557" w:rsidRDefault="00245BB4"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i/>
          <w:color w:val="000000"/>
          <w:sz w:val="24"/>
          <w:szCs w:val="24"/>
          <w:lang w:val="mk-MK"/>
        </w:rPr>
        <w:t>Поле</w:t>
      </w:r>
      <w:r w:rsidR="00225811" w:rsidRPr="00397557">
        <w:rPr>
          <w:rFonts w:ascii="Times New Roman" w:hAnsi="Times New Roman" w:cs="Times New Roman"/>
          <w:color w:val="000000"/>
          <w:sz w:val="24"/>
          <w:szCs w:val="24"/>
          <w:lang w:val="mk-MK"/>
        </w:rPr>
        <w:t xml:space="preserve"> 10</w:t>
      </w:r>
      <w:r w:rsidR="00A87F06" w:rsidRPr="00397557">
        <w:rPr>
          <w:rFonts w:ascii="Times New Roman" w:hAnsi="Times New Roman" w:cs="Times New Roman"/>
          <w:color w:val="000000"/>
          <w:sz w:val="24"/>
          <w:szCs w:val="24"/>
          <w:lang w:val="mk-MK"/>
        </w:rPr>
        <w:t xml:space="preserve"> </w:t>
      </w:r>
      <w:r w:rsidR="00225811" w:rsidRPr="00397557">
        <w:rPr>
          <w:rFonts w:ascii="Times New Roman" w:hAnsi="Times New Roman" w:cs="Times New Roman"/>
          <w:color w:val="000000"/>
          <w:sz w:val="24"/>
          <w:szCs w:val="24"/>
          <w:lang w:val="mk-MK"/>
        </w:rPr>
        <w:t xml:space="preserve">Одобрени </w:t>
      </w:r>
      <w:r w:rsidR="00560F37" w:rsidRPr="00397557">
        <w:rPr>
          <w:rFonts w:ascii="Times New Roman" w:hAnsi="Times New Roman" w:cs="Times New Roman"/>
          <w:color w:val="000000"/>
          <w:sz w:val="24"/>
          <w:szCs w:val="24"/>
          <w:lang w:val="mk-MK"/>
        </w:rPr>
        <w:t>измени</w:t>
      </w:r>
      <w:r w:rsidR="00225811" w:rsidRPr="00397557">
        <w:rPr>
          <w:rFonts w:ascii="Times New Roman" w:hAnsi="Times New Roman" w:cs="Times New Roman"/>
          <w:color w:val="000000"/>
          <w:sz w:val="24"/>
          <w:szCs w:val="24"/>
          <w:lang w:val="mk-MK"/>
        </w:rPr>
        <w:t xml:space="preserve"> во </w:t>
      </w:r>
      <w:r w:rsidR="005E2488" w:rsidRPr="00397557">
        <w:rPr>
          <w:rFonts w:ascii="Times New Roman" w:hAnsi="Times New Roman" w:cs="Times New Roman"/>
          <w:color w:val="000000"/>
          <w:sz w:val="24"/>
          <w:szCs w:val="24"/>
          <w:lang w:val="mk-MK"/>
        </w:rPr>
        <w:t>проектирањето</w:t>
      </w:r>
      <w:r w:rsidR="00225811" w:rsidRPr="00397557">
        <w:rPr>
          <w:rFonts w:ascii="Times New Roman" w:hAnsi="Times New Roman" w:cs="Times New Roman"/>
          <w:color w:val="000000"/>
          <w:sz w:val="24"/>
          <w:szCs w:val="24"/>
          <w:lang w:val="mk-MK"/>
        </w:rPr>
        <w:t xml:space="preserve"> на дефиницијата на </w:t>
      </w:r>
      <w:r w:rsidR="00C07F4D" w:rsidRPr="00397557">
        <w:rPr>
          <w:rFonts w:ascii="Times New Roman" w:hAnsi="Times New Roman" w:cs="Times New Roman"/>
          <w:color w:val="000000"/>
          <w:sz w:val="24"/>
          <w:szCs w:val="24"/>
          <w:lang w:val="mk-MK"/>
        </w:rPr>
        <w:t>воздухопловот</w:t>
      </w:r>
      <w:r w:rsidR="00225811" w:rsidRPr="00397557">
        <w:rPr>
          <w:rFonts w:ascii="Times New Roman" w:hAnsi="Times New Roman" w:cs="Times New Roman"/>
          <w:color w:val="000000"/>
          <w:sz w:val="24"/>
          <w:szCs w:val="24"/>
          <w:lang w:val="mk-MK"/>
        </w:rPr>
        <w:t>.</w:t>
      </w:r>
    </w:p>
    <w:p w14:paraId="613FAE5E" w14:textId="1B236252" w:rsidR="00225811" w:rsidRPr="00397557" w:rsidRDefault="00245BB4"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i/>
          <w:color w:val="000000"/>
          <w:sz w:val="24"/>
          <w:szCs w:val="24"/>
          <w:lang w:val="mk-MK"/>
        </w:rPr>
        <w:t>Поле</w:t>
      </w:r>
      <w:r w:rsidR="00225811" w:rsidRPr="00397557">
        <w:rPr>
          <w:rFonts w:ascii="Times New Roman" w:hAnsi="Times New Roman" w:cs="Times New Roman"/>
          <w:color w:val="000000"/>
          <w:sz w:val="24"/>
          <w:szCs w:val="24"/>
          <w:lang w:val="mk-MK"/>
        </w:rPr>
        <w:t xml:space="preserve"> 11</w:t>
      </w:r>
      <w:r w:rsidR="00A87F06" w:rsidRPr="00397557">
        <w:rPr>
          <w:rFonts w:ascii="Times New Roman" w:hAnsi="Times New Roman" w:cs="Times New Roman"/>
          <w:color w:val="000000"/>
          <w:sz w:val="24"/>
          <w:szCs w:val="24"/>
          <w:lang w:val="mk-MK"/>
        </w:rPr>
        <w:t xml:space="preserve"> </w:t>
      </w:r>
      <w:r w:rsidR="00225811" w:rsidRPr="00397557">
        <w:rPr>
          <w:rFonts w:ascii="Times New Roman" w:hAnsi="Times New Roman" w:cs="Times New Roman"/>
          <w:color w:val="000000"/>
          <w:sz w:val="24"/>
          <w:szCs w:val="24"/>
          <w:lang w:val="mk-MK"/>
        </w:rPr>
        <w:t>Список на сите применливи директиви за пловидбеност (или еквивалент</w:t>
      </w:r>
      <w:r w:rsidR="00184DFD" w:rsidRPr="00397557">
        <w:rPr>
          <w:rFonts w:ascii="Times New Roman" w:hAnsi="Times New Roman" w:cs="Times New Roman"/>
          <w:color w:val="000000"/>
          <w:sz w:val="24"/>
          <w:szCs w:val="24"/>
          <w:lang w:val="mk-MK"/>
        </w:rPr>
        <w:t>ни</w:t>
      </w:r>
      <w:r w:rsidR="00AF7614" w:rsidRPr="00397557">
        <w:rPr>
          <w:rFonts w:ascii="Times New Roman" w:hAnsi="Times New Roman" w:cs="Times New Roman"/>
          <w:color w:val="000000"/>
          <w:sz w:val="24"/>
          <w:szCs w:val="24"/>
          <w:lang w:val="mk-MK"/>
        </w:rPr>
        <w:t>)</w:t>
      </w:r>
      <w:r w:rsidR="00225811" w:rsidRPr="00397557">
        <w:rPr>
          <w:rFonts w:ascii="Times New Roman" w:hAnsi="Times New Roman" w:cs="Times New Roman"/>
          <w:color w:val="000000"/>
          <w:sz w:val="24"/>
          <w:szCs w:val="24"/>
          <w:lang w:val="mk-MK"/>
        </w:rPr>
        <w:t xml:space="preserve"> и изјава за</w:t>
      </w:r>
      <w:r w:rsidR="00225811" w:rsidRPr="00397557">
        <w:rPr>
          <w:rFonts w:ascii="Times New Roman" w:hAnsi="Times New Roman" w:cs="Times New Roman"/>
          <w:sz w:val="24"/>
          <w:szCs w:val="24"/>
          <w:lang w:val="mk-MK"/>
        </w:rPr>
        <w:t xml:space="preserve"> </w:t>
      </w:r>
      <w:r w:rsidR="00225811" w:rsidRPr="00397557">
        <w:rPr>
          <w:rFonts w:ascii="Times New Roman" w:hAnsi="Times New Roman" w:cs="Times New Roman"/>
          <w:color w:val="000000"/>
          <w:sz w:val="24"/>
          <w:szCs w:val="24"/>
          <w:lang w:val="mk-MK"/>
        </w:rPr>
        <w:t xml:space="preserve">усогласеност, заедно со опис на методот на усогласеност на предметниот поединечен </w:t>
      </w:r>
      <w:r w:rsidR="00184DFD" w:rsidRPr="00397557">
        <w:rPr>
          <w:rFonts w:ascii="Times New Roman" w:hAnsi="Times New Roman" w:cs="Times New Roman"/>
          <w:color w:val="000000"/>
          <w:sz w:val="24"/>
          <w:szCs w:val="24"/>
          <w:lang w:val="mk-MK"/>
        </w:rPr>
        <w:t>воздухоплов</w:t>
      </w:r>
      <w:r w:rsidR="00225811" w:rsidRPr="00397557">
        <w:rPr>
          <w:rFonts w:ascii="Times New Roman" w:hAnsi="Times New Roman" w:cs="Times New Roman"/>
          <w:color w:val="000000"/>
          <w:sz w:val="24"/>
          <w:szCs w:val="24"/>
          <w:lang w:val="mk-MK"/>
        </w:rPr>
        <w:t xml:space="preserve">, вклучувајќи производи и инсталирани делови, </w:t>
      </w:r>
      <w:r w:rsidR="00635BBD" w:rsidRPr="00397557">
        <w:rPr>
          <w:rFonts w:ascii="Times New Roman" w:hAnsi="Times New Roman" w:cs="Times New Roman"/>
          <w:color w:val="000000"/>
          <w:sz w:val="24"/>
          <w:szCs w:val="24"/>
          <w:lang w:val="mk-MK"/>
        </w:rPr>
        <w:t>уреди</w:t>
      </w:r>
      <w:r w:rsidR="00225811" w:rsidRPr="00397557">
        <w:rPr>
          <w:rFonts w:ascii="Times New Roman" w:hAnsi="Times New Roman" w:cs="Times New Roman"/>
          <w:color w:val="000000"/>
          <w:sz w:val="24"/>
          <w:szCs w:val="24"/>
          <w:lang w:val="mk-MK"/>
        </w:rPr>
        <w:t xml:space="preserve"> и опрема. Мора да се наведе секое идно време на барање за усогласеност.</w:t>
      </w:r>
    </w:p>
    <w:p w14:paraId="631133B3" w14:textId="255355AE" w:rsidR="00225811" w:rsidRPr="00397557" w:rsidRDefault="00245BB4"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i/>
          <w:color w:val="000000"/>
          <w:sz w:val="24"/>
          <w:szCs w:val="24"/>
          <w:lang w:val="mk-MK"/>
        </w:rPr>
        <w:t>Поле</w:t>
      </w:r>
      <w:r w:rsidR="00225811" w:rsidRPr="00397557">
        <w:rPr>
          <w:rFonts w:ascii="Times New Roman" w:hAnsi="Times New Roman" w:cs="Times New Roman"/>
          <w:color w:val="000000"/>
          <w:sz w:val="24"/>
          <w:szCs w:val="24"/>
          <w:lang w:val="mk-MK"/>
        </w:rPr>
        <w:t xml:space="preserve"> 12</w:t>
      </w:r>
      <w:r w:rsidR="00A87F06" w:rsidRPr="00397557">
        <w:rPr>
          <w:rFonts w:ascii="Times New Roman" w:hAnsi="Times New Roman" w:cs="Times New Roman"/>
          <w:color w:val="000000"/>
          <w:sz w:val="24"/>
          <w:szCs w:val="24"/>
          <w:lang w:val="mk-MK"/>
        </w:rPr>
        <w:t xml:space="preserve"> </w:t>
      </w:r>
      <w:r w:rsidR="00225811" w:rsidRPr="00397557">
        <w:rPr>
          <w:rFonts w:ascii="Times New Roman" w:hAnsi="Times New Roman" w:cs="Times New Roman"/>
          <w:color w:val="000000"/>
          <w:sz w:val="24"/>
          <w:szCs w:val="24"/>
          <w:lang w:val="mk-MK"/>
        </w:rPr>
        <w:t xml:space="preserve">Одобрени ненамерни отстапувања од одобрениот </w:t>
      </w:r>
      <w:r w:rsidR="00917519" w:rsidRPr="00397557">
        <w:rPr>
          <w:rFonts w:ascii="Times New Roman" w:hAnsi="Times New Roman" w:cs="Times New Roman"/>
          <w:color w:val="000000"/>
          <w:sz w:val="24"/>
          <w:szCs w:val="24"/>
          <w:lang w:val="mk-MK"/>
        </w:rPr>
        <w:t>проект</w:t>
      </w:r>
      <w:r w:rsidR="00225811" w:rsidRPr="00397557">
        <w:rPr>
          <w:rFonts w:ascii="Times New Roman" w:hAnsi="Times New Roman" w:cs="Times New Roman"/>
          <w:color w:val="000000"/>
          <w:sz w:val="24"/>
          <w:szCs w:val="24"/>
          <w:lang w:val="mk-MK"/>
        </w:rPr>
        <w:t xml:space="preserve"> на тип, понекогаш наречени</w:t>
      </w:r>
      <w:r w:rsidR="00225811" w:rsidRPr="00397557">
        <w:rPr>
          <w:rFonts w:ascii="Times New Roman" w:hAnsi="Times New Roman" w:cs="Times New Roman"/>
          <w:sz w:val="24"/>
          <w:szCs w:val="24"/>
          <w:lang w:val="mk-MK"/>
        </w:rPr>
        <w:t xml:space="preserve"> </w:t>
      </w:r>
      <w:r w:rsidR="00225811" w:rsidRPr="00397557">
        <w:rPr>
          <w:rFonts w:ascii="Times New Roman" w:eastAsia="Times New Roman" w:hAnsi="Times New Roman" w:cs="Times New Roman"/>
          <w:color w:val="000000"/>
          <w:sz w:val="24"/>
          <w:szCs w:val="24"/>
          <w:lang w:val="mk-MK"/>
        </w:rPr>
        <w:t>„отстапки“, „дивергенции“ или „неусогласен</w:t>
      </w:r>
      <w:r w:rsidR="0039305F">
        <w:rPr>
          <w:rFonts w:ascii="Times New Roman" w:eastAsia="Times New Roman" w:hAnsi="Times New Roman" w:cs="Times New Roman"/>
          <w:color w:val="000000"/>
          <w:sz w:val="24"/>
          <w:szCs w:val="24"/>
          <w:lang w:val="mk-MK"/>
        </w:rPr>
        <w:t>ости</w:t>
      </w:r>
      <w:r w:rsidR="00225811" w:rsidRPr="00397557">
        <w:rPr>
          <w:rFonts w:ascii="Times New Roman" w:eastAsia="Times New Roman" w:hAnsi="Times New Roman" w:cs="Times New Roman"/>
          <w:color w:val="000000"/>
          <w:sz w:val="24"/>
          <w:szCs w:val="24"/>
          <w:lang w:val="mk-MK"/>
        </w:rPr>
        <w:t>“.</w:t>
      </w:r>
    </w:p>
    <w:p w14:paraId="25F934EB" w14:textId="6F3E26C2" w:rsidR="00225811" w:rsidRPr="00397557" w:rsidRDefault="00245BB4"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i/>
          <w:color w:val="000000"/>
          <w:sz w:val="24"/>
          <w:szCs w:val="24"/>
          <w:lang w:val="mk-MK"/>
        </w:rPr>
        <w:t>Поле</w:t>
      </w:r>
      <w:r w:rsidR="00225811" w:rsidRPr="00397557">
        <w:rPr>
          <w:rFonts w:ascii="Times New Roman" w:hAnsi="Times New Roman" w:cs="Times New Roman"/>
          <w:color w:val="000000"/>
          <w:sz w:val="24"/>
          <w:szCs w:val="24"/>
          <w:lang w:val="mk-MK"/>
        </w:rPr>
        <w:t xml:space="preserve"> 13</w:t>
      </w:r>
      <w:r w:rsidR="00A87F06" w:rsidRPr="00397557">
        <w:rPr>
          <w:rFonts w:ascii="Times New Roman" w:hAnsi="Times New Roman" w:cs="Times New Roman"/>
          <w:color w:val="000000"/>
          <w:sz w:val="24"/>
          <w:szCs w:val="24"/>
          <w:lang w:val="mk-MK"/>
        </w:rPr>
        <w:t xml:space="preserve"> </w:t>
      </w:r>
      <w:r w:rsidR="00225811" w:rsidRPr="00397557">
        <w:rPr>
          <w:rFonts w:ascii="Times New Roman" w:hAnsi="Times New Roman" w:cs="Times New Roman"/>
          <w:color w:val="000000"/>
          <w:sz w:val="24"/>
          <w:szCs w:val="24"/>
          <w:lang w:val="mk-MK"/>
        </w:rPr>
        <w:t>Овде може да бидат вклучени само договорени исклучоци, откажувања или отстапувања.</w:t>
      </w:r>
    </w:p>
    <w:p w14:paraId="646FDB82" w14:textId="4BA1E8C8" w:rsidR="00225811" w:rsidRPr="00397557" w:rsidRDefault="00245BB4"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i/>
          <w:color w:val="000000"/>
          <w:sz w:val="24"/>
          <w:szCs w:val="24"/>
          <w:lang w:val="mk-MK"/>
        </w:rPr>
        <w:t>Поле</w:t>
      </w:r>
      <w:r w:rsidR="00225811" w:rsidRPr="00397557">
        <w:rPr>
          <w:rFonts w:ascii="Times New Roman" w:hAnsi="Times New Roman" w:cs="Times New Roman"/>
          <w:color w:val="000000"/>
          <w:sz w:val="24"/>
          <w:szCs w:val="24"/>
          <w:lang w:val="mk-MK"/>
        </w:rPr>
        <w:t xml:space="preserve"> 14</w:t>
      </w:r>
      <w:r w:rsidR="00A87F06" w:rsidRPr="00397557">
        <w:rPr>
          <w:rFonts w:ascii="Times New Roman" w:hAnsi="Times New Roman" w:cs="Times New Roman"/>
          <w:color w:val="000000"/>
          <w:sz w:val="24"/>
          <w:szCs w:val="24"/>
          <w:lang w:val="mk-MK"/>
        </w:rPr>
        <w:t xml:space="preserve"> </w:t>
      </w:r>
      <w:r w:rsidR="00225811" w:rsidRPr="00397557">
        <w:rPr>
          <w:rFonts w:ascii="Times New Roman" w:hAnsi="Times New Roman" w:cs="Times New Roman"/>
          <w:color w:val="000000"/>
          <w:sz w:val="24"/>
          <w:szCs w:val="24"/>
          <w:lang w:val="mk-MK"/>
        </w:rPr>
        <w:t>Забелешки. Секоја изјава, информација, конкретни податоци или ограничувања што може да влијаат на</w:t>
      </w:r>
      <w:r w:rsidR="00225811" w:rsidRPr="00397557">
        <w:rPr>
          <w:rFonts w:ascii="Times New Roman" w:hAnsi="Times New Roman" w:cs="Times New Roman"/>
          <w:sz w:val="24"/>
          <w:szCs w:val="24"/>
          <w:lang w:val="mk-MK"/>
        </w:rPr>
        <w:t xml:space="preserve"> </w:t>
      </w:r>
      <w:r w:rsidR="00225811" w:rsidRPr="00397557">
        <w:rPr>
          <w:rFonts w:ascii="Times New Roman" w:hAnsi="Times New Roman" w:cs="Times New Roman"/>
          <w:color w:val="000000"/>
          <w:sz w:val="24"/>
          <w:szCs w:val="24"/>
          <w:lang w:val="mk-MK"/>
        </w:rPr>
        <w:t xml:space="preserve">пловидбеноста на предметниот воздухоплов. Доколку нема такви информации или податоци, наведете </w:t>
      </w:r>
      <w:r w:rsidR="00225811" w:rsidRPr="00397557">
        <w:rPr>
          <w:rFonts w:ascii="Times New Roman" w:eastAsia="Times New Roman" w:hAnsi="Times New Roman" w:cs="Times New Roman"/>
          <w:color w:val="000000"/>
          <w:sz w:val="24"/>
          <w:szCs w:val="24"/>
          <w:lang w:val="mk-MK"/>
        </w:rPr>
        <w:t>„Н</w:t>
      </w:r>
      <w:r w:rsidR="00A60CA3" w:rsidRPr="00397557">
        <w:rPr>
          <w:rFonts w:ascii="Times New Roman" w:eastAsia="Times New Roman" w:hAnsi="Times New Roman" w:cs="Times New Roman"/>
          <w:color w:val="000000"/>
          <w:sz w:val="24"/>
          <w:szCs w:val="24"/>
          <w:lang w:val="mk-MK"/>
        </w:rPr>
        <w:t>ЕМА</w:t>
      </w:r>
      <w:r w:rsidR="00225811" w:rsidRPr="00397557">
        <w:rPr>
          <w:rFonts w:ascii="Times New Roman" w:eastAsia="Times New Roman" w:hAnsi="Times New Roman" w:cs="Times New Roman"/>
          <w:color w:val="000000"/>
          <w:sz w:val="24"/>
          <w:szCs w:val="24"/>
          <w:lang w:val="mk-MK"/>
        </w:rPr>
        <w:t>“.</w:t>
      </w:r>
    </w:p>
    <w:p w14:paraId="3244F6A6" w14:textId="0E26BE42" w:rsidR="00225811" w:rsidRPr="00397557" w:rsidRDefault="00245BB4"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i/>
          <w:color w:val="000000"/>
          <w:sz w:val="24"/>
          <w:szCs w:val="24"/>
          <w:lang w:val="mk-MK"/>
        </w:rPr>
        <w:t>Поле</w:t>
      </w:r>
      <w:r w:rsidR="00225811" w:rsidRPr="00397557">
        <w:rPr>
          <w:rFonts w:ascii="Times New Roman" w:hAnsi="Times New Roman" w:cs="Times New Roman"/>
          <w:color w:val="000000"/>
          <w:sz w:val="24"/>
          <w:szCs w:val="24"/>
          <w:lang w:val="mk-MK"/>
        </w:rPr>
        <w:t xml:space="preserve"> 15</w:t>
      </w:r>
      <w:r w:rsidR="00A87F06" w:rsidRPr="00397557">
        <w:rPr>
          <w:rFonts w:ascii="Times New Roman" w:hAnsi="Times New Roman" w:cs="Times New Roman"/>
          <w:color w:val="000000"/>
          <w:sz w:val="24"/>
          <w:szCs w:val="24"/>
          <w:lang w:val="mk-MK"/>
        </w:rPr>
        <w:t xml:space="preserve"> </w:t>
      </w:r>
      <w:r w:rsidR="00225811" w:rsidRPr="00397557">
        <w:rPr>
          <w:rFonts w:ascii="Times New Roman" w:hAnsi="Times New Roman" w:cs="Times New Roman"/>
          <w:color w:val="000000"/>
          <w:sz w:val="24"/>
          <w:szCs w:val="24"/>
          <w:lang w:val="mk-MK"/>
        </w:rPr>
        <w:t xml:space="preserve">Внесете </w:t>
      </w:r>
      <w:r w:rsidR="00225811" w:rsidRPr="00397557">
        <w:rPr>
          <w:rFonts w:ascii="Times New Roman" w:eastAsia="Times New Roman" w:hAnsi="Times New Roman" w:cs="Times New Roman"/>
          <w:color w:val="000000"/>
          <w:sz w:val="24"/>
          <w:szCs w:val="24"/>
          <w:lang w:val="mk-MK"/>
        </w:rPr>
        <w:t>„</w:t>
      </w:r>
      <w:r w:rsidR="00F214BE" w:rsidRPr="00397557">
        <w:rPr>
          <w:rFonts w:ascii="Times New Roman" w:eastAsia="Times New Roman" w:hAnsi="Times New Roman" w:cs="Times New Roman"/>
          <w:color w:val="000000"/>
          <w:sz w:val="24"/>
          <w:szCs w:val="24"/>
          <w:lang w:val="mk-MK"/>
        </w:rPr>
        <w:t>уверение</w:t>
      </w:r>
      <w:r w:rsidR="00225811" w:rsidRPr="00397557">
        <w:rPr>
          <w:rFonts w:ascii="Times New Roman" w:eastAsia="Times New Roman" w:hAnsi="Times New Roman" w:cs="Times New Roman"/>
          <w:color w:val="000000"/>
          <w:sz w:val="24"/>
          <w:szCs w:val="24"/>
          <w:lang w:val="mk-MK"/>
        </w:rPr>
        <w:t xml:space="preserve"> за пловидбеност“ или „</w:t>
      </w:r>
      <w:r w:rsidR="00D11C1F" w:rsidRPr="00397557">
        <w:rPr>
          <w:rFonts w:ascii="Times New Roman" w:eastAsia="Times New Roman" w:hAnsi="Times New Roman" w:cs="Times New Roman"/>
          <w:color w:val="000000"/>
          <w:sz w:val="24"/>
          <w:szCs w:val="24"/>
          <w:lang w:val="mk-MK"/>
        </w:rPr>
        <w:t>уверение за тип со ограничување</w:t>
      </w:r>
      <w:r w:rsidR="00C24EE7" w:rsidRPr="00397557">
        <w:rPr>
          <w:rFonts w:ascii="Times New Roman" w:eastAsia="Times New Roman" w:hAnsi="Times New Roman" w:cs="Times New Roman"/>
          <w:color w:val="000000"/>
          <w:sz w:val="24"/>
          <w:szCs w:val="24"/>
          <w:lang w:val="mk-MK"/>
        </w:rPr>
        <w:t xml:space="preserve"> </w:t>
      </w:r>
      <w:r w:rsidR="00225811" w:rsidRPr="00397557">
        <w:rPr>
          <w:rFonts w:ascii="Times New Roman" w:eastAsia="Times New Roman" w:hAnsi="Times New Roman" w:cs="Times New Roman"/>
          <w:color w:val="000000"/>
          <w:sz w:val="24"/>
          <w:szCs w:val="24"/>
          <w:lang w:val="mk-MK"/>
        </w:rPr>
        <w:t>за пловидбеност“, како што се бара.</w:t>
      </w:r>
    </w:p>
    <w:p w14:paraId="1AB711C7" w14:textId="3CE8D88B" w:rsidR="00225811" w:rsidRPr="00397557" w:rsidRDefault="00245BB4"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i/>
          <w:color w:val="000000"/>
          <w:sz w:val="24"/>
          <w:szCs w:val="24"/>
          <w:lang w:val="mk-MK"/>
        </w:rPr>
        <w:lastRenderedPageBreak/>
        <w:t>Поле</w:t>
      </w:r>
      <w:r w:rsidR="00225811" w:rsidRPr="00397557">
        <w:rPr>
          <w:rFonts w:ascii="Times New Roman" w:hAnsi="Times New Roman" w:cs="Times New Roman"/>
          <w:color w:val="000000"/>
          <w:sz w:val="24"/>
          <w:szCs w:val="24"/>
          <w:lang w:val="mk-MK"/>
        </w:rPr>
        <w:t xml:space="preserve"> 16</w:t>
      </w:r>
      <w:r w:rsidR="00A87F06" w:rsidRPr="00397557">
        <w:rPr>
          <w:rFonts w:ascii="Times New Roman" w:hAnsi="Times New Roman" w:cs="Times New Roman"/>
          <w:color w:val="000000"/>
          <w:sz w:val="24"/>
          <w:szCs w:val="24"/>
          <w:lang w:val="mk-MK"/>
        </w:rPr>
        <w:t xml:space="preserve"> </w:t>
      </w:r>
      <w:r w:rsidR="00225811" w:rsidRPr="00397557">
        <w:rPr>
          <w:rFonts w:ascii="Times New Roman" w:hAnsi="Times New Roman" w:cs="Times New Roman"/>
          <w:color w:val="000000"/>
          <w:sz w:val="24"/>
          <w:szCs w:val="24"/>
          <w:lang w:val="mk-MK"/>
        </w:rPr>
        <w:t xml:space="preserve">Во ова </w:t>
      </w:r>
      <w:r w:rsidR="00C24EE7" w:rsidRPr="00397557">
        <w:rPr>
          <w:rFonts w:ascii="Times New Roman" w:hAnsi="Times New Roman" w:cs="Times New Roman"/>
          <w:color w:val="000000"/>
          <w:sz w:val="24"/>
          <w:szCs w:val="24"/>
          <w:lang w:val="mk-MK"/>
        </w:rPr>
        <w:t xml:space="preserve">поле </w:t>
      </w:r>
      <w:r w:rsidR="00225811" w:rsidRPr="00397557">
        <w:rPr>
          <w:rFonts w:ascii="Times New Roman" w:hAnsi="Times New Roman" w:cs="Times New Roman"/>
          <w:color w:val="000000"/>
          <w:sz w:val="24"/>
          <w:szCs w:val="24"/>
          <w:lang w:val="mk-MK"/>
        </w:rPr>
        <w:t>мора да се забележат дополнителни барања како што се оние што ги известува земјата увозник.</w:t>
      </w:r>
    </w:p>
    <w:p w14:paraId="1C3E3A5E" w14:textId="7CC0CF36" w:rsidR="0039305F" w:rsidRDefault="00245BB4" w:rsidP="00225811">
      <w:pPr>
        <w:shd w:val="clear" w:color="auto" w:fill="FFFFFF"/>
        <w:spacing w:before="120" w:after="120"/>
        <w:jc w:val="both"/>
        <w:rPr>
          <w:rFonts w:ascii="Times New Roman" w:hAnsi="Times New Roman" w:cs="Times New Roman"/>
          <w:color w:val="000000"/>
          <w:sz w:val="24"/>
          <w:szCs w:val="24"/>
          <w:lang w:val="mk-MK"/>
        </w:rPr>
      </w:pPr>
      <w:r w:rsidRPr="00397557">
        <w:rPr>
          <w:rFonts w:ascii="Times New Roman" w:hAnsi="Times New Roman" w:cs="Times New Roman"/>
          <w:i/>
          <w:color w:val="000000"/>
          <w:sz w:val="24"/>
          <w:szCs w:val="24"/>
          <w:lang w:val="mk-MK"/>
        </w:rPr>
        <w:t>Поле</w:t>
      </w:r>
      <w:r w:rsidR="00225811" w:rsidRPr="00397557">
        <w:rPr>
          <w:rFonts w:ascii="Times New Roman" w:hAnsi="Times New Roman" w:cs="Times New Roman"/>
          <w:color w:val="000000"/>
          <w:sz w:val="24"/>
          <w:szCs w:val="24"/>
          <w:lang w:val="mk-MK"/>
        </w:rPr>
        <w:t xml:space="preserve"> 17</w:t>
      </w:r>
      <w:r w:rsidR="00A87F06" w:rsidRPr="00397557">
        <w:rPr>
          <w:rFonts w:ascii="Times New Roman" w:hAnsi="Times New Roman" w:cs="Times New Roman"/>
          <w:color w:val="000000"/>
          <w:sz w:val="24"/>
          <w:szCs w:val="24"/>
          <w:lang w:val="mk-MK"/>
        </w:rPr>
        <w:t xml:space="preserve"> </w:t>
      </w:r>
      <w:r w:rsidR="00225811" w:rsidRPr="00397557">
        <w:rPr>
          <w:rFonts w:ascii="Times New Roman" w:hAnsi="Times New Roman" w:cs="Times New Roman"/>
          <w:color w:val="000000"/>
          <w:sz w:val="24"/>
          <w:szCs w:val="24"/>
          <w:lang w:val="mk-MK"/>
        </w:rPr>
        <w:t xml:space="preserve">Валидноста на изјавата за сообразност е предмет на целосно пополнување на сите </w:t>
      </w:r>
      <w:r w:rsidR="00C24EE7" w:rsidRPr="00397557">
        <w:rPr>
          <w:rFonts w:ascii="Times New Roman" w:hAnsi="Times New Roman" w:cs="Times New Roman"/>
          <w:color w:val="000000"/>
          <w:sz w:val="24"/>
          <w:szCs w:val="24"/>
          <w:lang w:val="mk-MK"/>
        </w:rPr>
        <w:t>полиња</w:t>
      </w:r>
      <w:r w:rsidR="00225811" w:rsidRPr="00397557">
        <w:rPr>
          <w:rFonts w:ascii="Times New Roman" w:hAnsi="Times New Roman" w:cs="Times New Roman"/>
          <w:color w:val="000000"/>
          <w:sz w:val="24"/>
          <w:szCs w:val="24"/>
          <w:lang w:val="mk-MK"/>
        </w:rPr>
        <w:t xml:space="preserve"> на</w:t>
      </w:r>
      <w:r w:rsidR="00225811" w:rsidRPr="00397557">
        <w:rPr>
          <w:rFonts w:ascii="Times New Roman" w:hAnsi="Times New Roman" w:cs="Times New Roman"/>
          <w:sz w:val="24"/>
          <w:szCs w:val="24"/>
          <w:lang w:val="mk-MK"/>
        </w:rPr>
        <w:t xml:space="preserve"> </w:t>
      </w:r>
      <w:r w:rsidR="00C24EE7" w:rsidRPr="00397557">
        <w:rPr>
          <w:rFonts w:ascii="Times New Roman" w:hAnsi="Times New Roman" w:cs="Times New Roman"/>
          <w:color w:val="000000"/>
          <w:sz w:val="24"/>
          <w:szCs w:val="24"/>
          <w:lang w:val="mk-MK"/>
        </w:rPr>
        <w:t>образецот</w:t>
      </w:r>
      <w:r w:rsidR="00225811" w:rsidRPr="00397557">
        <w:rPr>
          <w:rFonts w:ascii="Times New Roman" w:hAnsi="Times New Roman" w:cs="Times New Roman"/>
          <w:color w:val="000000"/>
          <w:sz w:val="24"/>
          <w:szCs w:val="24"/>
          <w:lang w:val="mk-MK"/>
        </w:rPr>
        <w:t xml:space="preserve">. Копија од извештајот за </w:t>
      </w:r>
      <w:r w:rsidR="003C2FE5" w:rsidRPr="00397557">
        <w:rPr>
          <w:rFonts w:ascii="Times New Roman" w:hAnsi="Times New Roman" w:cs="Times New Roman"/>
          <w:color w:val="000000"/>
          <w:sz w:val="24"/>
          <w:szCs w:val="24"/>
          <w:lang w:val="mk-MK"/>
        </w:rPr>
        <w:t>пробниот лет</w:t>
      </w:r>
      <w:r w:rsidR="00225811" w:rsidRPr="00397557">
        <w:rPr>
          <w:rFonts w:ascii="Times New Roman" w:hAnsi="Times New Roman" w:cs="Times New Roman"/>
          <w:color w:val="000000"/>
          <w:sz w:val="24"/>
          <w:szCs w:val="24"/>
          <w:lang w:val="mk-MK"/>
        </w:rPr>
        <w:t xml:space="preserve">, заедно со евидентираните дефекти и детали за </w:t>
      </w:r>
      <w:r w:rsidR="003C2FE5" w:rsidRPr="00397557">
        <w:rPr>
          <w:rFonts w:ascii="Times New Roman" w:hAnsi="Times New Roman" w:cs="Times New Roman"/>
          <w:color w:val="000000"/>
          <w:sz w:val="24"/>
          <w:szCs w:val="24"/>
          <w:lang w:val="mk-MK"/>
        </w:rPr>
        <w:t>по</w:t>
      </w:r>
      <w:r w:rsidR="00225811" w:rsidRPr="00397557">
        <w:rPr>
          <w:rFonts w:ascii="Times New Roman" w:hAnsi="Times New Roman" w:cs="Times New Roman"/>
          <w:color w:val="000000"/>
          <w:sz w:val="24"/>
          <w:szCs w:val="24"/>
          <w:lang w:val="mk-MK"/>
        </w:rPr>
        <w:t xml:space="preserve">правка, мора да се чува во датотека од страна на носителот на </w:t>
      </w:r>
      <w:r w:rsidR="0093173B" w:rsidRPr="00397557">
        <w:rPr>
          <w:rFonts w:ascii="Times New Roman" w:hAnsi="Times New Roman" w:cs="Times New Roman"/>
          <w:color w:val="000000"/>
          <w:sz w:val="24"/>
          <w:szCs w:val="24"/>
          <w:lang w:val="mk-MK"/>
        </w:rPr>
        <w:t>уверението</w:t>
      </w:r>
      <w:r w:rsidR="00225811" w:rsidRPr="00397557">
        <w:rPr>
          <w:rFonts w:ascii="Times New Roman" w:hAnsi="Times New Roman" w:cs="Times New Roman"/>
          <w:color w:val="000000"/>
          <w:sz w:val="24"/>
          <w:szCs w:val="24"/>
          <w:lang w:val="mk-MK"/>
        </w:rPr>
        <w:t xml:space="preserve"> за одобрение на производната организација. Извештајот мора да биде потпишан како задоволителен од соодветниот персонал за </w:t>
      </w:r>
      <w:r w:rsidR="0039305F">
        <w:rPr>
          <w:rFonts w:ascii="Times New Roman" w:hAnsi="Times New Roman" w:cs="Times New Roman"/>
          <w:color w:val="000000"/>
          <w:sz w:val="24"/>
          <w:szCs w:val="24"/>
          <w:lang w:val="mk-MK"/>
        </w:rPr>
        <w:t>издавање уверенија</w:t>
      </w:r>
      <w:r w:rsidR="0039305F" w:rsidRPr="00397557">
        <w:rPr>
          <w:rFonts w:ascii="Times New Roman" w:hAnsi="Times New Roman" w:cs="Times New Roman"/>
          <w:color w:val="000000"/>
          <w:sz w:val="24"/>
          <w:szCs w:val="24"/>
          <w:lang w:val="mk-MK"/>
        </w:rPr>
        <w:t xml:space="preserve"> </w:t>
      </w:r>
      <w:r w:rsidR="00225811" w:rsidRPr="00397557">
        <w:rPr>
          <w:rFonts w:ascii="Times New Roman" w:hAnsi="Times New Roman" w:cs="Times New Roman"/>
          <w:color w:val="000000"/>
          <w:sz w:val="24"/>
          <w:szCs w:val="24"/>
          <w:lang w:val="mk-MK"/>
        </w:rPr>
        <w:t>и член на летачкиот екипаж, на пр</w:t>
      </w:r>
      <w:r w:rsidR="0039305F">
        <w:rPr>
          <w:rFonts w:ascii="Times New Roman" w:hAnsi="Times New Roman" w:cs="Times New Roman"/>
          <w:color w:val="000000"/>
          <w:sz w:val="24"/>
          <w:szCs w:val="24"/>
          <w:lang w:val="mk-MK"/>
        </w:rPr>
        <w:t>имер</w:t>
      </w:r>
      <w:r w:rsidR="00225811" w:rsidRPr="00397557">
        <w:rPr>
          <w:rFonts w:ascii="Times New Roman" w:hAnsi="Times New Roman" w:cs="Times New Roman"/>
          <w:color w:val="000000"/>
          <w:sz w:val="24"/>
          <w:szCs w:val="24"/>
          <w:lang w:val="mk-MK"/>
        </w:rPr>
        <w:t xml:space="preserve"> тест</w:t>
      </w:r>
      <w:r w:rsidR="00236749" w:rsidRPr="00397557">
        <w:rPr>
          <w:rFonts w:ascii="Times New Roman" w:hAnsi="Times New Roman" w:cs="Times New Roman"/>
          <w:color w:val="000000"/>
          <w:sz w:val="24"/>
          <w:szCs w:val="24"/>
          <w:lang w:val="mk-MK"/>
        </w:rPr>
        <w:t>-</w:t>
      </w:r>
      <w:r w:rsidR="00225811" w:rsidRPr="00397557">
        <w:rPr>
          <w:rFonts w:ascii="Times New Roman" w:hAnsi="Times New Roman" w:cs="Times New Roman"/>
          <w:color w:val="000000"/>
          <w:sz w:val="24"/>
          <w:szCs w:val="24"/>
          <w:lang w:val="mk-MK"/>
        </w:rPr>
        <w:t xml:space="preserve">пилот или инженер за </w:t>
      </w:r>
      <w:r w:rsidR="003C2FE5" w:rsidRPr="00397557">
        <w:rPr>
          <w:rFonts w:ascii="Times New Roman" w:hAnsi="Times New Roman" w:cs="Times New Roman"/>
          <w:color w:val="000000"/>
          <w:sz w:val="24"/>
          <w:szCs w:val="24"/>
          <w:lang w:val="mk-MK"/>
        </w:rPr>
        <w:t>пробниот лет</w:t>
      </w:r>
      <w:r w:rsidR="00225811" w:rsidRPr="00397557">
        <w:rPr>
          <w:rFonts w:ascii="Times New Roman" w:hAnsi="Times New Roman" w:cs="Times New Roman"/>
          <w:color w:val="000000"/>
          <w:sz w:val="24"/>
          <w:szCs w:val="24"/>
          <w:lang w:val="mk-MK"/>
        </w:rPr>
        <w:t xml:space="preserve">. Извршените </w:t>
      </w:r>
      <w:r w:rsidR="003C2FE5" w:rsidRPr="00397557">
        <w:rPr>
          <w:rFonts w:ascii="Times New Roman" w:hAnsi="Times New Roman" w:cs="Times New Roman"/>
          <w:color w:val="000000"/>
          <w:sz w:val="24"/>
          <w:szCs w:val="24"/>
          <w:lang w:val="mk-MK"/>
        </w:rPr>
        <w:t>пробни</w:t>
      </w:r>
      <w:r w:rsidR="00225811" w:rsidRPr="00397557">
        <w:rPr>
          <w:rFonts w:ascii="Times New Roman" w:hAnsi="Times New Roman" w:cs="Times New Roman"/>
          <w:color w:val="000000"/>
          <w:sz w:val="24"/>
          <w:szCs w:val="24"/>
          <w:lang w:val="mk-MK"/>
        </w:rPr>
        <w:t xml:space="preserve"> лето</w:t>
      </w:r>
      <w:r w:rsidR="003C2FE5" w:rsidRPr="00397557">
        <w:rPr>
          <w:rFonts w:ascii="Times New Roman" w:hAnsi="Times New Roman" w:cs="Times New Roman"/>
          <w:color w:val="000000"/>
          <w:sz w:val="24"/>
          <w:szCs w:val="24"/>
          <w:lang w:val="mk-MK"/>
        </w:rPr>
        <w:t xml:space="preserve">ви </w:t>
      </w:r>
      <w:r w:rsidR="00225811" w:rsidRPr="00397557">
        <w:rPr>
          <w:rFonts w:ascii="Times New Roman" w:hAnsi="Times New Roman" w:cs="Times New Roman"/>
          <w:color w:val="000000"/>
          <w:sz w:val="24"/>
          <w:szCs w:val="24"/>
          <w:lang w:val="mk-MK"/>
        </w:rPr>
        <w:t>се оние дефинирани под контрола на елементот за управување со квалитетот на производниот систем, како што е утврдено во точка 21.A.139, особено точка 21.A.139(г</w:t>
      </w:r>
      <w:r w:rsidR="00AF7614" w:rsidRPr="00397557">
        <w:rPr>
          <w:rFonts w:ascii="Times New Roman" w:hAnsi="Times New Roman" w:cs="Times New Roman"/>
          <w:color w:val="000000"/>
          <w:sz w:val="24"/>
          <w:szCs w:val="24"/>
          <w:lang w:val="mk-MK"/>
        </w:rPr>
        <w:t>)</w:t>
      </w:r>
      <w:r w:rsidR="00225811" w:rsidRPr="00397557">
        <w:rPr>
          <w:rFonts w:ascii="Times New Roman" w:hAnsi="Times New Roman" w:cs="Times New Roman"/>
          <w:color w:val="000000"/>
          <w:sz w:val="24"/>
          <w:szCs w:val="24"/>
          <w:lang w:val="mk-MK"/>
        </w:rPr>
        <w:t>(1</w:t>
      </w:r>
      <w:r w:rsidR="00AF7614" w:rsidRPr="00397557">
        <w:rPr>
          <w:rFonts w:ascii="Times New Roman" w:hAnsi="Times New Roman" w:cs="Times New Roman"/>
          <w:color w:val="000000"/>
          <w:sz w:val="24"/>
          <w:szCs w:val="24"/>
          <w:lang w:val="mk-MK"/>
        </w:rPr>
        <w:t>)</w:t>
      </w:r>
      <w:r w:rsidR="00225811" w:rsidRPr="00397557">
        <w:rPr>
          <w:rFonts w:ascii="Times New Roman" w:hAnsi="Times New Roman" w:cs="Times New Roman"/>
          <w:color w:val="000000"/>
          <w:sz w:val="24"/>
          <w:szCs w:val="24"/>
          <w:lang w:val="mk-MK"/>
        </w:rPr>
        <w:t>(vi</w:t>
      </w:r>
      <w:r w:rsidR="00AF7614" w:rsidRPr="00397557">
        <w:rPr>
          <w:rFonts w:ascii="Times New Roman" w:hAnsi="Times New Roman" w:cs="Times New Roman"/>
          <w:color w:val="000000"/>
          <w:sz w:val="24"/>
          <w:szCs w:val="24"/>
          <w:lang w:val="mk-MK"/>
        </w:rPr>
        <w:t>)</w:t>
      </w:r>
      <w:r w:rsidR="00225811" w:rsidRPr="00397557">
        <w:rPr>
          <w:rFonts w:ascii="Times New Roman" w:hAnsi="Times New Roman" w:cs="Times New Roman"/>
          <w:color w:val="000000"/>
          <w:sz w:val="24"/>
          <w:szCs w:val="24"/>
          <w:lang w:val="mk-MK"/>
        </w:rPr>
        <w:t xml:space="preserve">, за да се обезбеди дека </w:t>
      </w:r>
      <w:r w:rsidR="00C07F4D" w:rsidRPr="00397557">
        <w:rPr>
          <w:rFonts w:ascii="Times New Roman" w:hAnsi="Times New Roman" w:cs="Times New Roman"/>
          <w:color w:val="000000"/>
          <w:sz w:val="24"/>
          <w:szCs w:val="24"/>
          <w:lang w:val="mk-MK"/>
        </w:rPr>
        <w:t>воздухопловот</w:t>
      </w:r>
      <w:r w:rsidR="00225811" w:rsidRPr="00397557">
        <w:rPr>
          <w:rFonts w:ascii="Times New Roman" w:hAnsi="Times New Roman" w:cs="Times New Roman"/>
          <w:color w:val="000000"/>
          <w:sz w:val="24"/>
          <w:szCs w:val="24"/>
          <w:lang w:val="mk-MK"/>
        </w:rPr>
        <w:t xml:space="preserve"> е во согласност со применливите податоци за </w:t>
      </w:r>
      <w:r w:rsidR="005E2488" w:rsidRPr="00397557">
        <w:rPr>
          <w:rFonts w:ascii="Times New Roman" w:hAnsi="Times New Roman" w:cs="Times New Roman"/>
          <w:color w:val="000000"/>
          <w:sz w:val="24"/>
          <w:szCs w:val="24"/>
          <w:lang w:val="mk-MK"/>
        </w:rPr>
        <w:t>проектирањето</w:t>
      </w:r>
      <w:r w:rsidR="00225811" w:rsidRPr="00397557">
        <w:rPr>
          <w:rFonts w:ascii="Times New Roman" w:hAnsi="Times New Roman" w:cs="Times New Roman"/>
          <w:color w:val="000000"/>
          <w:sz w:val="24"/>
          <w:szCs w:val="24"/>
          <w:lang w:val="mk-MK"/>
        </w:rPr>
        <w:t xml:space="preserve"> и е во состојба за безбедно работење. </w:t>
      </w:r>
    </w:p>
    <w:p w14:paraId="7C31C01A" w14:textId="7AFECE53" w:rsidR="00225811" w:rsidRPr="00397557" w:rsidRDefault="00225811"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Списокот на </w:t>
      </w:r>
      <w:r w:rsidR="00F37D3A" w:rsidRPr="00397557">
        <w:rPr>
          <w:rFonts w:ascii="Times New Roman" w:hAnsi="Times New Roman" w:cs="Times New Roman"/>
          <w:color w:val="000000"/>
          <w:sz w:val="24"/>
          <w:szCs w:val="24"/>
          <w:lang w:val="mk-MK"/>
        </w:rPr>
        <w:t>елементи</w:t>
      </w:r>
      <w:r w:rsidRPr="00397557">
        <w:rPr>
          <w:rFonts w:ascii="Times New Roman" w:hAnsi="Times New Roman" w:cs="Times New Roman"/>
          <w:color w:val="000000"/>
          <w:sz w:val="24"/>
          <w:szCs w:val="24"/>
          <w:lang w:val="mk-MK"/>
        </w:rPr>
        <w:t xml:space="preserve"> обезбедени (или достапни</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за да се задоволат аспектите на оваа изјава кои се однесуваат на безбедното работење на воздухопловот мора да се чува во датотека од страна на носителот на </w:t>
      </w:r>
      <w:r w:rsidR="0093173B" w:rsidRPr="00397557">
        <w:rPr>
          <w:rFonts w:ascii="Times New Roman" w:hAnsi="Times New Roman" w:cs="Times New Roman"/>
          <w:color w:val="000000"/>
          <w:sz w:val="24"/>
          <w:szCs w:val="24"/>
          <w:lang w:val="mk-MK"/>
        </w:rPr>
        <w:t>уверението</w:t>
      </w:r>
      <w:r w:rsidRPr="00397557">
        <w:rPr>
          <w:rFonts w:ascii="Times New Roman" w:hAnsi="Times New Roman" w:cs="Times New Roman"/>
          <w:color w:val="000000"/>
          <w:sz w:val="24"/>
          <w:szCs w:val="24"/>
          <w:lang w:val="mk-MK"/>
        </w:rPr>
        <w:t xml:space="preserve"> за одобрение на производната организација.</w:t>
      </w:r>
    </w:p>
    <w:p w14:paraId="1BA3AA39" w14:textId="543C6803" w:rsidR="00225811" w:rsidRPr="00397557" w:rsidRDefault="00245BB4"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i/>
          <w:color w:val="000000"/>
          <w:sz w:val="24"/>
          <w:szCs w:val="24"/>
          <w:lang w:val="mk-MK"/>
        </w:rPr>
        <w:t>Поле</w:t>
      </w:r>
      <w:r w:rsidR="00225811" w:rsidRPr="00397557">
        <w:rPr>
          <w:rFonts w:ascii="Times New Roman" w:hAnsi="Times New Roman" w:cs="Times New Roman"/>
          <w:color w:val="000000"/>
          <w:sz w:val="24"/>
          <w:szCs w:val="24"/>
          <w:lang w:val="mk-MK"/>
        </w:rPr>
        <w:t xml:space="preserve"> 18</w:t>
      </w:r>
      <w:r w:rsidR="00A87F06" w:rsidRPr="00397557">
        <w:rPr>
          <w:rFonts w:ascii="Times New Roman" w:hAnsi="Times New Roman" w:cs="Times New Roman"/>
          <w:color w:val="000000"/>
          <w:sz w:val="24"/>
          <w:szCs w:val="24"/>
          <w:lang w:val="mk-MK"/>
        </w:rPr>
        <w:t xml:space="preserve"> </w:t>
      </w:r>
      <w:r w:rsidR="00225811" w:rsidRPr="00397557">
        <w:rPr>
          <w:rFonts w:ascii="Times New Roman" w:hAnsi="Times New Roman" w:cs="Times New Roman"/>
          <w:color w:val="000000"/>
          <w:sz w:val="24"/>
          <w:szCs w:val="24"/>
          <w:lang w:val="mk-MK"/>
        </w:rPr>
        <w:t>Изјавата за сообразност може да биде потпишана од лицето кое е овластено да го стори тоа од страна на носител на одобрение за производство во согласност со точка 21.А.145</w:t>
      </w:r>
      <w:r w:rsidR="0019262E" w:rsidRPr="00397557">
        <w:rPr>
          <w:rFonts w:ascii="Times New Roman" w:hAnsi="Times New Roman" w:cs="Times New Roman"/>
          <w:color w:val="000000"/>
          <w:sz w:val="24"/>
          <w:szCs w:val="24"/>
          <w:lang w:val="mk-MK"/>
        </w:rPr>
        <w:t>(</w:t>
      </w:r>
      <w:r w:rsidR="00225811" w:rsidRPr="00397557">
        <w:rPr>
          <w:rFonts w:ascii="Times New Roman" w:hAnsi="Times New Roman" w:cs="Times New Roman"/>
          <w:color w:val="000000"/>
          <w:sz w:val="24"/>
          <w:szCs w:val="24"/>
          <w:lang w:val="mk-MK"/>
        </w:rPr>
        <w:t>г</w:t>
      </w:r>
      <w:r w:rsidR="00AF7614" w:rsidRPr="00397557">
        <w:rPr>
          <w:rFonts w:ascii="Times New Roman" w:hAnsi="Times New Roman" w:cs="Times New Roman"/>
          <w:color w:val="000000"/>
          <w:sz w:val="24"/>
          <w:szCs w:val="24"/>
          <w:lang w:val="mk-MK"/>
        </w:rPr>
        <w:t>)</w:t>
      </w:r>
      <w:r w:rsidR="00225811" w:rsidRPr="00397557">
        <w:rPr>
          <w:rFonts w:ascii="Times New Roman" w:hAnsi="Times New Roman" w:cs="Times New Roman"/>
          <w:color w:val="000000"/>
          <w:sz w:val="24"/>
          <w:szCs w:val="24"/>
          <w:lang w:val="mk-MK"/>
        </w:rPr>
        <w:t xml:space="preserve">. Не смее да се користи </w:t>
      </w:r>
      <w:r w:rsidR="004F7BDE" w:rsidRPr="00397557">
        <w:rPr>
          <w:rFonts w:ascii="Times New Roman" w:hAnsi="Times New Roman" w:cs="Times New Roman"/>
          <w:color w:val="000000"/>
          <w:sz w:val="24"/>
          <w:szCs w:val="24"/>
          <w:lang w:val="mk-MK"/>
        </w:rPr>
        <w:t xml:space="preserve">потпис </w:t>
      </w:r>
      <w:r w:rsidR="007418B2" w:rsidRPr="00397557">
        <w:rPr>
          <w:rFonts w:ascii="Times New Roman" w:hAnsi="Times New Roman" w:cs="Times New Roman"/>
          <w:color w:val="000000"/>
          <w:sz w:val="24"/>
          <w:szCs w:val="24"/>
          <w:lang w:val="mk-MK"/>
        </w:rPr>
        <w:t xml:space="preserve">со печат </w:t>
      </w:r>
      <w:r w:rsidR="004F7BDE" w:rsidRPr="00397557">
        <w:rPr>
          <w:rFonts w:ascii="Times New Roman" w:hAnsi="Times New Roman" w:cs="Times New Roman"/>
          <w:color w:val="000000"/>
          <w:sz w:val="24"/>
          <w:szCs w:val="24"/>
          <w:lang w:val="mk-MK"/>
        </w:rPr>
        <w:t>(гумен печат</w:t>
      </w:r>
      <w:r w:rsidR="00AF7614" w:rsidRPr="00397557">
        <w:rPr>
          <w:rFonts w:ascii="Times New Roman" w:hAnsi="Times New Roman" w:cs="Times New Roman"/>
          <w:color w:val="000000"/>
          <w:sz w:val="24"/>
          <w:szCs w:val="24"/>
          <w:lang w:val="mk-MK"/>
        </w:rPr>
        <w:t>)</w:t>
      </w:r>
      <w:r w:rsidR="00225811" w:rsidRPr="00397557">
        <w:rPr>
          <w:rFonts w:ascii="Times New Roman" w:hAnsi="Times New Roman" w:cs="Times New Roman"/>
          <w:color w:val="000000"/>
          <w:sz w:val="24"/>
          <w:szCs w:val="24"/>
          <w:lang w:val="mk-MK"/>
        </w:rPr>
        <w:t>.</w:t>
      </w:r>
    </w:p>
    <w:p w14:paraId="70C5FB16" w14:textId="47F1D538" w:rsidR="00225811" w:rsidRPr="00397557" w:rsidRDefault="00245BB4"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i/>
          <w:color w:val="000000"/>
          <w:sz w:val="24"/>
          <w:szCs w:val="24"/>
          <w:lang w:val="mk-MK"/>
        </w:rPr>
        <w:t>Поле</w:t>
      </w:r>
      <w:r w:rsidR="00225811" w:rsidRPr="00397557">
        <w:rPr>
          <w:rFonts w:ascii="Times New Roman" w:hAnsi="Times New Roman" w:cs="Times New Roman"/>
          <w:color w:val="000000"/>
          <w:sz w:val="24"/>
          <w:szCs w:val="24"/>
          <w:lang w:val="mk-MK"/>
        </w:rPr>
        <w:t xml:space="preserve"> 19</w:t>
      </w:r>
      <w:r w:rsidR="00A87F06" w:rsidRPr="00397557">
        <w:rPr>
          <w:rFonts w:ascii="Times New Roman" w:hAnsi="Times New Roman" w:cs="Times New Roman"/>
          <w:color w:val="000000"/>
          <w:sz w:val="24"/>
          <w:szCs w:val="24"/>
          <w:lang w:val="mk-MK"/>
        </w:rPr>
        <w:t xml:space="preserve"> </w:t>
      </w:r>
      <w:r w:rsidR="00225811" w:rsidRPr="00397557">
        <w:rPr>
          <w:rFonts w:ascii="Times New Roman" w:hAnsi="Times New Roman" w:cs="Times New Roman"/>
          <w:color w:val="000000"/>
          <w:sz w:val="24"/>
          <w:szCs w:val="24"/>
          <w:lang w:val="mk-MK"/>
        </w:rPr>
        <w:t>Името на лицето кое ја потпишува изјавата мора да биде напиш</w:t>
      </w:r>
      <w:r w:rsidR="007418B2" w:rsidRPr="00397557">
        <w:rPr>
          <w:rFonts w:ascii="Times New Roman" w:hAnsi="Times New Roman" w:cs="Times New Roman"/>
          <w:color w:val="000000"/>
          <w:sz w:val="24"/>
          <w:szCs w:val="24"/>
          <w:lang w:val="mk-MK"/>
        </w:rPr>
        <w:t>а</w:t>
      </w:r>
      <w:r w:rsidR="00225811" w:rsidRPr="00397557">
        <w:rPr>
          <w:rFonts w:ascii="Times New Roman" w:hAnsi="Times New Roman" w:cs="Times New Roman"/>
          <w:color w:val="000000"/>
          <w:sz w:val="24"/>
          <w:szCs w:val="24"/>
          <w:lang w:val="mk-MK"/>
        </w:rPr>
        <w:t>но или отпечатено во читлива форма.</w:t>
      </w:r>
    </w:p>
    <w:p w14:paraId="763E658A" w14:textId="08A29377" w:rsidR="00225811" w:rsidRPr="00397557" w:rsidRDefault="00245BB4"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i/>
          <w:color w:val="000000"/>
          <w:sz w:val="24"/>
          <w:szCs w:val="24"/>
          <w:lang w:val="mk-MK"/>
        </w:rPr>
        <w:t>Поле</w:t>
      </w:r>
      <w:r w:rsidR="00225811" w:rsidRPr="00397557">
        <w:rPr>
          <w:rFonts w:ascii="Times New Roman" w:hAnsi="Times New Roman" w:cs="Times New Roman"/>
          <w:color w:val="000000"/>
          <w:sz w:val="24"/>
          <w:szCs w:val="24"/>
          <w:lang w:val="mk-MK"/>
        </w:rPr>
        <w:t xml:space="preserve"> 20</w:t>
      </w:r>
      <w:r w:rsidR="00A87F06" w:rsidRPr="00397557">
        <w:rPr>
          <w:rFonts w:ascii="Times New Roman" w:hAnsi="Times New Roman" w:cs="Times New Roman"/>
          <w:color w:val="000000"/>
          <w:sz w:val="24"/>
          <w:szCs w:val="24"/>
          <w:lang w:val="mk-MK"/>
        </w:rPr>
        <w:t xml:space="preserve"> </w:t>
      </w:r>
      <w:r w:rsidR="00225811" w:rsidRPr="00397557">
        <w:rPr>
          <w:rFonts w:ascii="Times New Roman" w:hAnsi="Times New Roman" w:cs="Times New Roman"/>
          <w:color w:val="000000"/>
          <w:sz w:val="24"/>
          <w:szCs w:val="24"/>
          <w:lang w:val="mk-MK"/>
        </w:rPr>
        <w:t>Мора да се наведе датумот на кој е потпишана изјавата за сообразност.</w:t>
      </w:r>
    </w:p>
    <w:p w14:paraId="52CA445C" w14:textId="5215F935" w:rsidR="00225811" w:rsidRPr="00397557" w:rsidRDefault="009907D7"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Поле</w:t>
      </w:r>
      <w:r w:rsidR="00225811" w:rsidRPr="00397557">
        <w:rPr>
          <w:rFonts w:ascii="Times New Roman" w:hAnsi="Times New Roman" w:cs="Times New Roman"/>
          <w:color w:val="000000"/>
          <w:sz w:val="24"/>
          <w:szCs w:val="24"/>
          <w:lang w:val="mk-MK"/>
        </w:rPr>
        <w:t xml:space="preserve"> 21</w:t>
      </w:r>
      <w:r w:rsidR="00A87F06" w:rsidRPr="00397557">
        <w:rPr>
          <w:rFonts w:ascii="Times New Roman" w:hAnsi="Times New Roman" w:cs="Times New Roman"/>
          <w:color w:val="000000"/>
          <w:sz w:val="24"/>
          <w:szCs w:val="24"/>
          <w:lang w:val="mk-MK"/>
        </w:rPr>
        <w:t xml:space="preserve"> </w:t>
      </w:r>
      <w:r w:rsidR="00225811" w:rsidRPr="00397557">
        <w:rPr>
          <w:rFonts w:ascii="Times New Roman" w:hAnsi="Times New Roman" w:cs="Times New Roman"/>
          <w:color w:val="000000"/>
          <w:sz w:val="24"/>
          <w:szCs w:val="24"/>
          <w:lang w:val="mk-MK"/>
        </w:rPr>
        <w:t xml:space="preserve">Мора да се наведе </w:t>
      </w:r>
      <w:r w:rsidR="007418B2" w:rsidRPr="00397557">
        <w:rPr>
          <w:rFonts w:ascii="Times New Roman" w:hAnsi="Times New Roman" w:cs="Times New Roman"/>
          <w:color w:val="000000"/>
          <w:sz w:val="24"/>
          <w:szCs w:val="24"/>
          <w:lang w:val="mk-MK"/>
        </w:rPr>
        <w:t>упатување</w:t>
      </w:r>
      <w:r w:rsidR="00D2714D">
        <w:rPr>
          <w:rFonts w:ascii="Times New Roman" w:hAnsi="Times New Roman" w:cs="Times New Roman"/>
          <w:color w:val="000000"/>
          <w:sz w:val="24"/>
          <w:szCs w:val="24"/>
          <w:lang w:val="mk-MK"/>
        </w:rPr>
        <w:t xml:space="preserve"> на</w:t>
      </w:r>
      <w:r w:rsidR="00225811" w:rsidRPr="00397557">
        <w:rPr>
          <w:rFonts w:ascii="Times New Roman" w:hAnsi="Times New Roman" w:cs="Times New Roman"/>
          <w:color w:val="000000"/>
          <w:sz w:val="24"/>
          <w:szCs w:val="24"/>
          <w:lang w:val="mk-MK"/>
        </w:rPr>
        <w:t xml:space="preserve"> одобрение</w:t>
      </w:r>
      <w:r w:rsidR="00D2714D">
        <w:rPr>
          <w:rFonts w:ascii="Times New Roman" w:hAnsi="Times New Roman" w:cs="Times New Roman"/>
          <w:color w:val="000000"/>
          <w:sz w:val="24"/>
          <w:szCs w:val="24"/>
          <w:lang w:val="mk-MK"/>
        </w:rPr>
        <w:t>то</w:t>
      </w:r>
      <w:r w:rsidR="00225811" w:rsidRPr="00397557">
        <w:rPr>
          <w:rFonts w:ascii="Times New Roman" w:hAnsi="Times New Roman" w:cs="Times New Roman"/>
          <w:color w:val="000000"/>
          <w:sz w:val="24"/>
          <w:szCs w:val="24"/>
          <w:lang w:val="mk-MK"/>
        </w:rPr>
        <w:t xml:space="preserve"> на надлежниот орган</w:t>
      </w:r>
      <w:r w:rsidR="001777A4" w:rsidRPr="00397557">
        <w:rPr>
          <w:rFonts w:ascii="Times New Roman" w:hAnsi="Times New Roman" w:cs="Times New Roman"/>
          <w:color w:val="000000"/>
          <w:sz w:val="24"/>
          <w:szCs w:val="24"/>
          <w:lang w:val="mk-MK"/>
        </w:rPr>
        <w:t>.</w:t>
      </w:r>
      <w:r w:rsidR="005F7F1E" w:rsidRPr="00397557">
        <w:rPr>
          <w:rFonts w:ascii="Times New Roman" w:hAnsi="Times New Roman" w:cs="Times New Roman"/>
          <w:color w:val="000000"/>
          <w:sz w:val="24"/>
          <w:szCs w:val="24"/>
          <w:lang w:val="mk-MK"/>
        </w:rPr>
        <w:t>”;</w:t>
      </w:r>
    </w:p>
    <w:p w14:paraId="34AD668C" w14:textId="6A21893E" w:rsidR="00225811" w:rsidRPr="00397557" w:rsidRDefault="00225811"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(61</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Додатокот X </w:t>
      </w:r>
      <w:r w:rsidR="00BD6B5A" w:rsidRPr="00397557">
        <w:rPr>
          <w:rFonts w:ascii="Times New Roman" w:hAnsi="Times New Roman" w:cs="Times New Roman"/>
          <w:color w:val="000000"/>
          <w:sz w:val="24"/>
          <w:szCs w:val="24"/>
          <w:lang w:val="mk-MK"/>
        </w:rPr>
        <w:t>се заменува како што следува</w:t>
      </w:r>
      <w:r w:rsidRPr="00397557">
        <w:rPr>
          <w:rFonts w:ascii="Times New Roman" w:hAnsi="Times New Roman" w:cs="Times New Roman"/>
          <w:color w:val="000000"/>
          <w:sz w:val="24"/>
          <w:szCs w:val="24"/>
          <w:lang w:val="mk-MK"/>
        </w:rPr>
        <w:t>:</w:t>
      </w:r>
    </w:p>
    <w:p w14:paraId="7B43DCA0" w14:textId="77777777" w:rsidR="00225811" w:rsidRPr="00397557" w:rsidRDefault="00225811" w:rsidP="007F6BEB">
      <w:pPr>
        <w:shd w:val="clear" w:color="auto" w:fill="FFFFFF"/>
        <w:spacing w:before="120" w:after="120"/>
        <w:jc w:val="center"/>
        <w:rPr>
          <w:rFonts w:ascii="Times New Roman" w:hAnsi="Times New Roman" w:cs="Times New Roman"/>
          <w:sz w:val="24"/>
          <w:szCs w:val="24"/>
          <w:lang w:val="mk-MK"/>
        </w:rPr>
      </w:pPr>
      <w:r w:rsidRPr="00020FA6">
        <w:rPr>
          <w:rFonts w:ascii="Times New Roman" w:eastAsia="Times New Roman" w:hAnsi="Times New Roman" w:cs="Times New Roman"/>
          <w:color w:val="000000"/>
          <w:sz w:val="24"/>
          <w:szCs w:val="24"/>
          <w:lang w:val="mk-MK"/>
        </w:rPr>
        <w:t>„</w:t>
      </w:r>
      <w:r w:rsidRPr="00020FA6">
        <w:rPr>
          <w:rFonts w:ascii="Times New Roman" w:eastAsia="Times New Roman" w:hAnsi="Times New Roman" w:cs="Times New Roman"/>
          <w:i/>
          <w:color w:val="000000"/>
          <w:sz w:val="24"/>
          <w:szCs w:val="24"/>
          <w:lang w:val="mk-MK"/>
        </w:rPr>
        <w:t>Додаток X</w:t>
      </w:r>
    </w:p>
    <w:p w14:paraId="7573E92C" w14:textId="30064FE7" w:rsidR="00225811" w:rsidRPr="00397557" w:rsidRDefault="00D30348"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b/>
          <w:bCs/>
          <w:color w:val="000000"/>
          <w:sz w:val="24"/>
          <w:szCs w:val="24"/>
          <w:lang w:val="mk-MK"/>
        </w:rPr>
        <w:t>Уверение</w:t>
      </w:r>
      <w:r w:rsidR="00225811" w:rsidRPr="00397557">
        <w:rPr>
          <w:rFonts w:ascii="Times New Roman" w:hAnsi="Times New Roman" w:cs="Times New Roman"/>
          <w:b/>
          <w:bCs/>
          <w:color w:val="000000"/>
          <w:sz w:val="24"/>
          <w:szCs w:val="24"/>
          <w:lang w:val="mk-MK"/>
        </w:rPr>
        <w:t xml:space="preserve"> за одобрување на производствена организација </w:t>
      </w:r>
      <w:r w:rsidR="00225811" w:rsidRPr="00397557">
        <w:rPr>
          <w:rFonts w:ascii="Times New Roman" w:eastAsia="Times New Roman" w:hAnsi="Times New Roman" w:cs="Times New Roman"/>
          <w:b/>
          <w:bCs/>
          <w:color w:val="000000"/>
          <w:sz w:val="24"/>
          <w:szCs w:val="24"/>
          <w:lang w:val="mk-MK"/>
        </w:rPr>
        <w:t xml:space="preserve">– Образец </w:t>
      </w:r>
      <w:r w:rsidR="00A20B84">
        <w:rPr>
          <w:rFonts w:ascii="Times New Roman" w:eastAsia="Times New Roman" w:hAnsi="Times New Roman" w:cs="Times New Roman"/>
          <w:b/>
          <w:bCs/>
          <w:color w:val="000000"/>
          <w:sz w:val="24"/>
          <w:szCs w:val="24"/>
          <w:lang w:val="mk-MK"/>
        </w:rPr>
        <w:t>EASA</w:t>
      </w:r>
      <w:r w:rsidR="00225811" w:rsidRPr="00397557">
        <w:rPr>
          <w:rFonts w:ascii="Times New Roman" w:eastAsia="Times New Roman" w:hAnsi="Times New Roman" w:cs="Times New Roman"/>
          <w:b/>
          <w:bCs/>
          <w:color w:val="000000"/>
          <w:sz w:val="24"/>
          <w:szCs w:val="24"/>
          <w:lang w:val="mk-MK"/>
        </w:rPr>
        <w:t xml:space="preserve"> 55</w:t>
      </w:r>
    </w:p>
    <w:p w14:paraId="7AC53158" w14:textId="31F838BB" w:rsidR="00225811" w:rsidRPr="00397557" w:rsidRDefault="00D30348"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Уверение</w:t>
      </w:r>
      <w:r w:rsidR="00225811" w:rsidRPr="00397557">
        <w:rPr>
          <w:rFonts w:ascii="Times New Roman" w:hAnsi="Times New Roman" w:cs="Times New Roman"/>
          <w:color w:val="000000"/>
          <w:sz w:val="24"/>
          <w:szCs w:val="24"/>
          <w:lang w:val="mk-MK"/>
        </w:rPr>
        <w:t xml:space="preserve"> за одобрување на производствена организација наведени во Поддел </w:t>
      </w:r>
      <w:r w:rsidR="006F2C30" w:rsidRPr="00397557">
        <w:rPr>
          <w:rFonts w:ascii="Times New Roman" w:hAnsi="Times New Roman" w:cs="Times New Roman"/>
          <w:color w:val="000000"/>
          <w:sz w:val="24"/>
          <w:szCs w:val="24"/>
          <w:lang w:val="mk-MK"/>
        </w:rPr>
        <w:t>Е</w:t>
      </w:r>
      <w:r w:rsidR="00225811" w:rsidRPr="00397557">
        <w:rPr>
          <w:rFonts w:ascii="Times New Roman" w:hAnsi="Times New Roman" w:cs="Times New Roman"/>
          <w:color w:val="000000"/>
          <w:sz w:val="24"/>
          <w:szCs w:val="24"/>
          <w:lang w:val="mk-MK"/>
        </w:rPr>
        <w:t xml:space="preserve"> од Анекс I (Дел 21</w:t>
      </w:r>
      <w:r w:rsidR="00AF7614" w:rsidRPr="00397557">
        <w:rPr>
          <w:rFonts w:ascii="Times New Roman" w:hAnsi="Times New Roman" w:cs="Times New Roman"/>
          <w:color w:val="000000"/>
          <w:sz w:val="24"/>
          <w:szCs w:val="24"/>
          <w:lang w:val="mk-MK"/>
        </w:rPr>
        <w:t>)</w:t>
      </w:r>
    </w:p>
    <w:p w14:paraId="084D6D33" w14:textId="77777777" w:rsidR="00E96B25" w:rsidRDefault="00225811" w:rsidP="008619F7">
      <w:pPr>
        <w:shd w:val="clear" w:color="auto" w:fill="FFFFFF"/>
        <w:spacing w:before="120" w:after="120"/>
        <w:jc w:val="center"/>
        <w:rPr>
          <w:rFonts w:ascii="Times New Roman" w:hAnsi="Times New Roman" w:cs="Times New Roman"/>
          <w:color w:val="000000"/>
          <w:sz w:val="24"/>
          <w:szCs w:val="24"/>
          <w:lang w:val="mk-MK"/>
        </w:rPr>
      </w:pPr>
      <w:r w:rsidRPr="00397557">
        <w:rPr>
          <w:rFonts w:ascii="Times New Roman" w:hAnsi="Times New Roman" w:cs="Times New Roman"/>
          <w:color w:val="000000"/>
          <w:sz w:val="24"/>
          <w:szCs w:val="24"/>
          <w:lang w:val="mk-MK"/>
        </w:rPr>
        <w:t xml:space="preserve">[ЗЕМЈА ЧЛЕНКА] </w:t>
      </w:r>
      <w:r w:rsidR="0019262E"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vertAlign w:val="superscript"/>
          <w:lang w:val="mk-MK"/>
        </w:rPr>
        <w:t>1</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w:t>
      </w:r>
    </w:p>
    <w:p w14:paraId="7A03009D" w14:textId="483A86AD" w:rsidR="00225811" w:rsidRPr="00397557" w:rsidRDefault="00225811" w:rsidP="008619F7">
      <w:pPr>
        <w:shd w:val="clear" w:color="auto" w:fill="FFFFFF"/>
        <w:spacing w:before="120" w:after="120"/>
        <w:jc w:val="center"/>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Членка на Европската Унија </w:t>
      </w:r>
      <w:r w:rsidR="0019262E"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vertAlign w:val="superscript"/>
          <w:lang w:val="mk-MK"/>
        </w:rPr>
        <w:t>2</w:t>
      </w:r>
      <w:r w:rsidR="00AF7614" w:rsidRPr="00397557">
        <w:rPr>
          <w:rFonts w:ascii="Times New Roman" w:hAnsi="Times New Roman" w:cs="Times New Roman"/>
          <w:color w:val="000000"/>
          <w:sz w:val="24"/>
          <w:szCs w:val="24"/>
          <w:lang w:val="mk-MK"/>
        </w:rPr>
        <w:t>)</w:t>
      </w:r>
    </w:p>
    <w:p w14:paraId="603B8CC8" w14:textId="7C475A3E" w:rsidR="00225811" w:rsidRPr="00397557" w:rsidRDefault="00BC34C1" w:rsidP="008619F7">
      <w:pPr>
        <w:shd w:val="clear" w:color="auto" w:fill="FFFFFF"/>
        <w:spacing w:before="120" w:after="120"/>
        <w:jc w:val="center"/>
        <w:rPr>
          <w:rFonts w:ascii="Times New Roman" w:hAnsi="Times New Roman" w:cs="Times New Roman"/>
          <w:sz w:val="24"/>
          <w:szCs w:val="24"/>
          <w:lang w:val="mk-MK"/>
        </w:rPr>
      </w:pPr>
      <w:r w:rsidRPr="00397557">
        <w:rPr>
          <w:rFonts w:ascii="Times New Roman" w:hAnsi="Times New Roman" w:cs="Times New Roman"/>
          <w:b/>
          <w:bCs/>
          <w:color w:val="000000"/>
          <w:sz w:val="24"/>
          <w:szCs w:val="24"/>
          <w:lang w:val="mk-MK"/>
        </w:rPr>
        <w:t>УВЕРЕНИЕ</w:t>
      </w:r>
      <w:r w:rsidR="00225811" w:rsidRPr="00397557">
        <w:rPr>
          <w:rFonts w:ascii="Times New Roman" w:hAnsi="Times New Roman" w:cs="Times New Roman"/>
          <w:b/>
          <w:bCs/>
          <w:color w:val="000000"/>
          <w:sz w:val="24"/>
          <w:szCs w:val="24"/>
          <w:lang w:val="mk-MK"/>
        </w:rPr>
        <w:t xml:space="preserve"> ЗА ОДОБРУВАЊЕ НА </w:t>
      </w:r>
      <w:r w:rsidR="00881134" w:rsidRPr="00397557">
        <w:rPr>
          <w:rFonts w:ascii="Times New Roman" w:hAnsi="Times New Roman" w:cs="Times New Roman"/>
          <w:b/>
          <w:bCs/>
          <w:caps/>
          <w:color w:val="000000"/>
          <w:sz w:val="24"/>
          <w:szCs w:val="24"/>
          <w:lang w:val="mk-MK"/>
        </w:rPr>
        <w:t>производствена организација</w:t>
      </w:r>
    </w:p>
    <w:p w14:paraId="6794B756" w14:textId="5D134C61" w:rsidR="00225811" w:rsidRPr="00397557" w:rsidRDefault="00771F02" w:rsidP="008619F7">
      <w:pPr>
        <w:shd w:val="clear" w:color="auto" w:fill="FFFFFF"/>
        <w:spacing w:before="120" w:after="120"/>
        <w:jc w:val="center"/>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Упатување</w:t>
      </w:r>
      <w:r w:rsidR="00225811" w:rsidRPr="00397557">
        <w:rPr>
          <w:rFonts w:ascii="Times New Roman" w:hAnsi="Times New Roman" w:cs="Times New Roman"/>
          <w:color w:val="000000"/>
          <w:sz w:val="24"/>
          <w:szCs w:val="24"/>
          <w:lang w:val="mk-MK"/>
        </w:rPr>
        <w:t xml:space="preserve">: [ШИФРА НА </w:t>
      </w:r>
      <w:r w:rsidR="00B52EDC" w:rsidRPr="00397557">
        <w:rPr>
          <w:rFonts w:ascii="Times New Roman" w:hAnsi="Times New Roman" w:cs="Times New Roman"/>
          <w:color w:val="000000"/>
          <w:sz w:val="24"/>
          <w:szCs w:val="24"/>
          <w:lang w:val="mk-MK"/>
        </w:rPr>
        <w:t>ЗЕМЈАТА</w:t>
      </w:r>
      <w:r w:rsidR="00225811" w:rsidRPr="00397557">
        <w:rPr>
          <w:rFonts w:ascii="Times New Roman" w:hAnsi="Times New Roman" w:cs="Times New Roman"/>
          <w:color w:val="000000"/>
          <w:sz w:val="24"/>
          <w:szCs w:val="24"/>
          <w:lang w:val="mk-MK"/>
        </w:rPr>
        <w:t xml:space="preserve"> ЧЛЕНКА </w:t>
      </w:r>
      <w:r w:rsidR="0019262E" w:rsidRPr="00397557">
        <w:rPr>
          <w:rFonts w:ascii="Times New Roman" w:hAnsi="Times New Roman" w:cs="Times New Roman"/>
          <w:color w:val="000000"/>
          <w:sz w:val="24"/>
          <w:szCs w:val="24"/>
          <w:lang w:val="mk-MK"/>
        </w:rPr>
        <w:t>(</w:t>
      </w:r>
      <w:r w:rsidR="00225811" w:rsidRPr="00397557">
        <w:rPr>
          <w:rFonts w:ascii="Times New Roman" w:hAnsi="Times New Roman" w:cs="Times New Roman"/>
          <w:color w:val="000000"/>
          <w:sz w:val="24"/>
          <w:szCs w:val="24"/>
          <w:vertAlign w:val="superscript"/>
          <w:lang w:val="mk-MK"/>
        </w:rPr>
        <w:t>1</w:t>
      </w:r>
      <w:r w:rsidR="00AF7614" w:rsidRPr="00397557">
        <w:rPr>
          <w:rFonts w:ascii="Times New Roman" w:hAnsi="Times New Roman" w:cs="Times New Roman"/>
          <w:color w:val="000000"/>
          <w:sz w:val="24"/>
          <w:szCs w:val="24"/>
          <w:lang w:val="mk-MK"/>
        </w:rPr>
        <w:t>)</w:t>
      </w:r>
      <w:r w:rsidR="00225811" w:rsidRPr="00397557">
        <w:rPr>
          <w:rFonts w:ascii="Times New Roman" w:hAnsi="Times New Roman" w:cs="Times New Roman"/>
          <w:color w:val="000000"/>
          <w:sz w:val="24"/>
          <w:szCs w:val="24"/>
          <w:lang w:val="mk-MK"/>
        </w:rPr>
        <w:t>].21G.XXXX</w:t>
      </w:r>
    </w:p>
    <w:p w14:paraId="4F4A408C" w14:textId="07E033D2" w:rsidR="00225811" w:rsidRPr="00397557" w:rsidRDefault="00225811"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Согласно Регулативата (ЕУ</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2018/1139 на Европскиот парламент и на Советот и Регулативата (ЕУ</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бр. 748/2012 на Комисијата, засега во сила и предмет на условите наведени подолу, [НАДЛЕЖНИОТ ОРГАН НА </w:t>
      </w:r>
      <w:r w:rsidR="00BC34C1" w:rsidRPr="00397557">
        <w:rPr>
          <w:rFonts w:ascii="Times New Roman" w:hAnsi="Times New Roman" w:cs="Times New Roman"/>
          <w:color w:val="000000"/>
          <w:sz w:val="24"/>
          <w:szCs w:val="24"/>
          <w:lang w:val="mk-MK"/>
        </w:rPr>
        <w:t xml:space="preserve">ЗЕМЈАТА </w:t>
      </w:r>
      <w:r w:rsidRPr="00397557">
        <w:rPr>
          <w:rFonts w:ascii="Times New Roman" w:hAnsi="Times New Roman" w:cs="Times New Roman"/>
          <w:color w:val="000000"/>
          <w:sz w:val="24"/>
          <w:szCs w:val="24"/>
          <w:lang w:val="mk-MK"/>
        </w:rPr>
        <w:t>ЧЛЕНКА] со ова потврдува</w:t>
      </w:r>
      <w:r w:rsidR="00E96B25" w:rsidRPr="00E96B25">
        <w:rPr>
          <w:rFonts w:ascii="Times New Roman" w:hAnsi="Times New Roman" w:cs="Times New Roman"/>
          <w:color w:val="000000"/>
          <w:sz w:val="24"/>
          <w:szCs w:val="24"/>
          <w:lang w:val="mk-MK"/>
        </w:rPr>
        <w:t xml:space="preserve"> </w:t>
      </w:r>
      <w:r w:rsidR="00E96B25" w:rsidRPr="00397557">
        <w:rPr>
          <w:rFonts w:ascii="Times New Roman" w:hAnsi="Times New Roman" w:cs="Times New Roman"/>
          <w:color w:val="000000"/>
          <w:sz w:val="24"/>
          <w:szCs w:val="24"/>
          <w:lang w:val="mk-MK"/>
        </w:rPr>
        <w:t>дека</w:t>
      </w:r>
      <w:r w:rsidRPr="00397557">
        <w:rPr>
          <w:rFonts w:ascii="Times New Roman" w:hAnsi="Times New Roman" w:cs="Times New Roman"/>
          <w:color w:val="000000"/>
          <w:sz w:val="24"/>
          <w:szCs w:val="24"/>
          <w:lang w:val="mk-MK"/>
        </w:rPr>
        <w:t>:</w:t>
      </w:r>
    </w:p>
    <w:p w14:paraId="6E9B20AF" w14:textId="77777777" w:rsidR="00225811" w:rsidRPr="00397557" w:rsidRDefault="00225811" w:rsidP="008619F7">
      <w:pPr>
        <w:shd w:val="clear" w:color="auto" w:fill="FFFFFF"/>
        <w:spacing w:before="120" w:after="120"/>
        <w:jc w:val="center"/>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[ИМЕ И АДРЕСА НА КОМПАНИЈАТА]</w:t>
      </w:r>
    </w:p>
    <w:p w14:paraId="5041D402" w14:textId="55FFDEA6" w:rsidR="00225811" w:rsidRPr="00397557" w:rsidRDefault="000C4C84" w:rsidP="00225811">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lastRenderedPageBreak/>
        <w:t>како</w:t>
      </w:r>
      <w:r w:rsidR="00E96B25">
        <w:rPr>
          <w:rFonts w:ascii="Times New Roman" w:hAnsi="Times New Roman" w:cs="Times New Roman"/>
          <w:color w:val="000000"/>
          <w:sz w:val="24"/>
          <w:szCs w:val="24"/>
          <w:lang w:val="mk-MK"/>
        </w:rPr>
        <w:t xml:space="preserve"> </w:t>
      </w:r>
      <w:r w:rsidR="00225811" w:rsidRPr="00397557">
        <w:rPr>
          <w:rFonts w:ascii="Times New Roman" w:hAnsi="Times New Roman" w:cs="Times New Roman"/>
          <w:color w:val="000000"/>
          <w:sz w:val="24"/>
          <w:szCs w:val="24"/>
          <w:lang w:val="mk-MK"/>
        </w:rPr>
        <w:t>производна организација во согласност со Анекс I (Дел 21</w:t>
      </w:r>
      <w:r w:rsidR="00AF7614" w:rsidRPr="00397557">
        <w:rPr>
          <w:rFonts w:ascii="Times New Roman" w:hAnsi="Times New Roman" w:cs="Times New Roman"/>
          <w:color w:val="000000"/>
          <w:sz w:val="24"/>
          <w:szCs w:val="24"/>
          <w:lang w:val="mk-MK"/>
        </w:rPr>
        <w:t>)</w:t>
      </w:r>
      <w:r w:rsidR="00225811" w:rsidRPr="00397557">
        <w:rPr>
          <w:rFonts w:ascii="Times New Roman" w:hAnsi="Times New Roman" w:cs="Times New Roman"/>
          <w:color w:val="000000"/>
          <w:sz w:val="24"/>
          <w:szCs w:val="24"/>
          <w:lang w:val="mk-MK"/>
        </w:rPr>
        <w:t xml:space="preserve"> </w:t>
      </w:r>
      <w:r w:rsidR="00346B72">
        <w:rPr>
          <w:rFonts w:ascii="Times New Roman" w:hAnsi="Times New Roman" w:cs="Times New Roman"/>
          <w:color w:val="000000"/>
          <w:sz w:val="24"/>
          <w:szCs w:val="24"/>
          <w:lang w:val="mk-MK"/>
        </w:rPr>
        <w:t>Оддел</w:t>
      </w:r>
      <w:r w:rsidR="00346B72" w:rsidRPr="00397557">
        <w:rPr>
          <w:rFonts w:ascii="Times New Roman" w:hAnsi="Times New Roman" w:cs="Times New Roman"/>
          <w:color w:val="000000"/>
          <w:sz w:val="24"/>
          <w:szCs w:val="24"/>
          <w:lang w:val="mk-MK"/>
        </w:rPr>
        <w:t xml:space="preserve"> </w:t>
      </w:r>
      <w:r w:rsidR="00225811" w:rsidRPr="00397557">
        <w:rPr>
          <w:rFonts w:ascii="Times New Roman" w:hAnsi="Times New Roman" w:cs="Times New Roman"/>
          <w:color w:val="000000"/>
          <w:sz w:val="24"/>
          <w:szCs w:val="24"/>
          <w:lang w:val="mk-MK"/>
        </w:rPr>
        <w:t>А од Регулативата (ЕУ</w:t>
      </w:r>
      <w:r w:rsidR="00AF7614" w:rsidRPr="00397557">
        <w:rPr>
          <w:rFonts w:ascii="Times New Roman" w:hAnsi="Times New Roman" w:cs="Times New Roman"/>
          <w:color w:val="000000"/>
          <w:sz w:val="24"/>
          <w:szCs w:val="24"/>
          <w:lang w:val="mk-MK"/>
        </w:rPr>
        <w:t>)</w:t>
      </w:r>
      <w:r w:rsidR="00225811" w:rsidRPr="00397557">
        <w:rPr>
          <w:rFonts w:ascii="Times New Roman" w:hAnsi="Times New Roman" w:cs="Times New Roman"/>
          <w:color w:val="000000"/>
          <w:sz w:val="24"/>
          <w:szCs w:val="24"/>
          <w:lang w:val="mk-MK"/>
        </w:rPr>
        <w:t xml:space="preserve"> бр. 748/2012, е одобрена да произведува производи, делови и уреди наведени во приложениот распоред за одобрување и да ги издава поврзаните </w:t>
      </w:r>
      <w:r w:rsidR="003868B9" w:rsidRPr="00397557">
        <w:rPr>
          <w:rFonts w:ascii="Times New Roman" w:hAnsi="Times New Roman" w:cs="Times New Roman"/>
          <w:color w:val="000000"/>
          <w:sz w:val="24"/>
          <w:szCs w:val="24"/>
          <w:lang w:val="mk-MK"/>
        </w:rPr>
        <w:t>уверенија</w:t>
      </w:r>
      <w:r w:rsidR="00225811" w:rsidRPr="00397557">
        <w:rPr>
          <w:rFonts w:ascii="Times New Roman" w:hAnsi="Times New Roman" w:cs="Times New Roman"/>
          <w:color w:val="000000"/>
          <w:sz w:val="24"/>
          <w:szCs w:val="24"/>
          <w:lang w:val="mk-MK"/>
        </w:rPr>
        <w:t xml:space="preserve"> користејќи ги горенаведените </w:t>
      </w:r>
      <w:r w:rsidR="004C5C91" w:rsidRPr="00397557">
        <w:rPr>
          <w:rFonts w:ascii="Times New Roman" w:hAnsi="Times New Roman" w:cs="Times New Roman"/>
          <w:color w:val="000000"/>
          <w:sz w:val="24"/>
          <w:szCs w:val="24"/>
          <w:lang w:val="mk-MK"/>
        </w:rPr>
        <w:t>упатувања</w:t>
      </w:r>
      <w:r w:rsidR="00225811" w:rsidRPr="00397557">
        <w:rPr>
          <w:rFonts w:ascii="Times New Roman" w:hAnsi="Times New Roman" w:cs="Times New Roman"/>
          <w:color w:val="000000"/>
          <w:sz w:val="24"/>
          <w:szCs w:val="24"/>
          <w:lang w:val="mk-MK"/>
        </w:rPr>
        <w:t>.</w:t>
      </w:r>
    </w:p>
    <w:p w14:paraId="086F2314" w14:textId="77777777" w:rsidR="00225811" w:rsidRPr="00397557" w:rsidRDefault="00225811"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УСЛОВИ:</w:t>
      </w:r>
    </w:p>
    <w:p w14:paraId="2AA15B48" w14:textId="37F8B6B5" w:rsidR="00225811" w:rsidRPr="00397557" w:rsidRDefault="00225811"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Ова одобрение е ограничено на она што е наведено во приложените услови за одобрување.</w:t>
      </w:r>
    </w:p>
    <w:p w14:paraId="0B37A8A9" w14:textId="1CEDA79C" w:rsidR="00225811" w:rsidRPr="00397557" w:rsidRDefault="00225811"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Ова одобрение е предмет на усогласеност со </w:t>
      </w:r>
      <w:r w:rsidR="00917519" w:rsidRPr="00397557">
        <w:rPr>
          <w:rFonts w:ascii="Times New Roman" w:hAnsi="Times New Roman" w:cs="Times New Roman"/>
          <w:color w:val="000000"/>
          <w:sz w:val="24"/>
          <w:szCs w:val="24"/>
          <w:lang w:val="mk-MK"/>
        </w:rPr>
        <w:t>постапките</w:t>
      </w:r>
      <w:r w:rsidRPr="00397557">
        <w:rPr>
          <w:rFonts w:ascii="Times New Roman" w:hAnsi="Times New Roman" w:cs="Times New Roman"/>
          <w:color w:val="000000"/>
          <w:sz w:val="24"/>
          <w:szCs w:val="24"/>
          <w:lang w:val="mk-MK"/>
        </w:rPr>
        <w:t xml:space="preserve"> наведени во одобрен</w:t>
      </w:r>
      <w:r w:rsidR="004C5C91" w:rsidRPr="00397557">
        <w:rPr>
          <w:rFonts w:ascii="Times New Roman" w:hAnsi="Times New Roman" w:cs="Times New Roman"/>
          <w:color w:val="000000"/>
          <w:sz w:val="24"/>
          <w:szCs w:val="24"/>
          <w:lang w:val="mk-MK"/>
        </w:rPr>
        <w:t>иот прирачник</w:t>
      </w:r>
      <w:r w:rsidRPr="00397557">
        <w:rPr>
          <w:rFonts w:ascii="Times New Roman" w:hAnsi="Times New Roman" w:cs="Times New Roman"/>
          <w:color w:val="000000"/>
          <w:sz w:val="24"/>
          <w:szCs w:val="24"/>
          <w:lang w:val="mk-MK"/>
        </w:rPr>
        <w:t xml:space="preserve"> за производствена организација.</w:t>
      </w:r>
    </w:p>
    <w:p w14:paraId="714E0427" w14:textId="55036B9C" w:rsidR="00225811" w:rsidRPr="00397557" w:rsidRDefault="00225811"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3.</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Ова одобрение важи </w:t>
      </w:r>
      <w:r w:rsidR="007C5237" w:rsidRPr="00397557">
        <w:rPr>
          <w:rFonts w:ascii="Times New Roman" w:hAnsi="Times New Roman" w:cs="Times New Roman"/>
          <w:color w:val="000000"/>
          <w:sz w:val="24"/>
          <w:szCs w:val="24"/>
          <w:lang w:val="mk-MK"/>
        </w:rPr>
        <w:t xml:space="preserve">сѐ </w:t>
      </w:r>
      <w:r w:rsidRPr="00397557">
        <w:rPr>
          <w:rFonts w:ascii="Times New Roman" w:hAnsi="Times New Roman" w:cs="Times New Roman"/>
          <w:color w:val="000000"/>
          <w:sz w:val="24"/>
          <w:szCs w:val="24"/>
          <w:lang w:val="mk-MK"/>
        </w:rPr>
        <w:t xml:space="preserve">додека одобрената производствена организација останува </w:t>
      </w:r>
      <w:r w:rsidR="007C5237" w:rsidRPr="00397557">
        <w:rPr>
          <w:rFonts w:ascii="Times New Roman" w:hAnsi="Times New Roman" w:cs="Times New Roman"/>
          <w:color w:val="000000"/>
          <w:sz w:val="24"/>
          <w:szCs w:val="24"/>
          <w:lang w:val="mk-MK"/>
        </w:rPr>
        <w:t>у</w:t>
      </w:r>
      <w:r w:rsidRPr="00397557">
        <w:rPr>
          <w:rFonts w:ascii="Times New Roman" w:hAnsi="Times New Roman" w:cs="Times New Roman"/>
          <w:color w:val="000000"/>
          <w:sz w:val="24"/>
          <w:szCs w:val="24"/>
          <w:lang w:val="mk-MK"/>
        </w:rPr>
        <w:t>соглас</w:t>
      </w:r>
      <w:r w:rsidR="007C5237" w:rsidRPr="00397557">
        <w:rPr>
          <w:rFonts w:ascii="Times New Roman" w:hAnsi="Times New Roman" w:cs="Times New Roman"/>
          <w:color w:val="000000"/>
          <w:sz w:val="24"/>
          <w:szCs w:val="24"/>
          <w:lang w:val="mk-MK"/>
        </w:rPr>
        <w:t>е</w:t>
      </w:r>
      <w:r w:rsidRPr="00397557">
        <w:rPr>
          <w:rFonts w:ascii="Times New Roman" w:hAnsi="Times New Roman" w:cs="Times New Roman"/>
          <w:color w:val="000000"/>
          <w:sz w:val="24"/>
          <w:szCs w:val="24"/>
          <w:lang w:val="mk-MK"/>
        </w:rPr>
        <w:t>н</w:t>
      </w:r>
      <w:r w:rsidR="007C5237" w:rsidRPr="00397557">
        <w:rPr>
          <w:rFonts w:ascii="Times New Roman" w:hAnsi="Times New Roman" w:cs="Times New Roman"/>
          <w:color w:val="000000"/>
          <w:sz w:val="24"/>
          <w:szCs w:val="24"/>
          <w:lang w:val="mk-MK"/>
        </w:rPr>
        <w:t>а с</w:t>
      </w:r>
      <w:r w:rsidRPr="00397557">
        <w:rPr>
          <w:rFonts w:ascii="Times New Roman" w:hAnsi="Times New Roman" w:cs="Times New Roman"/>
          <w:color w:val="000000"/>
          <w:sz w:val="24"/>
          <w:szCs w:val="24"/>
          <w:lang w:val="mk-MK"/>
        </w:rPr>
        <w:t>о Анекс I (Дел 21</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на Регулативата (ЕУ</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бр. 748/2012.</w:t>
      </w:r>
    </w:p>
    <w:p w14:paraId="5902452D" w14:textId="540D56DA" w:rsidR="00225811" w:rsidRPr="00397557" w:rsidRDefault="00225811"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4.</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Под услов да се почитуваат горенаведените услови, ова одобрение </w:t>
      </w:r>
      <w:r w:rsidR="007C5237" w:rsidRPr="00397557">
        <w:rPr>
          <w:rFonts w:ascii="Times New Roman" w:hAnsi="Times New Roman" w:cs="Times New Roman"/>
          <w:color w:val="000000"/>
          <w:sz w:val="24"/>
          <w:szCs w:val="24"/>
          <w:lang w:val="mk-MK"/>
        </w:rPr>
        <w:t>о</w:t>
      </w:r>
      <w:r w:rsidRPr="00397557">
        <w:rPr>
          <w:rFonts w:ascii="Times New Roman" w:hAnsi="Times New Roman" w:cs="Times New Roman"/>
          <w:color w:val="000000"/>
          <w:sz w:val="24"/>
          <w:szCs w:val="24"/>
          <w:lang w:val="mk-MK"/>
        </w:rPr>
        <w:t>стан</w:t>
      </w:r>
      <w:r w:rsidR="007C5237" w:rsidRPr="00397557">
        <w:rPr>
          <w:rFonts w:ascii="Times New Roman" w:hAnsi="Times New Roman" w:cs="Times New Roman"/>
          <w:color w:val="000000"/>
          <w:sz w:val="24"/>
          <w:szCs w:val="24"/>
          <w:lang w:val="mk-MK"/>
        </w:rPr>
        <w:t>ува</w:t>
      </w:r>
      <w:r w:rsidRPr="00397557">
        <w:rPr>
          <w:rFonts w:ascii="Times New Roman" w:hAnsi="Times New Roman" w:cs="Times New Roman"/>
          <w:color w:val="000000"/>
          <w:sz w:val="24"/>
          <w:szCs w:val="24"/>
          <w:lang w:val="mk-MK"/>
        </w:rPr>
        <w:t xml:space="preserve"> валидно неограничено време, освен ако претходно не било предадено, заменето, суспендирано или </w:t>
      </w:r>
      <w:r w:rsidR="00447FBC">
        <w:rPr>
          <w:rFonts w:ascii="Times New Roman" w:hAnsi="Times New Roman" w:cs="Times New Roman"/>
          <w:color w:val="000000"/>
          <w:sz w:val="24"/>
          <w:szCs w:val="24"/>
          <w:lang w:val="mk-MK"/>
        </w:rPr>
        <w:t>повлечено</w:t>
      </w:r>
      <w:r w:rsidRPr="00397557">
        <w:rPr>
          <w:rFonts w:ascii="Times New Roman" w:hAnsi="Times New Roman" w:cs="Times New Roman"/>
          <w:color w:val="000000"/>
          <w:sz w:val="24"/>
          <w:szCs w:val="24"/>
          <w:lang w:val="mk-MK"/>
        </w:rPr>
        <w:t>.</w:t>
      </w:r>
    </w:p>
    <w:p w14:paraId="4724B6AC" w14:textId="1EC9CD27" w:rsidR="00225811" w:rsidRPr="00397557" w:rsidRDefault="00225811"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Датум на </w:t>
      </w:r>
      <w:r w:rsidR="00920AC1">
        <w:rPr>
          <w:rFonts w:ascii="Times New Roman" w:hAnsi="Times New Roman" w:cs="Times New Roman"/>
          <w:color w:val="000000"/>
          <w:sz w:val="24"/>
          <w:szCs w:val="24"/>
          <w:lang w:val="mk-MK"/>
        </w:rPr>
        <w:t>прво</w:t>
      </w:r>
      <w:r w:rsidR="00920AC1"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издавање:</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w:t>
      </w:r>
      <w:r w:rsidR="00AC0C22" w:rsidRPr="00397557">
        <w:rPr>
          <w:rFonts w:ascii="Times New Roman" w:hAnsi="Times New Roman" w:cs="Times New Roman"/>
          <w:color w:val="000000"/>
          <w:sz w:val="24"/>
          <w:szCs w:val="24"/>
          <w:lang w:val="mk-MK"/>
        </w:rPr>
        <w:t>........................</w:t>
      </w:r>
    </w:p>
    <w:p w14:paraId="6680D0D4" w14:textId="42966FFB" w:rsidR="00225811" w:rsidRPr="00397557" w:rsidRDefault="00225811"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Датум на оваа ревизија:</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w:t>
      </w:r>
    </w:p>
    <w:p w14:paraId="76D847E1" w14:textId="36C89DC0" w:rsidR="00225811" w:rsidRPr="00397557" w:rsidRDefault="00225811"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Ревизија бр</w:t>
      </w:r>
      <w:r w:rsidR="00A55781"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w:t>
      </w:r>
    </w:p>
    <w:p w14:paraId="624A6E09" w14:textId="3074B3E6" w:rsidR="00225811" w:rsidRPr="00397557" w:rsidRDefault="00225811"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Потпишан:</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w:t>
      </w:r>
    </w:p>
    <w:p w14:paraId="5C6C2D4E" w14:textId="715D163A" w:rsidR="00225811" w:rsidRPr="00397557" w:rsidRDefault="00225811"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За надлежен орган: [ИДЕНТИФИКАЦИЈА </w:t>
      </w:r>
      <w:r w:rsidR="00AF7614" w:rsidRPr="00397557">
        <w:rPr>
          <w:rFonts w:ascii="Times New Roman" w:hAnsi="Times New Roman" w:cs="Times New Roman"/>
          <w:color w:val="000000"/>
          <w:sz w:val="24"/>
          <w:szCs w:val="24"/>
          <w:lang w:val="mk-MK"/>
        </w:rPr>
        <w:t>НА НАДЛЕЖНИОТ ОРГАН</w:t>
      </w:r>
      <w:r w:rsidR="0019262E"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vertAlign w:val="superscript"/>
          <w:lang w:val="mk-MK"/>
        </w:rPr>
        <w:t>1</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w:t>
      </w:r>
    </w:p>
    <w:p w14:paraId="3D12E19A" w14:textId="4F152B2E" w:rsidR="00225811" w:rsidRDefault="00225811" w:rsidP="00225811">
      <w:pPr>
        <w:shd w:val="clear" w:color="auto" w:fill="FFFFFF"/>
        <w:spacing w:before="120" w:after="120"/>
        <w:jc w:val="both"/>
        <w:rPr>
          <w:rFonts w:ascii="Times New Roman" w:eastAsia="Times New Roman" w:hAnsi="Times New Roman" w:cs="Times New Roman"/>
          <w:b/>
          <w:bCs/>
          <w:color w:val="000000"/>
          <w:sz w:val="24"/>
          <w:szCs w:val="24"/>
          <w:lang w:val="mk-MK"/>
        </w:rPr>
      </w:pPr>
      <w:r w:rsidRPr="00397557">
        <w:rPr>
          <w:rFonts w:ascii="Times New Roman" w:hAnsi="Times New Roman" w:cs="Times New Roman"/>
          <w:b/>
          <w:bCs/>
          <w:color w:val="000000"/>
          <w:sz w:val="24"/>
          <w:szCs w:val="24"/>
          <w:lang w:val="mk-MK"/>
        </w:rPr>
        <w:t xml:space="preserve">Образец </w:t>
      </w:r>
      <w:r w:rsidR="00A20B84">
        <w:rPr>
          <w:rFonts w:ascii="Times New Roman" w:hAnsi="Times New Roman" w:cs="Times New Roman"/>
          <w:b/>
          <w:bCs/>
          <w:color w:val="000000"/>
          <w:sz w:val="24"/>
          <w:szCs w:val="24"/>
          <w:lang w:val="mk-MK"/>
        </w:rPr>
        <w:t>EASA</w:t>
      </w:r>
      <w:r w:rsidRPr="00397557">
        <w:rPr>
          <w:rFonts w:ascii="Times New Roman" w:hAnsi="Times New Roman" w:cs="Times New Roman"/>
          <w:b/>
          <w:bCs/>
          <w:color w:val="000000"/>
          <w:sz w:val="24"/>
          <w:szCs w:val="24"/>
          <w:lang w:val="mk-MK"/>
        </w:rPr>
        <w:t xml:space="preserve"> 55а </w:t>
      </w:r>
      <w:r w:rsidRPr="00397557">
        <w:rPr>
          <w:rFonts w:ascii="Times New Roman" w:eastAsia="Times New Roman" w:hAnsi="Times New Roman" w:cs="Times New Roman"/>
          <w:b/>
          <w:bCs/>
          <w:color w:val="000000"/>
          <w:sz w:val="24"/>
          <w:szCs w:val="24"/>
          <w:lang w:val="mk-MK"/>
        </w:rPr>
        <w:t xml:space="preserve">– </w:t>
      </w:r>
      <w:r w:rsidR="00920AC1">
        <w:rPr>
          <w:rFonts w:ascii="Times New Roman" w:eastAsia="Times New Roman" w:hAnsi="Times New Roman" w:cs="Times New Roman"/>
          <w:b/>
          <w:bCs/>
          <w:color w:val="000000"/>
          <w:sz w:val="24"/>
          <w:szCs w:val="24"/>
          <w:lang w:val="mk-MK"/>
        </w:rPr>
        <w:t>издание</w:t>
      </w:r>
      <w:r w:rsidR="00920AC1" w:rsidRPr="00397557">
        <w:rPr>
          <w:rFonts w:ascii="Times New Roman" w:eastAsia="Times New Roman" w:hAnsi="Times New Roman" w:cs="Times New Roman"/>
          <w:b/>
          <w:bCs/>
          <w:color w:val="000000"/>
          <w:sz w:val="24"/>
          <w:szCs w:val="24"/>
          <w:lang w:val="mk-MK"/>
        </w:rPr>
        <w:t xml:space="preserve"> </w:t>
      </w:r>
      <w:r w:rsidRPr="00397557">
        <w:rPr>
          <w:rFonts w:ascii="Times New Roman" w:eastAsia="Times New Roman" w:hAnsi="Times New Roman" w:cs="Times New Roman"/>
          <w:b/>
          <w:bCs/>
          <w:color w:val="000000"/>
          <w:sz w:val="24"/>
          <w:szCs w:val="24"/>
          <w:lang w:val="mk-MK"/>
        </w:rPr>
        <w:t>3</w:t>
      </w:r>
    </w:p>
    <w:p w14:paraId="48C2BBE1" w14:textId="77777777" w:rsidR="00920AC1" w:rsidRPr="00397557" w:rsidRDefault="00920AC1" w:rsidP="00920AC1">
      <w:pPr>
        <w:shd w:val="clear" w:color="auto" w:fill="FFFFFF"/>
        <w:spacing w:before="120" w:after="120"/>
        <w:jc w:val="both"/>
        <w:rPr>
          <w:rFonts w:ascii="Times New Roman" w:hAnsi="Times New Roman" w:cs="Times New Roman"/>
          <w:szCs w:val="24"/>
          <w:lang w:val="mk-MK"/>
        </w:rPr>
      </w:pPr>
      <w:r w:rsidRPr="00397557">
        <w:rPr>
          <w:rFonts w:ascii="Times New Roman" w:hAnsi="Times New Roman" w:cs="Times New Roman"/>
          <w:color w:val="000000"/>
          <w:szCs w:val="24"/>
          <w:lang w:val="mk-MK"/>
        </w:rPr>
        <w:t>(</w:t>
      </w:r>
      <w:r w:rsidRPr="00397557">
        <w:rPr>
          <w:rFonts w:ascii="Times New Roman" w:hAnsi="Times New Roman" w:cs="Times New Roman"/>
          <w:color w:val="000000"/>
          <w:szCs w:val="24"/>
          <w:vertAlign w:val="superscript"/>
          <w:lang w:val="mk-MK"/>
        </w:rPr>
        <w:t>1</w:t>
      </w:r>
      <w:r w:rsidRPr="00397557">
        <w:rPr>
          <w:rFonts w:ascii="Times New Roman" w:hAnsi="Times New Roman" w:cs="Times New Roman"/>
          <w:color w:val="000000"/>
          <w:szCs w:val="24"/>
          <w:lang w:val="mk-MK"/>
        </w:rPr>
        <w:t xml:space="preserve">) Или </w:t>
      </w:r>
      <w:r w:rsidRPr="00397557">
        <w:rPr>
          <w:rFonts w:ascii="Times New Roman" w:eastAsia="Times New Roman" w:hAnsi="Times New Roman" w:cs="Times New Roman"/>
          <w:color w:val="000000"/>
          <w:szCs w:val="24"/>
          <w:lang w:val="mk-MK"/>
        </w:rPr>
        <w:t>„</w:t>
      </w:r>
      <w:r>
        <w:rPr>
          <w:rFonts w:ascii="Times New Roman" w:eastAsia="Times New Roman" w:hAnsi="Times New Roman" w:cs="Times New Roman"/>
          <w:color w:val="000000"/>
          <w:szCs w:val="24"/>
          <w:lang w:val="mk-MK"/>
        </w:rPr>
        <w:t>EASA</w:t>
      </w:r>
      <w:r w:rsidRPr="00397557">
        <w:rPr>
          <w:rFonts w:ascii="Times New Roman" w:eastAsia="Times New Roman" w:hAnsi="Times New Roman" w:cs="Times New Roman"/>
          <w:color w:val="000000"/>
          <w:szCs w:val="24"/>
          <w:lang w:val="mk-MK"/>
        </w:rPr>
        <w:t xml:space="preserve">“, доколку </w:t>
      </w:r>
      <w:r>
        <w:rPr>
          <w:rFonts w:ascii="Times New Roman" w:eastAsia="Times New Roman" w:hAnsi="Times New Roman" w:cs="Times New Roman"/>
          <w:color w:val="000000"/>
          <w:szCs w:val="24"/>
          <w:lang w:val="mk-MK"/>
        </w:rPr>
        <w:t>EASA</w:t>
      </w:r>
      <w:r w:rsidRPr="00397557">
        <w:rPr>
          <w:rFonts w:ascii="Times New Roman" w:eastAsia="Times New Roman" w:hAnsi="Times New Roman" w:cs="Times New Roman"/>
          <w:color w:val="000000"/>
          <w:szCs w:val="24"/>
          <w:lang w:val="mk-MK"/>
        </w:rPr>
        <w:t xml:space="preserve"> е надлежен орган.</w:t>
      </w:r>
    </w:p>
    <w:p w14:paraId="71AE8FC9" w14:textId="77777777" w:rsidR="00920AC1" w:rsidRPr="00397557" w:rsidRDefault="00920AC1" w:rsidP="00920AC1">
      <w:pPr>
        <w:shd w:val="clear" w:color="auto" w:fill="FFFFFF"/>
        <w:spacing w:before="120" w:after="120"/>
        <w:jc w:val="both"/>
        <w:rPr>
          <w:rFonts w:ascii="Times New Roman" w:hAnsi="Times New Roman" w:cs="Times New Roman"/>
          <w:szCs w:val="24"/>
          <w:lang w:val="mk-MK"/>
        </w:rPr>
      </w:pPr>
      <w:r w:rsidRPr="00397557">
        <w:rPr>
          <w:rFonts w:ascii="Times New Roman" w:hAnsi="Times New Roman" w:cs="Times New Roman"/>
          <w:color w:val="000000"/>
          <w:szCs w:val="24"/>
          <w:lang w:val="mk-MK"/>
        </w:rPr>
        <w:t>(</w:t>
      </w:r>
      <w:r w:rsidRPr="00397557">
        <w:rPr>
          <w:rFonts w:ascii="Times New Roman" w:hAnsi="Times New Roman" w:cs="Times New Roman"/>
          <w:color w:val="000000"/>
          <w:szCs w:val="24"/>
          <w:vertAlign w:val="superscript"/>
          <w:lang w:val="mk-MK"/>
        </w:rPr>
        <w:t>2</w:t>
      </w:r>
      <w:r w:rsidRPr="00397557">
        <w:rPr>
          <w:rFonts w:ascii="Times New Roman" w:hAnsi="Times New Roman" w:cs="Times New Roman"/>
          <w:color w:val="000000"/>
          <w:szCs w:val="24"/>
          <w:lang w:val="mk-MK"/>
        </w:rPr>
        <w:t>) Се брише за земји кои не се членки на ЕУ.</w:t>
      </w:r>
      <w:r>
        <w:rPr>
          <w:rFonts w:ascii="Times New Roman" w:eastAsia="Times New Roman" w:hAnsi="Times New Roman" w:cs="Times New Roman"/>
          <w:color w:val="000000"/>
          <w:szCs w:val="24"/>
          <w:lang w:val="mk-MK"/>
        </w:rPr>
        <w:t>“</w:t>
      </w:r>
    </w:p>
    <w:p w14:paraId="1865A9BD" w14:textId="340DA816" w:rsidR="00920AC1" w:rsidRDefault="00920AC1">
      <w:pPr>
        <w:widowControl/>
        <w:autoSpaceDE/>
        <w:autoSpaceDN/>
        <w:adjustRightInd/>
        <w:spacing w:after="200" w:line="276" w:lineRule="auto"/>
        <w:rPr>
          <w:rFonts w:ascii="Times New Roman" w:hAnsi="Times New Roman" w:cs="Times New Roman"/>
          <w:sz w:val="24"/>
          <w:szCs w:val="24"/>
          <w:lang w:val="mk-MK"/>
        </w:rPr>
      </w:pPr>
      <w:r>
        <w:rPr>
          <w:rFonts w:ascii="Times New Roman" w:hAnsi="Times New Roman" w:cs="Times New Roman"/>
          <w:sz w:val="24"/>
          <w:szCs w:val="24"/>
          <w:lang w:val="mk-MK"/>
        </w:rPr>
        <w:br w:type="page"/>
      </w:r>
    </w:p>
    <w:p w14:paraId="0AF63614" w14:textId="77777777" w:rsidR="00225811" w:rsidRPr="00397557" w:rsidRDefault="00225811" w:rsidP="00225811">
      <w:pPr>
        <w:shd w:val="clear" w:color="auto" w:fill="FFFFFF"/>
        <w:spacing w:before="120" w:after="120"/>
        <w:jc w:val="both"/>
        <w:rPr>
          <w:rFonts w:ascii="Times New Roman" w:hAnsi="Times New Roman" w:cs="Times New Roman"/>
          <w:sz w:val="24"/>
          <w:szCs w:val="24"/>
          <w:lang w:val="mk-MK"/>
        </w:rPr>
      </w:pPr>
    </w:p>
    <w:tbl>
      <w:tblPr>
        <w:tblW w:w="9245" w:type="dxa"/>
        <w:tblInd w:w="40" w:type="dxa"/>
        <w:tblLayout w:type="fixed"/>
        <w:tblCellMar>
          <w:left w:w="40" w:type="dxa"/>
          <w:right w:w="40" w:type="dxa"/>
        </w:tblCellMar>
        <w:tblLook w:val="0000" w:firstRow="0" w:lastRow="0" w:firstColumn="0" w:lastColumn="0" w:noHBand="0" w:noVBand="0"/>
      </w:tblPr>
      <w:tblGrid>
        <w:gridCol w:w="2890"/>
        <w:gridCol w:w="1728"/>
        <w:gridCol w:w="1728"/>
        <w:gridCol w:w="2899"/>
      </w:tblGrid>
      <w:tr w:rsidR="00225811" w:rsidRPr="00397557" w14:paraId="2BDFD4A2" w14:textId="77777777" w:rsidTr="005E5649">
        <w:trPr>
          <w:trHeight w:val="1042"/>
        </w:trPr>
        <w:tc>
          <w:tcPr>
            <w:tcW w:w="2890" w:type="dxa"/>
            <w:tcBorders>
              <w:top w:val="single" w:sz="6" w:space="0" w:color="auto"/>
              <w:left w:val="nil"/>
              <w:bottom w:val="single" w:sz="6" w:space="0" w:color="auto"/>
              <w:right w:val="single" w:sz="6" w:space="0" w:color="auto"/>
            </w:tcBorders>
            <w:shd w:val="clear" w:color="auto" w:fill="FFFFFF"/>
          </w:tcPr>
          <w:p w14:paraId="0F2D7481" w14:textId="35E897AF" w:rsidR="00225811" w:rsidRPr="00397557" w:rsidRDefault="00225811" w:rsidP="008619F7">
            <w:pPr>
              <w:shd w:val="clear" w:color="auto" w:fill="FFFFFF"/>
              <w:spacing w:before="120" w:after="120"/>
              <w:jc w:val="center"/>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[ЗЕМЈА ЧЛЕНКА] </w:t>
            </w:r>
            <w:r w:rsidR="0019262E"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vertAlign w:val="superscript"/>
                <w:lang w:val="mk-MK"/>
              </w:rPr>
              <w:t>1</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Членка на Европската Унија </w:t>
            </w:r>
            <w:r w:rsidR="0019262E"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vertAlign w:val="superscript"/>
                <w:lang w:val="mk-MK"/>
              </w:rPr>
              <w:t>2</w:t>
            </w:r>
            <w:r w:rsidR="00AF7614" w:rsidRPr="00397557">
              <w:rPr>
                <w:rFonts w:ascii="Times New Roman" w:hAnsi="Times New Roman" w:cs="Times New Roman"/>
                <w:color w:val="000000"/>
                <w:sz w:val="24"/>
                <w:szCs w:val="24"/>
                <w:lang w:val="mk-MK"/>
              </w:rPr>
              <w:t>)</w:t>
            </w:r>
          </w:p>
        </w:tc>
        <w:tc>
          <w:tcPr>
            <w:tcW w:w="3456" w:type="dxa"/>
            <w:gridSpan w:val="2"/>
            <w:tcBorders>
              <w:top w:val="single" w:sz="6" w:space="0" w:color="auto"/>
              <w:left w:val="single" w:sz="6" w:space="0" w:color="auto"/>
              <w:bottom w:val="single" w:sz="6" w:space="0" w:color="auto"/>
              <w:right w:val="single" w:sz="6" w:space="0" w:color="auto"/>
            </w:tcBorders>
            <w:shd w:val="clear" w:color="auto" w:fill="FFFFFF"/>
          </w:tcPr>
          <w:p w14:paraId="5DDB3F38" w14:textId="77777777" w:rsidR="00225811" w:rsidRPr="00397557" w:rsidRDefault="00225811" w:rsidP="008619F7">
            <w:pPr>
              <w:shd w:val="clear" w:color="auto" w:fill="FFFFFF"/>
              <w:spacing w:before="120" w:after="120"/>
              <w:jc w:val="center"/>
              <w:rPr>
                <w:rFonts w:ascii="Times New Roman" w:hAnsi="Times New Roman" w:cs="Times New Roman"/>
                <w:sz w:val="24"/>
                <w:szCs w:val="24"/>
                <w:lang w:val="mk-MK"/>
              </w:rPr>
            </w:pPr>
            <w:r w:rsidRPr="00397557">
              <w:rPr>
                <w:rFonts w:ascii="Times New Roman" w:hAnsi="Times New Roman" w:cs="Times New Roman"/>
                <w:b/>
                <w:bCs/>
                <w:color w:val="000000"/>
                <w:sz w:val="24"/>
                <w:szCs w:val="24"/>
                <w:lang w:val="mk-MK"/>
              </w:rPr>
              <w:t>Услови за одобрување</w:t>
            </w:r>
          </w:p>
        </w:tc>
        <w:tc>
          <w:tcPr>
            <w:tcW w:w="2899" w:type="dxa"/>
            <w:tcBorders>
              <w:top w:val="single" w:sz="6" w:space="0" w:color="auto"/>
              <w:left w:val="single" w:sz="6" w:space="0" w:color="auto"/>
              <w:bottom w:val="single" w:sz="6" w:space="0" w:color="auto"/>
              <w:right w:val="nil"/>
            </w:tcBorders>
            <w:shd w:val="clear" w:color="auto" w:fill="FFFFFF"/>
          </w:tcPr>
          <w:p w14:paraId="3F1536B0" w14:textId="0E6A7563" w:rsidR="00225811" w:rsidRPr="00397557" w:rsidRDefault="00225811" w:rsidP="008619F7">
            <w:pPr>
              <w:shd w:val="clear" w:color="auto" w:fill="FFFFFF"/>
              <w:spacing w:before="120" w:after="120"/>
              <w:jc w:val="center"/>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ТА: [ШИФРА НА </w:t>
            </w:r>
            <w:r w:rsidR="00B52EDC" w:rsidRPr="00397557">
              <w:rPr>
                <w:rFonts w:ascii="Times New Roman" w:hAnsi="Times New Roman" w:cs="Times New Roman"/>
                <w:color w:val="000000"/>
                <w:sz w:val="24"/>
                <w:szCs w:val="24"/>
                <w:lang w:val="mk-MK"/>
              </w:rPr>
              <w:t>ЗЕМЈАТА</w:t>
            </w:r>
            <w:r w:rsidRPr="00397557">
              <w:rPr>
                <w:rFonts w:ascii="Times New Roman" w:hAnsi="Times New Roman" w:cs="Times New Roman"/>
                <w:color w:val="000000"/>
                <w:sz w:val="24"/>
                <w:szCs w:val="24"/>
                <w:lang w:val="mk-MK"/>
              </w:rPr>
              <w:t xml:space="preserve"> ЧЛЕНКА </w:t>
            </w:r>
            <w:r w:rsidR="0019262E"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vertAlign w:val="superscript"/>
                <w:lang w:val="mk-MK"/>
              </w:rPr>
              <w:t>1</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].21Г. XXXX</w:t>
            </w:r>
          </w:p>
        </w:tc>
      </w:tr>
      <w:tr w:rsidR="00225811" w:rsidRPr="00397557" w14:paraId="53CE83B6" w14:textId="77777777" w:rsidTr="005E5649">
        <w:trPr>
          <w:trHeight w:val="859"/>
        </w:trPr>
        <w:tc>
          <w:tcPr>
            <w:tcW w:w="9245" w:type="dxa"/>
            <w:gridSpan w:val="4"/>
            <w:tcBorders>
              <w:top w:val="single" w:sz="6" w:space="0" w:color="auto"/>
              <w:left w:val="nil"/>
              <w:bottom w:val="single" w:sz="6" w:space="0" w:color="auto"/>
              <w:right w:val="nil"/>
            </w:tcBorders>
            <w:shd w:val="clear" w:color="auto" w:fill="FFFFFF"/>
          </w:tcPr>
          <w:p w14:paraId="51E10D87" w14:textId="7A265E25" w:rsidR="00920AC1" w:rsidRDefault="00225811" w:rsidP="00920AC1">
            <w:pPr>
              <w:shd w:val="clear" w:color="auto" w:fill="FFFFFF"/>
              <w:spacing w:before="120" w:after="120"/>
              <w:jc w:val="both"/>
              <w:rPr>
                <w:rFonts w:ascii="Times New Roman" w:hAnsi="Times New Roman" w:cs="Times New Roman"/>
                <w:color w:val="000000"/>
                <w:sz w:val="24"/>
                <w:szCs w:val="24"/>
                <w:lang w:val="mk-MK"/>
              </w:rPr>
            </w:pPr>
            <w:r w:rsidRPr="00397557">
              <w:rPr>
                <w:rFonts w:ascii="Times New Roman" w:hAnsi="Times New Roman" w:cs="Times New Roman"/>
                <w:color w:val="000000"/>
                <w:sz w:val="24"/>
                <w:szCs w:val="24"/>
                <w:lang w:val="mk-MK"/>
              </w:rPr>
              <w:t>Овој документ е дел од одобрение</w:t>
            </w:r>
            <w:r w:rsidR="00920AC1">
              <w:rPr>
                <w:rFonts w:ascii="Times New Roman" w:hAnsi="Times New Roman" w:cs="Times New Roman"/>
                <w:color w:val="000000"/>
                <w:sz w:val="24"/>
                <w:szCs w:val="24"/>
                <w:lang w:val="mk-MK"/>
              </w:rPr>
              <w:t>то</w:t>
            </w:r>
            <w:r w:rsidRPr="00397557">
              <w:rPr>
                <w:rFonts w:ascii="Times New Roman" w:hAnsi="Times New Roman" w:cs="Times New Roman"/>
                <w:color w:val="000000"/>
                <w:sz w:val="24"/>
                <w:szCs w:val="24"/>
                <w:lang w:val="mk-MK"/>
              </w:rPr>
              <w:t xml:space="preserve"> на производствената организација </w:t>
            </w:r>
            <w:r w:rsidR="00920AC1" w:rsidRPr="00397557">
              <w:rPr>
                <w:rFonts w:ascii="Times New Roman" w:hAnsi="Times New Roman" w:cs="Times New Roman"/>
                <w:color w:val="000000"/>
                <w:sz w:val="24"/>
                <w:szCs w:val="24"/>
                <w:lang w:val="mk-MK"/>
              </w:rPr>
              <w:t xml:space="preserve">број </w:t>
            </w:r>
            <w:r w:rsidRPr="00397557">
              <w:rPr>
                <w:rFonts w:ascii="Times New Roman" w:hAnsi="Times New Roman" w:cs="Times New Roman"/>
                <w:color w:val="000000"/>
                <w:sz w:val="24"/>
                <w:szCs w:val="24"/>
                <w:lang w:val="mk-MK"/>
              </w:rPr>
              <w:t xml:space="preserve">[ШИФРА НА </w:t>
            </w:r>
            <w:r w:rsidR="00B52EDC" w:rsidRPr="00397557">
              <w:rPr>
                <w:rFonts w:ascii="Times New Roman" w:hAnsi="Times New Roman" w:cs="Times New Roman"/>
                <w:color w:val="000000"/>
                <w:sz w:val="24"/>
                <w:szCs w:val="24"/>
                <w:lang w:val="mk-MK"/>
              </w:rPr>
              <w:t>ЗЕМЈАТА</w:t>
            </w:r>
            <w:r w:rsidRPr="00397557">
              <w:rPr>
                <w:rFonts w:ascii="Times New Roman" w:hAnsi="Times New Roman" w:cs="Times New Roman"/>
                <w:color w:val="000000"/>
                <w:sz w:val="24"/>
                <w:szCs w:val="24"/>
                <w:lang w:val="mk-MK"/>
              </w:rPr>
              <w:t xml:space="preserve"> ЧЛЕНКА </w:t>
            </w:r>
            <w:r w:rsidR="0019262E"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vertAlign w:val="superscript"/>
                <w:lang w:val="mk-MK"/>
              </w:rPr>
              <w:t>1</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].21</w:t>
            </w:r>
            <w:r w:rsidR="00B52EDC" w:rsidRPr="00397557">
              <w:rPr>
                <w:rFonts w:ascii="Times New Roman" w:hAnsi="Times New Roman" w:cs="Times New Roman"/>
                <w:color w:val="000000"/>
                <w:sz w:val="24"/>
                <w:szCs w:val="24"/>
                <w:lang w:val="mk-MK"/>
              </w:rPr>
              <w:t>Е</w:t>
            </w:r>
            <w:r w:rsidRPr="00397557">
              <w:rPr>
                <w:rFonts w:ascii="Times New Roman" w:hAnsi="Times New Roman" w:cs="Times New Roman"/>
                <w:color w:val="000000"/>
                <w:sz w:val="24"/>
                <w:szCs w:val="24"/>
                <w:lang w:val="mk-MK"/>
              </w:rPr>
              <w:t xml:space="preserve">.XXXX издадено на: </w:t>
            </w:r>
          </w:p>
          <w:p w14:paraId="44ED0466" w14:textId="0AD2BE74" w:rsidR="00225811" w:rsidRPr="00397557" w:rsidRDefault="00225811" w:rsidP="00920AC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Име на компанијата:</w:t>
            </w:r>
          </w:p>
        </w:tc>
      </w:tr>
      <w:tr w:rsidR="00225811" w:rsidRPr="00397557" w14:paraId="6FE133AA" w14:textId="77777777" w:rsidTr="005E5649">
        <w:trPr>
          <w:trHeight w:val="686"/>
        </w:trPr>
        <w:tc>
          <w:tcPr>
            <w:tcW w:w="9245" w:type="dxa"/>
            <w:gridSpan w:val="4"/>
            <w:tcBorders>
              <w:top w:val="single" w:sz="6" w:space="0" w:color="auto"/>
              <w:left w:val="nil"/>
              <w:bottom w:val="single" w:sz="6" w:space="0" w:color="auto"/>
              <w:right w:val="nil"/>
            </w:tcBorders>
            <w:shd w:val="clear" w:color="auto" w:fill="FFFFFF"/>
          </w:tcPr>
          <w:p w14:paraId="349FC1F9" w14:textId="106B68DC" w:rsidR="00225811" w:rsidRPr="00397557" w:rsidRDefault="00346B72" w:rsidP="00920AC1">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Оддел</w:t>
            </w:r>
            <w:r w:rsidRPr="00397557">
              <w:rPr>
                <w:rFonts w:ascii="Times New Roman" w:hAnsi="Times New Roman" w:cs="Times New Roman"/>
                <w:color w:val="000000"/>
                <w:sz w:val="24"/>
                <w:szCs w:val="24"/>
                <w:lang w:val="mk-MK"/>
              </w:rPr>
              <w:t xml:space="preserve"> </w:t>
            </w:r>
            <w:r w:rsidR="00225811" w:rsidRPr="00397557">
              <w:rPr>
                <w:rFonts w:ascii="Times New Roman" w:hAnsi="Times New Roman" w:cs="Times New Roman"/>
                <w:color w:val="000000"/>
                <w:sz w:val="24"/>
                <w:szCs w:val="24"/>
                <w:lang w:val="mk-MK"/>
              </w:rPr>
              <w:t xml:space="preserve">1. </w:t>
            </w:r>
            <w:r w:rsidR="00920AC1">
              <w:rPr>
                <w:rFonts w:ascii="Times New Roman" w:hAnsi="Times New Roman" w:cs="Times New Roman"/>
                <w:b/>
                <w:bCs/>
                <w:color w:val="000000"/>
                <w:sz w:val="24"/>
                <w:szCs w:val="24"/>
                <w:lang w:val="mk-MK"/>
              </w:rPr>
              <w:t>ОПСЕГ</w:t>
            </w:r>
            <w:r w:rsidR="00920AC1" w:rsidRPr="00397557">
              <w:rPr>
                <w:rFonts w:ascii="Times New Roman" w:hAnsi="Times New Roman" w:cs="Times New Roman"/>
                <w:b/>
                <w:bCs/>
                <w:color w:val="000000"/>
                <w:sz w:val="24"/>
                <w:szCs w:val="24"/>
                <w:lang w:val="mk-MK"/>
              </w:rPr>
              <w:t xml:space="preserve"> </w:t>
            </w:r>
            <w:r w:rsidR="00225811" w:rsidRPr="00397557">
              <w:rPr>
                <w:rFonts w:ascii="Times New Roman" w:hAnsi="Times New Roman" w:cs="Times New Roman"/>
                <w:b/>
                <w:bCs/>
                <w:color w:val="000000"/>
                <w:sz w:val="24"/>
                <w:szCs w:val="24"/>
                <w:lang w:val="mk-MK"/>
              </w:rPr>
              <w:t>НА РАБОТА:</w:t>
            </w:r>
          </w:p>
        </w:tc>
      </w:tr>
      <w:tr w:rsidR="00225811" w:rsidRPr="00397557" w14:paraId="78D0EAF5" w14:textId="77777777" w:rsidTr="005E5649">
        <w:trPr>
          <w:trHeight w:val="355"/>
        </w:trPr>
        <w:tc>
          <w:tcPr>
            <w:tcW w:w="4618" w:type="dxa"/>
            <w:gridSpan w:val="2"/>
            <w:tcBorders>
              <w:top w:val="single" w:sz="6" w:space="0" w:color="auto"/>
              <w:left w:val="nil"/>
              <w:bottom w:val="single" w:sz="6" w:space="0" w:color="auto"/>
              <w:right w:val="single" w:sz="6" w:space="0" w:color="auto"/>
            </w:tcBorders>
            <w:shd w:val="clear" w:color="auto" w:fill="FFFFFF"/>
          </w:tcPr>
          <w:p w14:paraId="2D87E22B" w14:textId="77777777" w:rsidR="00225811" w:rsidRPr="00397557" w:rsidRDefault="00225811" w:rsidP="005E5649">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ПРОИЗВОДСТВО НА</w:t>
            </w:r>
          </w:p>
        </w:tc>
        <w:tc>
          <w:tcPr>
            <w:tcW w:w="4627" w:type="dxa"/>
            <w:gridSpan w:val="2"/>
            <w:tcBorders>
              <w:top w:val="single" w:sz="6" w:space="0" w:color="auto"/>
              <w:left w:val="single" w:sz="6" w:space="0" w:color="auto"/>
              <w:bottom w:val="single" w:sz="6" w:space="0" w:color="auto"/>
              <w:right w:val="nil"/>
            </w:tcBorders>
            <w:shd w:val="clear" w:color="auto" w:fill="FFFFFF"/>
          </w:tcPr>
          <w:p w14:paraId="50FC4431" w14:textId="77777777" w:rsidR="00225811" w:rsidRPr="00397557" w:rsidRDefault="00225811" w:rsidP="005E5649">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ПРОИЗВОДИ/КАТЕГОРИИ</w:t>
            </w:r>
          </w:p>
        </w:tc>
      </w:tr>
      <w:tr w:rsidR="00225811" w:rsidRPr="00397557" w14:paraId="4602F613" w14:textId="77777777" w:rsidTr="005E5649">
        <w:trPr>
          <w:trHeight w:val="360"/>
        </w:trPr>
        <w:tc>
          <w:tcPr>
            <w:tcW w:w="4618" w:type="dxa"/>
            <w:gridSpan w:val="2"/>
            <w:tcBorders>
              <w:top w:val="single" w:sz="6" w:space="0" w:color="auto"/>
              <w:left w:val="nil"/>
              <w:bottom w:val="single" w:sz="6" w:space="0" w:color="auto"/>
              <w:right w:val="single" w:sz="6" w:space="0" w:color="auto"/>
            </w:tcBorders>
            <w:shd w:val="clear" w:color="auto" w:fill="FFFFFF"/>
          </w:tcPr>
          <w:p w14:paraId="01D2AD12" w14:textId="77777777" w:rsidR="00225811" w:rsidRPr="00397557" w:rsidRDefault="00225811" w:rsidP="005E5649">
            <w:pPr>
              <w:shd w:val="clear" w:color="auto" w:fill="FFFFFF"/>
              <w:spacing w:before="120" w:after="120"/>
              <w:jc w:val="both"/>
              <w:rPr>
                <w:rFonts w:ascii="Times New Roman" w:hAnsi="Times New Roman" w:cs="Times New Roman"/>
                <w:sz w:val="24"/>
                <w:szCs w:val="24"/>
                <w:lang w:val="mk-MK"/>
              </w:rPr>
            </w:pPr>
          </w:p>
        </w:tc>
        <w:tc>
          <w:tcPr>
            <w:tcW w:w="4627" w:type="dxa"/>
            <w:gridSpan w:val="2"/>
            <w:tcBorders>
              <w:top w:val="single" w:sz="6" w:space="0" w:color="auto"/>
              <w:left w:val="single" w:sz="6" w:space="0" w:color="auto"/>
              <w:bottom w:val="single" w:sz="6" w:space="0" w:color="auto"/>
              <w:right w:val="nil"/>
            </w:tcBorders>
            <w:shd w:val="clear" w:color="auto" w:fill="FFFFFF"/>
          </w:tcPr>
          <w:p w14:paraId="0A464CF4" w14:textId="77777777" w:rsidR="00225811" w:rsidRPr="00397557" w:rsidRDefault="00225811" w:rsidP="005E5649">
            <w:pPr>
              <w:shd w:val="clear" w:color="auto" w:fill="FFFFFF"/>
              <w:spacing w:before="120" w:after="120"/>
              <w:jc w:val="both"/>
              <w:rPr>
                <w:rFonts w:ascii="Times New Roman" w:hAnsi="Times New Roman" w:cs="Times New Roman"/>
                <w:sz w:val="24"/>
                <w:szCs w:val="24"/>
                <w:lang w:val="mk-MK"/>
              </w:rPr>
            </w:pPr>
          </w:p>
        </w:tc>
      </w:tr>
      <w:tr w:rsidR="00225811" w:rsidRPr="00397557" w14:paraId="0B0BF2EC" w14:textId="77777777" w:rsidTr="005E5649">
        <w:trPr>
          <w:trHeight w:val="355"/>
        </w:trPr>
        <w:tc>
          <w:tcPr>
            <w:tcW w:w="4618" w:type="dxa"/>
            <w:gridSpan w:val="2"/>
            <w:tcBorders>
              <w:top w:val="single" w:sz="6" w:space="0" w:color="auto"/>
              <w:left w:val="nil"/>
              <w:bottom w:val="single" w:sz="6" w:space="0" w:color="auto"/>
              <w:right w:val="single" w:sz="6" w:space="0" w:color="auto"/>
            </w:tcBorders>
            <w:shd w:val="clear" w:color="auto" w:fill="FFFFFF"/>
          </w:tcPr>
          <w:p w14:paraId="7AA701AB" w14:textId="77777777" w:rsidR="00225811" w:rsidRPr="00397557" w:rsidRDefault="00225811" w:rsidP="005E5649">
            <w:pPr>
              <w:shd w:val="clear" w:color="auto" w:fill="FFFFFF"/>
              <w:spacing w:before="120" w:after="120"/>
              <w:jc w:val="both"/>
              <w:rPr>
                <w:rFonts w:ascii="Times New Roman" w:hAnsi="Times New Roman" w:cs="Times New Roman"/>
                <w:sz w:val="24"/>
                <w:szCs w:val="24"/>
                <w:lang w:val="mk-MK"/>
              </w:rPr>
            </w:pPr>
          </w:p>
        </w:tc>
        <w:tc>
          <w:tcPr>
            <w:tcW w:w="4627" w:type="dxa"/>
            <w:gridSpan w:val="2"/>
            <w:tcBorders>
              <w:top w:val="single" w:sz="6" w:space="0" w:color="auto"/>
              <w:left w:val="single" w:sz="6" w:space="0" w:color="auto"/>
              <w:bottom w:val="single" w:sz="6" w:space="0" w:color="auto"/>
              <w:right w:val="nil"/>
            </w:tcBorders>
            <w:shd w:val="clear" w:color="auto" w:fill="FFFFFF"/>
          </w:tcPr>
          <w:p w14:paraId="73F7F8AD" w14:textId="77777777" w:rsidR="00225811" w:rsidRPr="00397557" w:rsidRDefault="00225811" w:rsidP="005E5649">
            <w:pPr>
              <w:shd w:val="clear" w:color="auto" w:fill="FFFFFF"/>
              <w:spacing w:before="120" w:after="120"/>
              <w:jc w:val="both"/>
              <w:rPr>
                <w:rFonts w:ascii="Times New Roman" w:hAnsi="Times New Roman" w:cs="Times New Roman"/>
                <w:sz w:val="24"/>
                <w:szCs w:val="24"/>
                <w:lang w:val="mk-MK"/>
              </w:rPr>
            </w:pPr>
          </w:p>
        </w:tc>
      </w:tr>
      <w:tr w:rsidR="00225811" w:rsidRPr="00397557" w14:paraId="073515AE" w14:textId="77777777" w:rsidTr="005E5649">
        <w:trPr>
          <w:trHeight w:val="360"/>
        </w:trPr>
        <w:tc>
          <w:tcPr>
            <w:tcW w:w="4618" w:type="dxa"/>
            <w:gridSpan w:val="2"/>
            <w:tcBorders>
              <w:top w:val="single" w:sz="6" w:space="0" w:color="auto"/>
              <w:left w:val="nil"/>
              <w:bottom w:val="single" w:sz="6" w:space="0" w:color="auto"/>
              <w:right w:val="single" w:sz="6" w:space="0" w:color="auto"/>
            </w:tcBorders>
            <w:shd w:val="clear" w:color="auto" w:fill="FFFFFF"/>
          </w:tcPr>
          <w:p w14:paraId="6472F4C4" w14:textId="77777777" w:rsidR="00225811" w:rsidRPr="00397557" w:rsidRDefault="00225811" w:rsidP="005E5649">
            <w:pPr>
              <w:shd w:val="clear" w:color="auto" w:fill="FFFFFF"/>
              <w:spacing w:before="120" w:after="120"/>
              <w:jc w:val="both"/>
              <w:rPr>
                <w:rFonts w:ascii="Times New Roman" w:hAnsi="Times New Roman" w:cs="Times New Roman"/>
                <w:sz w:val="24"/>
                <w:szCs w:val="24"/>
                <w:lang w:val="mk-MK"/>
              </w:rPr>
            </w:pPr>
          </w:p>
        </w:tc>
        <w:tc>
          <w:tcPr>
            <w:tcW w:w="4627" w:type="dxa"/>
            <w:gridSpan w:val="2"/>
            <w:tcBorders>
              <w:top w:val="single" w:sz="6" w:space="0" w:color="auto"/>
              <w:left w:val="single" w:sz="6" w:space="0" w:color="auto"/>
              <w:bottom w:val="single" w:sz="6" w:space="0" w:color="auto"/>
              <w:right w:val="nil"/>
            </w:tcBorders>
            <w:shd w:val="clear" w:color="auto" w:fill="FFFFFF"/>
          </w:tcPr>
          <w:p w14:paraId="2924E36A" w14:textId="77777777" w:rsidR="00225811" w:rsidRPr="00397557" w:rsidRDefault="00225811" w:rsidP="005E5649">
            <w:pPr>
              <w:shd w:val="clear" w:color="auto" w:fill="FFFFFF"/>
              <w:spacing w:before="120" w:after="120"/>
              <w:jc w:val="both"/>
              <w:rPr>
                <w:rFonts w:ascii="Times New Roman" w:hAnsi="Times New Roman" w:cs="Times New Roman"/>
                <w:sz w:val="24"/>
                <w:szCs w:val="24"/>
                <w:lang w:val="mk-MK"/>
              </w:rPr>
            </w:pPr>
          </w:p>
        </w:tc>
      </w:tr>
      <w:tr w:rsidR="00225811" w:rsidRPr="00397557" w14:paraId="3CFDC60D" w14:textId="77777777" w:rsidTr="005E5649">
        <w:trPr>
          <w:trHeight w:val="360"/>
        </w:trPr>
        <w:tc>
          <w:tcPr>
            <w:tcW w:w="9245" w:type="dxa"/>
            <w:gridSpan w:val="4"/>
            <w:tcBorders>
              <w:top w:val="single" w:sz="6" w:space="0" w:color="auto"/>
              <w:left w:val="nil"/>
              <w:bottom w:val="single" w:sz="6" w:space="0" w:color="auto"/>
              <w:right w:val="nil"/>
            </w:tcBorders>
            <w:shd w:val="clear" w:color="auto" w:fill="FFFFFF"/>
          </w:tcPr>
          <w:p w14:paraId="1A8D6238" w14:textId="3DCC7203" w:rsidR="00225811" w:rsidRPr="00397557" w:rsidRDefault="00225811" w:rsidP="00346B72">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За детали и ограничувања, погледнете во </w:t>
            </w:r>
            <w:r w:rsidR="00600ADB" w:rsidRPr="00397557">
              <w:rPr>
                <w:rFonts w:ascii="Times New Roman" w:hAnsi="Times New Roman" w:cs="Times New Roman"/>
                <w:color w:val="000000"/>
                <w:sz w:val="24"/>
                <w:szCs w:val="24"/>
                <w:lang w:val="mk-MK"/>
              </w:rPr>
              <w:t>Прирачникот</w:t>
            </w:r>
            <w:r w:rsidRPr="00397557">
              <w:rPr>
                <w:rFonts w:ascii="Times New Roman" w:hAnsi="Times New Roman" w:cs="Times New Roman"/>
                <w:color w:val="000000"/>
                <w:sz w:val="24"/>
                <w:szCs w:val="24"/>
                <w:lang w:val="mk-MK"/>
              </w:rPr>
              <w:t xml:space="preserve"> за </w:t>
            </w:r>
            <w:r w:rsidR="00600ADB" w:rsidRPr="00397557">
              <w:rPr>
                <w:rFonts w:ascii="Times New Roman" w:hAnsi="Times New Roman" w:cs="Times New Roman"/>
                <w:color w:val="000000"/>
                <w:sz w:val="24"/>
                <w:szCs w:val="24"/>
                <w:lang w:val="mk-MK"/>
              </w:rPr>
              <w:t>производствена организација</w:t>
            </w:r>
            <w:r w:rsidRPr="00397557">
              <w:rPr>
                <w:rFonts w:ascii="Times New Roman" w:hAnsi="Times New Roman" w:cs="Times New Roman"/>
                <w:color w:val="000000"/>
                <w:sz w:val="24"/>
                <w:szCs w:val="24"/>
                <w:lang w:val="mk-MK"/>
              </w:rPr>
              <w:t xml:space="preserve">, </w:t>
            </w:r>
            <w:r w:rsidR="00346B72">
              <w:rPr>
                <w:rFonts w:ascii="Times New Roman" w:hAnsi="Times New Roman" w:cs="Times New Roman"/>
                <w:color w:val="000000"/>
                <w:sz w:val="24"/>
                <w:szCs w:val="24"/>
                <w:lang w:val="mk-MK"/>
              </w:rPr>
              <w:t>Оддел</w:t>
            </w:r>
            <w:r w:rsidR="00346B72"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xxx</w:t>
            </w:r>
          </w:p>
        </w:tc>
      </w:tr>
      <w:tr w:rsidR="00225811" w:rsidRPr="00397557" w14:paraId="193EE33D" w14:textId="77777777" w:rsidTr="005E5649">
        <w:trPr>
          <w:trHeight w:val="686"/>
        </w:trPr>
        <w:tc>
          <w:tcPr>
            <w:tcW w:w="9245" w:type="dxa"/>
            <w:gridSpan w:val="4"/>
            <w:tcBorders>
              <w:top w:val="single" w:sz="6" w:space="0" w:color="auto"/>
              <w:left w:val="nil"/>
              <w:bottom w:val="single" w:sz="6" w:space="0" w:color="auto"/>
              <w:right w:val="nil"/>
            </w:tcBorders>
            <w:shd w:val="clear" w:color="auto" w:fill="FFFFFF"/>
          </w:tcPr>
          <w:p w14:paraId="6EA3B40A" w14:textId="673EB5E1" w:rsidR="00225811" w:rsidRPr="00397557" w:rsidRDefault="00346B72" w:rsidP="005E5649">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Оддел</w:t>
            </w:r>
            <w:r w:rsidRPr="00397557">
              <w:rPr>
                <w:rFonts w:ascii="Times New Roman" w:hAnsi="Times New Roman" w:cs="Times New Roman"/>
                <w:color w:val="000000"/>
                <w:sz w:val="24"/>
                <w:szCs w:val="24"/>
                <w:lang w:val="mk-MK"/>
              </w:rPr>
              <w:t xml:space="preserve"> </w:t>
            </w:r>
            <w:r w:rsidR="00225811" w:rsidRPr="00397557">
              <w:rPr>
                <w:rFonts w:ascii="Times New Roman" w:hAnsi="Times New Roman" w:cs="Times New Roman"/>
                <w:color w:val="000000"/>
                <w:sz w:val="24"/>
                <w:szCs w:val="24"/>
                <w:lang w:val="mk-MK"/>
              </w:rPr>
              <w:t xml:space="preserve">2. </w:t>
            </w:r>
            <w:r w:rsidR="00225811" w:rsidRPr="00397557">
              <w:rPr>
                <w:rFonts w:ascii="Times New Roman" w:hAnsi="Times New Roman" w:cs="Times New Roman"/>
                <w:b/>
                <w:bCs/>
                <w:color w:val="000000"/>
                <w:sz w:val="24"/>
                <w:szCs w:val="24"/>
                <w:lang w:val="mk-MK"/>
              </w:rPr>
              <w:t>ЛОКАЦИИ:</w:t>
            </w:r>
          </w:p>
        </w:tc>
      </w:tr>
      <w:tr w:rsidR="00225811" w:rsidRPr="00397557" w14:paraId="4EE3FEA4" w14:textId="77777777" w:rsidTr="005E5649">
        <w:trPr>
          <w:trHeight w:val="686"/>
        </w:trPr>
        <w:tc>
          <w:tcPr>
            <w:tcW w:w="9245" w:type="dxa"/>
            <w:gridSpan w:val="4"/>
            <w:tcBorders>
              <w:top w:val="single" w:sz="6" w:space="0" w:color="auto"/>
              <w:left w:val="nil"/>
              <w:bottom w:val="single" w:sz="6" w:space="0" w:color="auto"/>
              <w:right w:val="nil"/>
            </w:tcBorders>
            <w:shd w:val="clear" w:color="auto" w:fill="FFFFFF"/>
          </w:tcPr>
          <w:p w14:paraId="1CA05B87" w14:textId="6BD45BF1" w:rsidR="00225811" w:rsidRPr="00397557" w:rsidRDefault="00346B72" w:rsidP="005E5649">
            <w:pPr>
              <w:shd w:val="clear" w:color="auto" w:fill="FFFFFF"/>
              <w:spacing w:before="120" w:after="120"/>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Оддел</w:t>
            </w:r>
            <w:r w:rsidRPr="00397557">
              <w:rPr>
                <w:rFonts w:ascii="Times New Roman" w:hAnsi="Times New Roman" w:cs="Times New Roman"/>
                <w:color w:val="000000"/>
                <w:sz w:val="24"/>
                <w:szCs w:val="24"/>
                <w:lang w:val="mk-MK"/>
              </w:rPr>
              <w:t xml:space="preserve"> </w:t>
            </w:r>
            <w:r w:rsidR="00225811" w:rsidRPr="00397557">
              <w:rPr>
                <w:rFonts w:ascii="Times New Roman" w:hAnsi="Times New Roman" w:cs="Times New Roman"/>
                <w:color w:val="000000"/>
                <w:sz w:val="24"/>
                <w:szCs w:val="24"/>
                <w:lang w:val="mk-MK"/>
              </w:rPr>
              <w:t xml:space="preserve">3. </w:t>
            </w:r>
            <w:r w:rsidR="00225811" w:rsidRPr="00397557">
              <w:rPr>
                <w:rFonts w:ascii="Times New Roman" w:hAnsi="Times New Roman" w:cs="Times New Roman"/>
                <w:b/>
                <w:bCs/>
                <w:color w:val="000000"/>
                <w:sz w:val="24"/>
                <w:szCs w:val="24"/>
                <w:lang w:val="mk-MK"/>
              </w:rPr>
              <w:t>ПРИВИЛЕГИИ:</w:t>
            </w:r>
          </w:p>
        </w:tc>
      </w:tr>
      <w:tr w:rsidR="00225811" w:rsidRPr="00397557" w14:paraId="4E5CFFA9" w14:textId="77777777" w:rsidTr="005E5649">
        <w:trPr>
          <w:trHeight w:val="360"/>
        </w:trPr>
        <w:tc>
          <w:tcPr>
            <w:tcW w:w="9245" w:type="dxa"/>
            <w:gridSpan w:val="4"/>
            <w:tcBorders>
              <w:top w:val="single" w:sz="6" w:space="0" w:color="auto"/>
              <w:left w:val="nil"/>
              <w:bottom w:val="single" w:sz="6" w:space="0" w:color="auto"/>
              <w:right w:val="nil"/>
            </w:tcBorders>
            <w:shd w:val="clear" w:color="auto" w:fill="FFFFFF"/>
          </w:tcPr>
          <w:p w14:paraId="1BACC70D" w14:textId="77777777" w:rsidR="00225811" w:rsidRPr="00397557" w:rsidRDefault="00225811" w:rsidP="005E5649">
            <w:pPr>
              <w:shd w:val="clear" w:color="auto" w:fill="FFFFFF"/>
              <w:spacing w:before="120" w:after="120"/>
              <w:jc w:val="both"/>
              <w:rPr>
                <w:rFonts w:ascii="Times New Roman" w:hAnsi="Times New Roman" w:cs="Times New Roman"/>
                <w:sz w:val="24"/>
                <w:szCs w:val="24"/>
                <w:lang w:val="mk-MK"/>
              </w:rPr>
            </w:pPr>
          </w:p>
        </w:tc>
      </w:tr>
      <w:tr w:rsidR="00225811" w:rsidRPr="00397557" w14:paraId="120369D1" w14:textId="77777777" w:rsidTr="005E5649">
        <w:trPr>
          <w:trHeight w:val="571"/>
        </w:trPr>
        <w:tc>
          <w:tcPr>
            <w:tcW w:w="9245" w:type="dxa"/>
            <w:gridSpan w:val="4"/>
            <w:tcBorders>
              <w:top w:val="single" w:sz="6" w:space="0" w:color="auto"/>
              <w:left w:val="nil"/>
              <w:bottom w:val="single" w:sz="6" w:space="0" w:color="auto"/>
              <w:right w:val="nil"/>
            </w:tcBorders>
            <w:shd w:val="clear" w:color="auto" w:fill="FFFFFF"/>
          </w:tcPr>
          <w:p w14:paraId="60C8CA3D" w14:textId="0AFDF88C" w:rsidR="00225811" w:rsidRPr="00397557" w:rsidRDefault="00225811" w:rsidP="009C1099">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Производствената организација има право да ги користи, во рамките на своите услови за одобрување и во согласност со </w:t>
            </w:r>
            <w:r w:rsidR="00917519" w:rsidRPr="00397557">
              <w:rPr>
                <w:rFonts w:ascii="Times New Roman" w:hAnsi="Times New Roman" w:cs="Times New Roman"/>
                <w:color w:val="000000"/>
                <w:sz w:val="24"/>
                <w:szCs w:val="24"/>
                <w:lang w:val="mk-MK"/>
              </w:rPr>
              <w:t>постапките</w:t>
            </w:r>
            <w:r w:rsidRPr="00397557">
              <w:rPr>
                <w:rFonts w:ascii="Times New Roman" w:hAnsi="Times New Roman" w:cs="Times New Roman"/>
                <w:color w:val="000000"/>
                <w:sz w:val="24"/>
                <w:szCs w:val="24"/>
                <w:lang w:val="mk-MK"/>
              </w:rPr>
              <w:t xml:space="preserve"> </w:t>
            </w:r>
            <w:r w:rsidR="00602AE5" w:rsidRPr="00397557">
              <w:rPr>
                <w:rFonts w:ascii="Times New Roman" w:hAnsi="Times New Roman" w:cs="Times New Roman"/>
                <w:color w:val="000000"/>
                <w:sz w:val="24"/>
                <w:szCs w:val="24"/>
                <w:lang w:val="mk-MK"/>
              </w:rPr>
              <w:t xml:space="preserve">од нејзиниот Прирачник </w:t>
            </w:r>
            <w:r w:rsidR="00346B72">
              <w:rPr>
                <w:rFonts w:ascii="Times New Roman" w:hAnsi="Times New Roman" w:cs="Times New Roman"/>
                <w:color w:val="000000"/>
                <w:sz w:val="24"/>
                <w:szCs w:val="24"/>
                <w:lang w:val="mk-MK"/>
              </w:rPr>
              <w:t>за</w:t>
            </w:r>
            <w:r w:rsidR="00346B72"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производствена</w:t>
            </w:r>
            <w:r w:rsidR="005C7185"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организација, привилегиите утврдени во точка 21.А.163</w:t>
            </w:r>
            <w:r w:rsidR="009C1099">
              <w:rPr>
                <w:rFonts w:ascii="Times New Roman" w:hAnsi="Times New Roman" w:cs="Times New Roman"/>
                <w:color w:val="000000"/>
                <w:sz w:val="24"/>
                <w:szCs w:val="24"/>
                <w:lang w:val="mk-MK"/>
              </w:rPr>
              <w:t>, подложно на следното:</w:t>
            </w:r>
          </w:p>
        </w:tc>
      </w:tr>
      <w:tr w:rsidR="00225811" w:rsidRPr="00397557" w14:paraId="06631C8E" w14:textId="77777777" w:rsidTr="005E5649">
        <w:trPr>
          <w:trHeight w:val="360"/>
        </w:trPr>
        <w:tc>
          <w:tcPr>
            <w:tcW w:w="9245" w:type="dxa"/>
            <w:gridSpan w:val="4"/>
            <w:tcBorders>
              <w:top w:val="single" w:sz="6" w:space="0" w:color="auto"/>
              <w:left w:val="nil"/>
              <w:bottom w:val="single" w:sz="6" w:space="0" w:color="auto"/>
              <w:right w:val="nil"/>
            </w:tcBorders>
            <w:shd w:val="clear" w:color="auto" w:fill="FFFFFF"/>
          </w:tcPr>
          <w:p w14:paraId="27FF40BB" w14:textId="6F383438" w:rsidR="00225811" w:rsidRPr="00397557" w:rsidRDefault="00225811" w:rsidP="005E5649">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w:t>
            </w:r>
            <w:r w:rsidR="005C7185" w:rsidRPr="00397557">
              <w:rPr>
                <w:rFonts w:ascii="Times New Roman" w:hAnsi="Times New Roman" w:cs="Times New Roman"/>
                <w:color w:val="000000"/>
                <w:sz w:val="24"/>
                <w:szCs w:val="24"/>
                <w:lang w:val="mk-MK"/>
              </w:rPr>
              <w:t xml:space="preserve">се </w:t>
            </w:r>
            <w:r w:rsidRPr="00397557">
              <w:rPr>
                <w:rFonts w:ascii="Times New Roman" w:hAnsi="Times New Roman" w:cs="Times New Roman"/>
                <w:color w:val="000000"/>
                <w:sz w:val="24"/>
                <w:szCs w:val="24"/>
                <w:lang w:val="mk-MK"/>
              </w:rPr>
              <w:t>задрж</w:t>
            </w:r>
            <w:r w:rsidR="005C7185" w:rsidRPr="00397557">
              <w:rPr>
                <w:rFonts w:ascii="Times New Roman" w:hAnsi="Times New Roman" w:cs="Times New Roman"/>
                <w:color w:val="000000"/>
                <w:sz w:val="24"/>
                <w:szCs w:val="24"/>
                <w:lang w:val="mk-MK"/>
              </w:rPr>
              <w:t xml:space="preserve">ува </w:t>
            </w:r>
            <w:r w:rsidRPr="00397557">
              <w:rPr>
                <w:rFonts w:ascii="Times New Roman" w:hAnsi="Times New Roman" w:cs="Times New Roman"/>
                <w:color w:val="000000"/>
                <w:sz w:val="24"/>
                <w:szCs w:val="24"/>
                <w:lang w:val="mk-MK"/>
              </w:rPr>
              <w:t>само применлив текст]</w:t>
            </w:r>
          </w:p>
        </w:tc>
      </w:tr>
      <w:tr w:rsidR="00225811" w:rsidRPr="00397557" w14:paraId="1503E40A" w14:textId="77777777" w:rsidTr="005E5649">
        <w:trPr>
          <w:trHeight w:val="360"/>
        </w:trPr>
        <w:tc>
          <w:tcPr>
            <w:tcW w:w="9245" w:type="dxa"/>
            <w:gridSpan w:val="4"/>
            <w:tcBorders>
              <w:top w:val="single" w:sz="6" w:space="0" w:color="auto"/>
              <w:left w:val="nil"/>
              <w:bottom w:val="single" w:sz="6" w:space="0" w:color="auto"/>
              <w:right w:val="nil"/>
            </w:tcBorders>
            <w:shd w:val="clear" w:color="auto" w:fill="FFFFFF"/>
          </w:tcPr>
          <w:p w14:paraId="234B262A" w14:textId="7ABE4A2B" w:rsidR="00225811" w:rsidRPr="00397557" w:rsidRDefault="00225811" w:rsidP="009C1099">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Пред одобрување на </w:t>
            </w:r>
            <w:r w:rsidR="005E2488" w:rsidRPr="00397557">
              <w:rPr>
                <w:rFonts w:ascii="Times New Roman" w:hAnsi="Times New Roman" w:cs="Times New Roman"/>
                <w:color w:val="000000"/>
                <w:sz w:val="24"/>
                <w:szCs w:val="24"/>
                <w:lang w:val="mk-MK"/>
              </w:rPr>
              <w:t>проект</w:t>
            </w:r>
            <w:r w:rsidR="009C1099">
              <w:rPr>
                <w:rFonts w:ascii="Times New Roman" w:hAnsi="Times New Roman" w:cs="Times New Roman"/>
                <w:color w:val="000000"/>
                <w:sz w:val="24"/>
                <w:szCs w:val="24"/>
                <w:lang w:val="mk-MK"/>
              </w:rPr>
              <w:t>от</w:t>
            </w:r>
            <w:r w:rsidRPr="00397557">
              <w:rPr>
                <w:rFonts w:ascii="Times New Roman" w:hAnsi="Times New Roman" w:cs="Times New Roman"/>
                <w:color w:val="000000"/>
                <w:sz w:val="24"/>
                <w:szCs w:val="24"/>
                <w:lang w:val="mk-MK"/>
              </w:rPr>
              <w:t xml:space="preserve"> на производот, образецот </w:t>
            </w:r>
            <w:r w:rsidR="00A20B84">
              <w:rPr>
                <w:rFonts w:ascii="Times New Roman" w:hAnsi="Times New Roman" w:cs="Times New Roman"/>
                <w:color w:val="000000"/>
                <w:sz w:val="24"/>
                <w:szCs w:val="24"/>
                <w:lang w:val="mk-MK"/>
              </w:rPr>
              <w:t>EASA</w:t>
            </w:r>
            <w:r w:rsidRPr="00397557">
              <w:rPr>
                <w:rFonts w:ascii="Times New Roman" w:hAnsi="Times New Roman" w:cs="Times New Roman"/>
                <w:color w:val="000000"/>
                <w:sz w:val="24"/>
                <w:szCs w:val="24"/>
                <w:lang w:val="mk-MK"/>
              </w:rPr>
              <w:t xml:space="preserve"> 1 може да се издаде само за целите на </w:t>
            </w:r>
            <w:r w:rsidR="009C1099">
              <w:rPr>
                <w:rFonts w:ascii="Times New Roman" w:hAnsi="Times New Roman" w:cs="Times New Roman"/>
                <w:color w:val="000000"/>
                <w:sz w:val="24"/>
                <w:szCs w:val="24"/>
                <w:lang w:val="mk-MK"/>
              </w:rPr>
              <w:t>сообразност</w:t>
            </w:r>
            <w:r w:rsidRPr="00397557">
              <w:rPr>
                <w:rFonts w:ascii="Times New Roman" w:hAnsi="Times New Roman" w:cs="Times New Roman"/>
                <w:color w:val="000000"/>
                <w:sz w:val="24"/>
                <w:szCs w:val="24"/>
                <w:lang w:val="mk-MK"/>
              </w:rPr>
              <w:t>.</w:t>
            </w:r>
          </w:p>
        </w:tc>
      </w:tr>
      <w:tr w:rsidR="00225811" w:rsidRPr="00397557" w14:paraId="07C5BC7C" w14:textId="77777777" w:rsidTr="005E5649">
        <w:trPr>
          <w:trHeight w:val="355"/>
        </w:trPr>
        <w:tc>
          <w:tcPr>
            <w:tcW w:w="9245" w:type="dxa"/>
            <w:gridSpan w:val="4"/>
            <w:tcBorders>
              <w:top w:val="single" w:sz="6" w:space="0" w:color="auto"/>
              <w:left w:val="nil"/>
              <w:bottom w:val="single" w:sz="6" w:space="0" w:color="auto"/>
              <w:right w:val="nil"/>
            </w:tcBorders>
            <w:shd w:val="clear" w:color="auto" w:fill="FFFFFF"/>
          </w:tcPr>
          <w:p w14:paraId="515011BF" w14:textId="713040CA" w:rsidR="00225811" w:rsidRPr="00397557" w:rsidRDefault="00225811" w:rsidP="009C1099">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Изјава за сообразност не смее да се издава за неодобрен</w:t>
            </w:r>
            <w:r w:rsidR="009C1099">
              <w:rPr>
                <w:rFonts w:ascii="Times New Roman" w:hAnsi="Times New Roman" w:cs="Times New Roman"/>
                <w:color w:val="000000"/>
                <w:sz w:val="24"/>
                <w:szCs w:val="24"/>
                <w:lang w:val="mk-MK"/>
              </w:rPr>
              <w:t xml:space="preserve"> воздухоплов</w:t>
            </w:r>
            <w:r w:rsidRPr="00397557">
              <w:rPr>
                <w:rFonts w:ascii="Times New Roman" w:hAnsi="Times New Roman" w:cs="Times New Roman"/>
                <w:color w:val="000000"/>
                <w:sz w:val="24"/>
                <w:szCs w:val="24"/>
                <w:lang w:val="mk-MK"/>
              </w:rPr>
              <w:t>.</w:t>
            </w:r>
          </w:p>
        </w:tc>
      </w:tr>
      <w:tr w:rsidR="00225811" w:rsidRPr="00397557" w14:paraId="697BEFDB" w14:textId="77777777" w:rsidTr="005E5649">
        <w:trPr>
          <w:trHeight w:val="576"/>
        </w:trPr>
        <w:tc>
          <w:tcPr>
            <w:tcW w:w="9245" w:type="dxa"/>
            <w:gridSpan w:val="4"/>
            <w:tcBorders>
              <w:top w:val="single" w:sz="6" w:space="0" w:color="auto"/>
              <w:left w:val="nil"/>
              <w:bottom w:val="single" w:sz="6" w:space="0" w:color="auto"/>
              <w:right w:val="nil"/>
            </w:tcBorders>
            <w:shd w:val="clear" w:color="auto" w:fill="FFFFFF"/>
          </w:tcPr>
          <w:p w14:paraId="036C36B8" w14:textId="223BF443" w:rsidR="00225811" w:rsidRPr="00397557" w:rsidRDefault="00225811" w:rsidP="00B63272">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Одржување може да се врши, додека не се бара усогласеност со прописите за одржување, во согласност со </w:t>
            </w:r>
            <w:r w:rsidR="00B63272">
              <w:rPr>
                <w:rFonts w:ascii="Times New Roman" w:hAnsi="Times New Roman" w:cs="Times New Roman"/>
                <w:color w:val="000000"/>
                <w:sz w:val="24"/>
                <w:szCs w:val="24"/>
                <w:lang w:val="mk-MK"/>
              </w:rPr>
              <w:t xml:space="preserve">одделот </w:t>
            </w:r>
            <w:r w:rsidR="00B63272" w:rsidRPr="00397557">
              <w:rPr>
                <w:rFonts w:ascii="Times New Roman" w:hAnsi="Times New Roman" w:cs="Times New Roman"/>
                <w:color w:val="000000"/>
                <w:sz w:val="24"/>
                <w:szCs w:val="24"/>
                <w:lang w:val="mk-MK"/>
              </w:rPr>
              <w:t xml:space="preserve">xxx </w:t>
            </w:r>
            <w:r w:rsidR="00B63272">
              <w:rPr>
                <w:rFonts w:ascii="Times New Roman" w:hAnsi="Times New Roman" w:cs="Times New Roman"/>
                <w:color w:val="000000"/>
                <w:sz w:val="24"/>
                <w:szCs w:val="24"/>
                <w:lang w:val="mk-MK"/>
              </w:rPr>
              <w:t xml:space="preserve">од </w:t>
            </w:r>
            <w:r w:rsidR="005E1197" w:rsidRPr="00397557">
              <w:rPr>
                <w:rFonts w:ascii="Times New Roman" w:hAnsi="Times New Roman" w:cs="Times New Roman"/>
                <w:color w:val="000000"/>
                <w:sz w:val="24"/>
                <w:szCs w:val="24"/>
                <w:lang w:val="mk-MK"/>
              </w:rPr>
              <w:t>Прирачникот</w:t>
            </w:r>
            <w:r w:rsidRPr="00397557">
              <w:rPr>
                <w:rFonts w:ascii="Times New Roman" w:hAnsi="Times New Roman" w:cs="Times New Roman"/>
                <w:color w:val="000000"/>
                <w:sz w:val="24"/>
                <w:szCs w:val="24"/>
                <w:lang w:val="mk-MK"/>
              </w:rPr>
              <w:t xml:space="preserve"> за </w:t>
            </w:r>
            <w:r w:rsidR="00600ADB" w:rsidRPr="00397557">
              <w:rPr>
                <w:rFonts w:ascii="Times New Roman" w:hAnsi="Times New Roman" w:cs="Times New Roman"/>
                <w:color w:val="000000"/>
                <w:sz w:val="24"/>
                <w:szCs w:val="24"/>
                <w:lang w:val="mk-MK"/>
              </w:rPr>
              <w:t>производствена организација</w:t>
            </w:r>
            <w:r w:rsidRPr="00397557">
              <w:rPr>
                <w:rFonts w:ascii="Times New Roman" w:hAnsi="Times New Roman" w:cs="Times New Roman"/>
                <w:color w:val="000000"/>
                <w:sz w:val="24"/>
                <w:szCs w:val="24"/>
                <w:lang w:val="mk-MK"/>
              </w:rPr>
              <w:t xml:space="preserve"> </w:t>
            </w:r>
          </w:p>
        </w:tc>
      </w:tr>
      <w:tr w:rsidR="00225811" w:rsidRPr="00397557" w14:paraId="69350E6B" w14:textId="77777777" w:rsidTr="005E5649">
        <w:trPr>
          <w:trHeight w:val="592"/>
        </w:trPr>
        <w:tc>
          <w:tcPr>
            <w:tcW w:w="9245" w:type="dxa"/>
            <w:gridSpan w:val="4"/>
            <w:tcBorders>
              <w:top w:val="single" w:sz="6" w:space="0" w:color="auto"/>
              <w:left w:val="nil"/>
              <w:bottom w:val="single" w:sz="6" w:space="0" w:color="auto"/>
              <w:right w:val="nil"/>
            </w:tcBorders>
            <w:shd w:val="clear" w:color="auto" w:fill="FFFFFF"/>
          </w:tcPr>
          <w:p w14:paraId="52AD9B8B" w14:textId="658948C1" w:rsidR="00225811" w:rsidRPr="00397557" w:rsidRDefault="00225811" w:rsidP="00B63272">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Дозволите за летање може да се издаваат во согласност со </w:t>
            </w:r>
            <w:r w:rsidR="00B63272">
              <w:rPr>
                <w:rFonts w:ascii="Times New Roman" w:hAnsi="Times New Roman" w:cs="Times New Roman"/>
                <w:color w:val="000000"/>
                <w:sz w:val="24"/>
                <w:szCs w:val="24"/>
                <w:lang w:val="mk-MK"/>
              </w:rPr>
              <w:t>Одд</w:t>
            </w:r>
            <w:r w:rsidRPr="00397557">
              <w:rPr>
                <w:rFonts w:ascii="Times New Roman" w:hAnsi="Times New Roman" w:cs="Times New Roman"/>
                <w:color w:val="000000"/>
                <w:sz w:val="24"/>
                <w:szCs w:val="24"/>
                <w:lang w:val="mk-MK"/>
              </w:rPr>
              <w:t xml:space="preserve">елот </w:t>
            </w:r>
            <w:proofErr w:type="spellStart"/>
            <w:r w:rsidR="00B63272">
              <w:rPr>
                <w:rFonts w:ascii="Times New Roman" w:hAnsi="Times New Roman" w:cs="Times New Roman"/>
                <w:color w:val="000000"/>
                <w:sz w:val="24"/>
                <w:szCs w:val="24"/>
                <w:lang w:val="en-US"/>
              </w:rPr>
              <w:t>yyy</w:t>
            </w:r>
            <w:proofErr w:type="spellEnd"/>
            <w:r w:rsidR="00B63272">
              <w:rPr>
                <w:rFonts w:ascii="Times New Roman" w:hAnsi="Times New Roman" w:cs="Times New Roman"/>
                <w:color w:val="000000"/>
                <w:sz w:val="24"/>
                <w:szCs w:val="24"/>
                <w:lang w:val="en-US"/>
              </w:rPr>
              <w:t xml:space="preserve"> </w:t>
            </w:r>
            <w:r w:rsidR="00B63272">
              <w:rPr>
                <w:rFonts w:ascii="Times New Roman" w:hAnsi="Times New Roman" w:cs="Times New Roman"/>
                <w:color w:val="000000"/>
                <w:sz w:val="24"/>
                <w:szCs w:val="24"/>
                <w:lang w:val="mk-MK"/>
              </w:rPr>
              <w:t xml:space="preserve">од Прирачникот </w:t>
            </w:r>
            <w:r w:rsidRPr="00397557">
              <w:rPr>
                <w:rFonts w:ascii="Times New Roman" w:hAnsi="Times New Roman" w:cs="Times New Roman"/>
                <w:color w:val="000000"/>
                <w:sz w:val="24"/>
                <w:szCs w:val="24"/>
                <w:lang w:val="mk-MK"/>
              </w:rPr>
              <w:t xml:space="preserve">за </w:t>
            </w:r>
            <w:r w:rsidR="00B63272">
              <w:rPr>
                <w:rFonts w:ascii="Times New Roman" w:hAnsi="Times New Roman" w:cs="Times New Roman"/>
                <w:color w:val="000000"/>
                <w:sz w:val="24"/>
                <w:szCs w:val="24"/>
                <w:lang w:val="mk-MK"/>
              </w:rPr>
              <w:t>производствена</w:t>
            </w:r>
            <w:r w:rsidRPr="00397557">
              <w:rPr>
                <w:rFonts w:ascii="Times New Roman" w:hAnsi="Times New Roman" w:cs="Times New Roman"/>
                <w:color w:val="000000"/>
                <w:sz w:val="24"/>
                <w:szCs w:val="24"/>
                <w:lang w:val="mk-MK"/>
              </w:rPr>
              <w:t xml:space="preserve"> организација</w:t>
            </w:r>
          </w:p>
        </w:tc>
      </w:tr>
      <w:tr w:rsidR="00225811" w:rsidRPr="00397557" w14:paraId="0FFACC84" w14:textId="77777777" w:rsidTr="005E5649">
        <w:trPr>
          <w:trHeight w:val="504"/>
        </w:trPr>
        <w:tc>
          <w:tcPr>
            <w:tcW w:w="4618" w:type="dxa"/>
            <w:gridSpan w:val="2"/>
            <w:tcBorders>
              <w:top w:val="single" w:sz="6" w:space="0" w:color="auto"/>
              <w:left w:val="nil"/>
              <w:bottom w:val="single" w:sz="6" w:space="0" w:color="auto"/>
              <w:right w:val="single" w:sz="6" w:space="0" w:color="auto"/>
            </w:tcBorders>
            <w:shd w:val="clear" w:color="auto" w:fill="FFFFFF"/>
          </w:tcPr>
          <w:p w14:paraId="3377006E" w14:textId="79790532" w:rsidR="00225811" w:rsidRPr="00397557" w:rsidRDefault="00225811" w:rsidP="00B63272">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Датум на </w:t>
            </w:r>
            <w:r w:rsidR="00B63272">
              <w:rPr>
                <w:rFonts w:ascii="Times New Roman" w:hAnsi="Times New Roman" w:cs="Times New Roman"/>
                <w:color w:val="000000"/>
                <w:sz w:val="24"/>
                <w:szCs w:val="24"/>
                <w:lang w:val="mk-MK"/>
              </w:rPr>
              <w:t>прво</w:t>
            </w:r>
            <w:r w:rsidR="00B63272"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издавање:</w:t>
            </w:r>
          </w:p>
        </w:tc>
        <w:tc>
          <w:tcPr>
            <w:tcW w:w="4627" w:type="dxa"/>
            <w:gridSpan w:val="2"/>
            <w:tcBorders>
              <w:top w:val="single" w:sz="6" w:space="0" w:color="auto"/>
              <w:left w:val="single" w:sz="6" w:space="0" w:color="auto"/>
              <w:bottom w:val="single" w:sz="6" w:space="0" w:color="auto"/>
              <w:right w:val="nil"/>
            </w:tcBorders>
            <w:shd w:val="clear" w:color="auto" w:fill="FFFFFF"/>
          </w:tcPr>
          <w:p w14:paraId="77584277" w14:textId="77777777" w:rsidR="00225811" w:rsidRPr="00397557" w:rsidRDefault="00225811" w:rsidP="005E5649">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Потпишан:</w:t>
            </w:r>
          </w:p>
        </w:tc>
      </w:tr>
      <w:tr w:rsidR="00225811" w:rsidRPr="00397557" w14:paraId="43FEC8DC" w14:textId="77777777" w:rsidTr="005E5649">
        <w:trPr>
          <w:trHeight w:val="643"/>
        </w:trPr>
        <w:tc>
          <w:tcPr>
            <w:tcW w:w="4618" w:type="dxa"/>
            <w:gridSpan w:val="2"/>
            <w:tcBorders>
              <w:top w:val="single" w:sz="6" w:space="0" w:color="auto"/>
              <w:left w:val="nil"/>
              <w:bottom w:val="single" w:sz="6" w:space="0" w:color="auto"/>
              <w:right w:val="single" w:sz="6" w:space="0" w:color="auto"/>
            </w:tcBorders>
            <w:shd w:val="clear" w:color="auto" w:fill="FFFFFF"/>
          </w:tcPr>
          <w:p w14:paraId="23848C0B" w14:textId="77777777" w:rsidR="00225811" w:rsidRPr="00397557" w:rsidRDefault="00225811" w:rsidP="005E5649">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Датум на оваа ревизија:</w:t>
            </w:r>
          </w:p>
        </w:tc>
        <w:tc>
          <w:tcPr>
            <w:tcW w:w="4627" w:type="dxa"/>
            <w:gridSpan w:val="2"/>
            <w:tcBorders>
              <w:top w:val="single" w:sz="6" w:space="0" w:color="auto"/>
              <w:left w:val="single" w:sz="6" w:space="0" w:color="auto"/>
              <w:bottom w:val="single" w:sz="6" w:space="0" w:color="auto"/>
              <w:right w:val="nil"/>
            </w:tcBorders>
            <w:shd w:val="clear" w:color="auto" w:fill="FFFFFF"/>
          </w:tcPr>
          <w:p w14:paraId="2EFD3C4B" w14:textId="77777777" w:rsidR="00225811" w:rsidRPr="00397557" w:rsidRDefault="00225811" w:rsidP="005E5649">
            <w:pPr>
              <w:shd w:val="clear" w:color="auto" w:fill="FFFFFF"/>
              <w:spacing w:before="120" w:after="120"/>
              <w:jc w:val="both"/>
              <w:rPr>
                <w:rFonts w:ascii="Times New Roman" w:hAnsi="Times New Roman" w:cs="Times New Roman"/>
                <w:sz w:val="24"/>
                <w:szCs w:val="24"/>
                <w:lang w:val="mk-MK"/>
              </w:rPr>
            </w:pPr>
          </w:p>
        </w:tc>
      </w:tr>
      <w:tr w:rsidR="00225811" w:rsidRPr="00397557" w14:paraId="7C5D340F" w14:textId="77777777" w:rsidTr="005E5649">
        <w:trPr>
          <w:trHeight w:val="470"/>
        </w:trPr>
        <w:tc>
          <w:tcPr>
            <w:tcW w:w="4618" w:type="dxa"/>
            <w:gridSpan w:val="2"/>
            <w:tcBorders>
              <w:top w:val="single" w:sz="6" w:space="0" w:color="auto"/>
              <w:left w:val="nil"/>
              <w:bottom w:val="single" w:sz="6" w:space="0" w:color="auto"/>
              <w:right w:val="single" w:sz="6" w:space="0" w:color="auto"/>
            </w:tcBorders>
            <w:shd w:val="clear" w:color="auto" w:fill="FFFFFF"/>
          </w:tcPr>
          <w:p w14:paraId="206C81EE" w14:textId="2EA243A9" w:rsidR="00225811" w:rsidRPr="00397557" w:rsidRDefault="00225811" w:rsidP="005E5649">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lastRenderedPageBreak/>
              <w:t>Ревизија бр</w:t>
            </w:r>
            <w:r w:rsidR="00236749"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w:t>
            </w:r>
          </w:p>
        </w:tc>
        <w:tc>
          <w:tcPr>
            <w:tcW w:w="4627" w:type="dxa"/>
            <w:gridSpan w:val="2"/>
            <w:tcBorders>
              <w:top w:val="single" w:sz="6" w:space="0" w:color="auto"/>
              <w:left w:val="single" w:sz="6" w:space="0" w:color="auto"/>
              <w:bottom w:val="single" w:sz="6" w:space="0" w:color="auto"/>
              <w:right w:val="nil"/>
            </w:tcBorders>
            <w:shd w:val="clear" w:color="auto" w:fill="FFFFFF"/>
          </w:tcPr>
          <w:p w14:paraId="7DC15169" w14:textId="5F23362E" w:rsidR="00225811" w:rsidRPr="00397557" w:rsidRDefault="00225811" w:rsidP="005E5649">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За [ИДЕНТИФИКАЦИЈА НА НАДЛЕЖНИОТ ОРГАН </w:t>
            </w:r>
            <w:r w:rsidR="0019262E"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vertAlign w:val="superscript"/>
                <w:lang w:val="mk-MK"/>
              </w:rPr>
              <w:t>1</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w:t>
            </w:r>
          </w:p>
        </w:tc>
      </w:tr>
      <w:tr w:rsidR="00B63272" w:rsidRPr="00397557" w14:paraId="1F29B6B5" w14:textId="77777777" w:rsidTr="00276C19">
        <w:trPr>
          <w:trHeight w:val="283"/>
        </w:trPr>
        <w:tc>
          <w:tcPr>
            <w:tcW w:w="9245" w:type="dxa"/>
            <w:gridSpan w:val="4"/>
            <w:tcBorders>
              <w:top w:val="single" w:sz="6" w:space="0" w:color="auto"/>
              <w:left w:val="nil"/>
              <w:bottom w:val="nil"/>
              <w:right w:val="nil"/>
            </w:tcBorders>
            <w:shd w:val="clear" w:color="auto" w:fill="FFFFFF"/>
          </w:tcPr>
          <w:p w14:paraId="1837D9AD" w14:textId="6DC61409" w:rsidR="00B63272" w:rsidRDefault="00B63272" w:rsidP="00B63272">
            <w:pPr>
              <w:shd w:val="clear" w:color="auto" w:fill="FFFFFF"/>
              <w:spacing w:before="120" w:after="120"/>
              <w:jc w:val="both"/>
              <w:rPr>
                <w:rFonts w:ascii="Times New Roman" w:eastAsia="Times New Roman" w:hAnsi="Times New Roman" w:cs="Times New Roman"/>
                <w:b/>
                <w:bCs/>
                <w:color w:val="000000"/>
                <w:sz w:val="24"/>
                <w:szCs w:val="24"/>
                <w:lang w:val="mk-MK"/>
              </w:rPr>
            </w:pPr>
            <w:r w:rsidRPr="00397557">
              <w:rPr>
                <w:rFonts w:ascii="Times New Roman" w:hAnsi="Times New Roman" w:cs="Times New Roman"/>
                <w:b/>
                <w:bCs/>
                <w:color w:val="000000"/>
                <w:sz w:val="24"/>
                <w:szCs w:val="24"/>
                <w:lang w:val="mk-MK"/>
              </w:rPr>
              <w:t xml:space="preserve">Образец </w:t>
            </w:r>
            <w:r>
              <w:rPr>
                <w:rFonts w:ascii="Times New Roman" w:hAnsi="Times New Roman" w:cs="Times New Roman"/>
                <w:b/>
                <w:bCs/>
                <w:color w:val="000000"/>
                <w:sz w:val="24"/>
                <w:szCs w:val="24"/>
                <w:lang w:val="mk-MK"/>
              </w:rPr>
              <w:t>EASA</w:t>
            </w:r>
            <w:r w:rsidRPr="00397557">
              <w:rPr>
                <w:rFonts w:ascii="Times New Roman" w:hAnsi="Times New Roman" w:cs="Times New Roman"/>
                <w:b/>
                <w:bCs/>
                <w:color w:val="000000"/>
                <w:sz w:val="24"/>
                <w:szCs w:val="24"/>
                <w:lang w:val="mk-MK"/>
              </w:rPr>
              <w:t xml:space="preserve"> 55б </w:t>
            </w:r>
            <w:r w:rsidRPr="00397557">
              <w:rPr>
                <w:rFonts w:ascii="Times New Roman" w:eastAsia="Times New Roman" w:hAnsi="Times New Roman" w:cs="Times New Roman"/>
                <w:b/>
                <w:bCs/>
                <w:color w:val="000000"/>
                <w:sz w:val="24"/>
                <w:szCs w:val="24"/>
                <w:lang w:val="mk-MK"/>
              </w:rPr>
              <w:t xml:space="preserve">– </w:t>
            </w:r>
            <w:r>
              <w:rPr>
                <w:rFonts w:ascii="Times New Roman" w:eastAsia="Times New Roman" w:hAnsi="Times New Roman" w:cs="Times New Roman"/>
                <w:b/>
                <w:bCs/>
                <w:color w:val="000000"/>
                <w:sz w:val="24"/>
                <w:szCs w:val="24"/>
                <w:lang w:val="mk-MK"/>
              </w:rPr>
              <w:t>издание</w:t>
            </w:r>
            <w:r w:rsidRPr="00397557">
              <w:rPr>
                <w:rFonts w:ascii="Times New Roman" w:eastAsia="Times New Roman" w:hAnsi="Times New Roman" w:cs="Times New Roman"/>
                <w:b/>
                <w:bCs/>
                <w:color w:val="000000"/>
                <w:sz w:val="24"/>
                <w:szCs w:val="24"/>
                <w:lang w:val="mk-MK"/>
              </w:rPr>
              <w:t xml:space="preserve"> 3</w:t>
            </w:r>
          </w:p>
          <w:p w14:paraId="0425D7E2" w14:textId="77777777" w:rsidR="00B63272" w:rsidRPr="00397557" w:rsidRDefault="00B63272" w:rsidP="00B63272">
            <w:pPr>
              <w:shd w:val="clear" w:color="auto" w:fill="FFFFFF"/>
              <w:spacing w:before="120" w:after="120"/>
              <w:jc w:val="both"/>
              <w:rPr>
                <w:rFonts w:ascii="Times New Roman" w:hAnsi="Times New Roman" w:cs="Times New Roman"/>
                <w:szCs w:val="24"/>
                <w:lang w:val="mk-MK"/>
              </w:rPr>
            </w:pPr>
            <w:r w:rsidRPr="00397557">
              <w:rPr>
                <w:rFonts w:ascii="Times New Roman" w:hAnsi="Times New Roman" w:cs="Times New Roman"/>
                <w:color w:val="000000"/>
                <w:szCs w:val="24"/>
                <w:lang w:val="mk-MK"/>
              </w:rPr>
              <w:t>(</w:t>
            </w:r>
            <w:r w:rsidRPr="00397557">
              <w:rPr>
                <w:rFonts w:ascii="Times New Roman" w:hAnsi="Times New Roman" w:cs="Times New Roman"/>
                <w:color w:val="000000"/>
                <w:szCs w:val="24"/>
                <w:vertAlign w:val="superscript"/>
                <w:lang w:val="mk-MK"/>
              </w:rPr>
              <w:t>1</w:t>
            </w:r>
            <w:r w:rsidRPr="00397557">
              <w:rPr>
                <w:rFonts w:ascii="Times New Roman" w:hAnsi="Times New Roman" w:cs="Times New Roman"/>
                <w:color w:val="000000"/>
                <w:szCs w:val="24"/>
                <w:lang w:val="mk-MK"/>
              </w:rPr>
              <w:t xml:space="preserve">) Или </w:t>
            </w:r>
            <w:r w:rsidRPr="00397557">
              <w:rPr>
                <w:rFonts w:ascii="Times New Roman" w:eastAsia="Times New Roman" w:hAnsi="Times New Roman" w:cs="Times New Roman"/>
                <w:color w:val="000000"/>
                <w:szCs w:val="24"/>
                <w:lang w:val="mk-MK"/>
              </w:rPr>
              <w:t>„</w:t>
            </w:r>
            <w:r>
              <w:rPr>
                <w:rFonts w:ascii="Times New Roman" w:eastAsia="Times New Roman" w:hAnsi="Times New Roman" w:cs="Times New Roman"/>
                <w:color w:val="000000"/>
                <w:szCs w:val="24"/>
                <w:lang w:val="mk-MK"/>
              </w:rPr>
              <w:t>EASA</w:t>
            </w:r>
            <w:r w:rsidRPr="00397557">
              <w:rPr>
                <w:rFonts w:ascii="Times New Roman" w:eastAsia="Times New Roman" w:hAnsi="Times New Roman" w:cs="Times New Roman"/>
                <w:color w:val="000000"/>
                <w:szCs w:val="24"/>
                <w:lang w:val="mk-MK"/>
              </w:rPr>
              <w:t xml:space="preserve">“, доколку </w:t>
            </w:r>
            <w:r>
              <w:rPr>
                <w:rFonts w:ascii="Times New Roman" w:eastAsia="Times New Roman" w:hAnsi="Times New Roman" w:cs="Times New Roman"/>
                <w:color w:val="000000"/>
                <w:szCs w:val="24"/>
                <w:lang w:val="mk-MK"/>
              </w:rPr>
              <w:t>EASA</w:t>
            </w:r>
            <w:r w:rsidRPr="00397557">
              <w:rPr>
                <w:rFonts w:ascii="Times New Roman" w:eastAsia="Times New Roman" w:hAnsi="Times New Roman" w:cs="Times New Roman"/>
                <w:color w:val="000000"/>
                <w:szCs w:val="24"/>
                <w:lang w:val="mk-MK"/>
              </w:rPr>
              <w:t xml:space="preserve"> е надлежен орган.</w:t>
            </w:r>
          </w:p>
          <w:p w14:paraId="3AD7AF80" w14:textId="77777777" w:rsidR="00B63272" w:rsidRPr="00397557" w:rsidRDefault="00B63272" w:rsidP="00B63272">
            <w:pPr>
              <w:shd w:val="clear" w:color="auto" w:fill="FFFFFF"/>
              <w:spacing w:before="120" w:after="120"/>
              <w:jc w:val="both"/>
              <w:rPr>
                <w:rFonts w:ascii="Times New Roman" w:hAnsi="Times New Roman" w:cs="Times New Roman"/>
                <w:szCs w:val="24"/>
                <w:lang w:val="mk-MK"/>
              </w:rPr>
            </w:pPr>
            <w:r w:rsidRPr="00397557">
              <w:rPr>
                <w:rFonts w:ascii="Times New Roman" w:hAnsi="Times New Roman" w:cs="Times New Roman"/>
                <w:color w:val="000000"/>
                <w:szCs w:val="24"/>
                <w:lang w:val="mk-MK"/>
              </w:rPr>
              <w:t>(</w:t>
            </w:r>
            <w:r w:rsidRPr="00397557">
              <w:rPr>
                <w:rFonts w:ascii="Times New Roman" w:hAnsi="Times New Roman" w:cs="Times New Roman"/>
                <w:color w:val="000000"/>
                <w:szCs w:val="24"/>
                <w:vertAlign w:val="superscript"/>
                <w:lang w:val="mk-MK"/>
              </w:rPr>
              <w:t>2</w:t>
            </w:r>
            <w:r w:rsidRPr="00397557">
              <w:rPr>
                <w:rFonts w:ascii="Times New Roman" w:hAnsi="Times New Roman" w:cs="Times New Roman"/>
                <w:color w:val="000000"/>
                <w:szCs w:val="24"/>
                <w:lang w:val="mk-MK"/>
              </w:rPr>
              <w:t>) Се брише за земји кои не се членки на ЕУ.</w:t>
            </w:r>
            <w:r>
              <w:rPr>
                <w:rFonts w:ascii="Times New Roman" w:eastAsia="Times New Roman" w:hAnsi="Times New Roman" w:cs="Times New Roman"/>
                <w:color w:val="000000"/>
                <w:szCs w:val="24"/>
                <w:lang w:val="mk-MK"/>
              </w:rPr>
              <w:t>“</w:t>
            </w:r>
          </w:p>
          <w:p w14:paraId="01430BBC" w14:textId="77777777" w:rsidR="00B63272" w:rsidRDefault="00B63272" w:rsidP="00B63272">
            <w:pPr>
              <w:shd w:val="clear" w:color="auto" w:fill="FFFFFF"/>
              <w:spacing w:before="120" w:after="120"/>
              <w:jc w:val="both"/>
              <w:rPr>
                <w:rFonts w:ascii="Times New Roman" w:eastAsia="Times New Roman" w:hAnsi="Times New Roman" w:cs="Times New Roman"/>
                <w:b/>
                <w:bCs/>
                <w:color w:val="000000"/>
                <w:sz w:val="24"/>
                <w:szCs w:val="24"/>
                <w:lang w:val="mk-MK"/>
              </w:rPr>
            </w:pPr>
          </w:p>
          <w:p w14:paraId="7C5D3791" w14:textId="51D94BA5" w:rsidR="00B63272" w:rsidRPr="00397557" w:rsidRDefault="00B63272" w:rsidP="00B63272">
            <w:pPr>
              <w:shd w:val="clear" w:color="auto" w:fill="FFFFFF"/>
              <w:spacing w:before="120" w:after="120"/>
              <w:jc w:val="both"/>
              <w:rPr>
                <w:rFonts w:ascii="Times New Roman" w:hAnsi="Times New Roman" w:cs="Times New Roman"/>
                <w:sz w:val="24"/>
                <w:szCs w:val="24"/>
                <w:lang w:val="mk-MK"/>
              </w:rPr>
            </w:pPr>
          </w:p>
        </w:tc>
      </w:tr>
    </w:tbl>
    <w:p w14:paraId="1E52F487" w14:textId="0EA6DEFE" w:rsidR="00225811" w:rsidRPr="00397557" w:rsidRDefault="00225811"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(62</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Додатокот XI </w:t>
      </w:r>
      <w:r w:rsidR="00BD6B5A" w:rsidRPr="00397557">
        <w:rPr>
          <w:rFonts w:ascii="Times New Roman" w:hAnsi="Times New Roman" w:cs="Times New Roman"/>
          <w:color w:val="000000"/>
          <w:sz w:val="24"/>
          <w:szCs w:val="24"/>
          <w:lang w:val="mk-MK"/>
        </w:rPr>
        <w:t>се заменува како што следува</w:t>
      </w:r>
      <w:r w:rsidRPr="00397557">
        <w:rPr>
          <w:rFonts w:ascii="Times New Roman" w:hAnsi="Times New Roman" w:cs="Times New Roman"/>
          <w:color w:val="000000"/>
          <w:sz w:val="24"/>
          <w:szCs w:val="24"/>
          <w:lang w:val="mk-MK"/>
        </w:rPr>
        <w:t>:</w:t>
      </w:r>
    </w:p>
    <w:p w14:paraId="6F7BB06A" w14:textId="77777777" w:rsidR="00225811" w:rsidRPr="00397557" w:rsidRDefault="00225811" w:rsidP="007F6BEB">
      <w:pPr>
        <w:shd w:val="clear" w:color="auto" w:fill="FFFFFF"/>
        <w:spacing w:before="120" w:after="120"/>
        <w:jc w:val="center"/>
        <w:rPr>
          <w:rFonts w:ascii="Times New Roman" w:hAnsi="Times New Roman" w:cs="Times New Roman"/>
          <w:sz w:val="24"/>
          <w:szCs w:val="24"/>
          <w:lang w:val="mk-MK"/>
        </w:rPr>
      </w:pPr>
      <w:r w:rsidRPr="00397557">
        <w:rPr>
          <w:rFonts w:ascii="Times New Roman" w:eastAsia="Times New Roman" w:hAnsi="Times New Roman" w:cs="Times New Roman"/>
          <w:color w:val="000000"/>
          <w:sz w:val="24"/>
          <w:szCs w:val="24"/>
          <w:lang w:val="mk-MK"/>
        </w:rPr>
        <w:t>„</w:t>
      </w:r>
      <w:r w:rsidRPr="007F6BEB">
        <w:rPr>
          <w:rFonts w:ascii="Times New Roman" w:eastAsia="Times New Roman" w:hAnsi="Times New Roman" w:cs="Times New Roman"/>
          <w:i/>
          <w:color w:val="000000"/>
          <w:sz w:val="24"/>
          <w:szCs w:val="24"/>
          <w:lang w:val="mk-MK"/>
        </w:rPr>
        <w:t>Додаток XI</w:t>
      </w:r>
    </w:p>
    <w:p w14:paraId="772BB662" w14:textId="6976210B" w:rsidR="00225811" w:rsidRPr="00397557" w:rsidRDefault="00225811" w:rsidP="008619F7">
      <w:pPr>
        <w:shd w:val="clear" w:color="auto" w:fill="FFFFFF"/>
        <w:spacing w:before="120" w:after="120"/>
        <w:jc w:val="center"/>
        <w:rPr>
          <w:rFonts w:ascii="Times New Roman" w:hAnsi="Times New Roman" w:cs="Times New Roman"/>
          <w:sz w:val="24"/>
          <w:szCs w:val="24"/>
          <w:lang w:val="mk-MK"/>
        </w:rPr>
      </w:pPr>
      <w:r w:rsidRPr="00397557">
        <w:rPr>
          <w:rFonts w:ascii="Times New Roman" w:hAnsi="Times New Roman" w:cs="Times New Roman"/>
          <w:b/>
          <w:bCs/>
          <w:color w:val="000000"/>
          <w:sz w:val="24"/>
          <w:szCs w:val="24"/>
          <w:lang w:val="mk-MK"/>
        </w:rPr>
        <w:t xml:space="preserve">Писмо за </w:t>
      </w:r>
      <w:r w:rsidR="008D51DB">
        <w:rPr>
          <w:rFonts w:ascii="Times New Roman" w:hAnsi="Times New Roman" w:cs="Times New Roman"/>
          <w:b/>
          <w:bCs/>
          <w:color w:val="000000"/>
          <w:sz w:val="24"/>
          <w:szCs w:val="24"/>
          <w:lang w:val="mk-MK"/>
        </w:rPr>
        <w:t>согласност</w:t>
      </w:r>
      <w:r w:rsidRPr="00397557">
        <w:rPr>
          <w:rFonts w:ascii="Times New Roman" w:hAnsi="Times New Roman" w:cs="Times New Roman"/>
          <w:b/>
          <w:bCs/>
          <w:color w:val="000000"/>
          <w:sz w:val="24"/>
          <w:szCs w:val="24"/>
          <w:lang w:val="mk-MK"/>
        </w:rPr>
        <w:t xml:space="preserve"> за производство без одобрение од производствена организација </w:t>
      </w:r>
      <w:r w:rsidRPr="00397557">
        <w:rPr>
          <w:rFonts w:ascii="Times New Roman" w:eastAsia="Times New Roman" w:hAnsi="Times New Roman" w:cs="Times New Roman"/>
          <w:b/>
          <w:bCs/>
          <w:color w:val="000000"/>
          <w:sz w:val="24"/>
          <w:szCs w:val="24"/>
          <w:lang w:val="mk-MK"/>
        </w:rPr>
        <w:t xml:space="preserve">– </w:t>
      </w:r>
      <w:r w:rsidR="00A20B84">
        <w:rPr>
          <w:rFonts w:ascii="Times New Roman" w:eastAsia="Times New Roman" w:hAnsi="Times New Roman" w:cs="Times New Roman"/>
          <w:b/>
          <w:bCs/>
          <w:color w:val="000000"/>
          <w:sz w:val="24"/>
          <w:szCs w:val="24"/>
          <w:lang w:val="mk-MK"/>
        </w:rPr>
        <w:t>EASA</w:t>
      </w:r>
      <w:r w:rsidRPr="00397557">
        <w:rPr>
          <w:rFonts w:ascii="Times New Roman" w:eastAsia="Times New Roman" w:hAnsi="Times New Roman" w:cs="Times New Roman"/>
          <w:b/>
          <w:bCs/>
          <w:color w:val="000000"/>
          <w:sz w:val="24"/>
          <w:szCs w:val="24"/>
          <w:lang w:val="mk-MK"/>
        </w:rPr>
        <w:t xml:space="preserve"> Образец 65</w:t>
      </w:r>
    </w:p>
    <w:p w14:paraId="6300D2BF" w14:textId="73DE9F39" w:rsidR="00225811" w:rsidRDefault="00225811" w:rsidP="008619F7">
      <w:pPr>
        <w:pBdr>
          <w:bottom w:val="single" w:sz="6" w:space="1" w:color="auto"/>
        </w:pBdr>
        <w:shd w:val="clear" w:color="auto" w:fill="FFFFFF"/>
        <w:spacing w:before="120" w:after="120"/>
        <w:jc w:val="center"/>
        <w:rPr>
          <w:rFonts w:ascii="Times New Roman" w:hAnsi="Times New Roman" w:cs="Times New Roman"/>
          <w:color w:val="000000"/>
          <w:sz w:val="24"/>
          <w:szCs w:val="24"/>
          <w:lang w:val="mk-MK"/>
        </w:rPr>
      </w:pPr>
      <w:r w:rsidRPr="00397557">
        <w:rPr>
          <w:rFonts w:ascii="Times New Roman" w:hAnsi="Times New Roman" w:cs="Times New Roman"/>
          <w:color w:val="000000"/>
          <w:sz w:val="24"/>
          <w:szCs w:val="24"/>
          <w:lang w:val="mk-MK"/>
        </w:rPr>
        <w:t xml:space="preserve">Писмо за </w:t>
      </w:r>
      <w:r w:rsidR="008D51DB">
        <w:rPr>
          <w:rFonts w:ascii="Times New Roman" w:hAnsi="Times New Roman" w:cs="Times New Roman"/>
          <w:color w:val="000000"/>
          <w:sz w:val="24"/>
          <w:szCs w:val="24"/>
          <w:lang w:val="mk-MK"/>
        </w:rPr>
        <w:t>согласност</w:t>
      </w:r>
      <w:r w:rsidR="00376ED8"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наведен</w:t>
      </w:r>
      <w:r w:rsidR="00771F02" w:rsidRPr="00397557">
        <w:rPr>
          <w:rFonts w:ascii="Times New Roman" w:hAnsi="Times New Roman" w:cs="Times New Roman"/>
          <w:color w:val="000000"/>
          <w:sz w:val="24"/>
          <w:szCs w:val="24"/>
          <w:lang w:val="mk-MK"/>
        </w:rPr>
        <w:t>о</w:t>
      </w:r>
      <w:r w:rsidRPr="00397557">
        <w:rPr>
          <w:rFonts w:ascii="Times New Roman" w:hAnsi="Times New Roman" w:cs="Times New Roman"/>
          <w:color w:val="000000"/>
          <w:sz w:val="24"/>
          <w:szCs w:val="24"/>
          <w:lang w:val="mk-MK"/>
        </w:rPr>
        <w:t xml:space="preserve"> во Поддел </w:t>
      </w:r>
      <w:r w:rsidR="00771F02" w:rsidRPr="00397557">
        <w:rPr>
          <w:rFonts w:ascii="Times New Roman" w:hAnsi="Times New Roman" w:cs="Times New Roman"/>
          <w:color w:val="000000"/>
          <w:sz w:val="24"/>
          <w:szCs w:val="24"/>
          <w:lang w:val="mk-MK"/>
        </w:rPr>
        <w:t>Ѓ</w:t>
      </w:r>
      <w:r w:rsidRPr="00397557">
        <w:rPr>
          <w:rFonts w:ascii="Times New Roman" w:hAnsi="Times New Roman" w:cs="Times New Roman"/>
          <w:color w:val="000000"/>
          <w:sz w:val="24"/>
          <w:szCs w:val="24"/>
          <w:lang w:val="mk-MK"/>
        </w:rPr>
        <w:t xml:space="preserve"> од Анекс I (Дел 21</w:t>
      </w:r>
      <w:r w:rsidR="00AF7614" w:rsidRPr="00397557">
        <w:rPr>
          <w:rFonts w:ascii="Times New Roman" w:hAnsi="Times New Roman" w:cs="Times New Roman"/>
          <w:color w:val="000000"/>
          <w:sz w:val="24"/>
          <w:szCs w:val="24"/>
          <w:lang w:val="mk-MK"/>
        </w:rPr>
        <w:t>)</w:t>
      </w:r>
    </w:p>
    <w:p w14:paraId="74219A74" w14:textId="482F51A5" w:rsidR="00D02768" w:rsidRDefault="00225811" w:rsidP="008619F7">
      <w:pPr>
        <w:shd w:val="clear" w:color="auto" w:fill="FFFFFF"/>
        <w:spacing w:before="120" w:after="120"/>
        <w:jc w:val="center"/>
        <w:rPr>
          <w:rFonts w:ascii="Times New Roman" w:hAnsi="Times New Roman" w:cs="Times New Roman"/>
          <w:color w:val="000000"/>
          <w:sz w:val="24"/>
          <w:szCs w:val="24"/>
          <w:lang w:val="mk-MK"/>
        </w:rPr>
      </w:pPr>
      <w:r w:rsidRPr="00397557">
        <w:rPr>
          <w:rFonts w:ascii="Times New Roman" w:hAnsi="Times New Roman" w:cs="Times New Roman"/>
          <w:color w:val="000000"/>
          <w:sz w:val="24"/>
          <w:szCs w:val="24"/>
          <w:lang w:val="mk-MK"/>
        </w:rPr>
        <w:t xml:space="preserve">[ЗЕМЈА ЧЛЕНКА] </w:t>
      </w:r>
      <w:r w:rsidR="0019262E"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vertAlign w:val="superscript"/>
          <w:lang w:val="mk-MK"/>
        </w:rPr>
        <w:t>1</w:t>
      </w:r>
      <w:r w:rsidR="00AF7614" w:rsidRPr="00397557">
        <w:rPr>
          <w:rFonts w:ascii="Times New Roman" w:hAnsi="Times New Roman" w:cs="Times New Roman"/>
          <w:color w:val="000000"/>
          <w:sz w:val="24"/>
          <w:szCs w:val="24"/>
          <w:lang w:val="mk-MK"/>
        </w:rPr>
        <w:t>)</w:t>
      </w:r>
    </w:p>
    <w:p w14:paraId="31A1E10C" w14:textId="36F8715C" w:rsidR="00225811" w:rsidRPr="00397557" w:rsidRDefault="00225811" w:rsidP="008619F7">
      <w:pPr>
        <w:shd w:val="clear" w:color="auto" w:fill="FFFFFF"/>
        <w:spacing w:before="120" w:after="120"/>
        <w:jc w:val="center"/>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Членка на Европската Унија </w:t>
      </w:r>
      <w:r w:rsidR="0019262E"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vertAlign w:val="superscript"/>
          <w:lang w:val="mk-MK"/>
        </w:rPr>
        <w:t>2</w:t>
      </w:r>
      <w:r w:rsidR="00AF7614" w:rsidRPr="00397557">
        <w:rPr>
          <w:rFonts w:ascii="Times New Roman" w:hAnsi="Times New Roman" w:cs="Times New Roman"/>
          <w:color w:val="000000"/>
          <w:sz w:val="24"/>
          <w:szCs w:val="24"/>
          <w:lang w:val="mk-MK"/>
        </w:rPr>
        <w:t>)</w:t>
      </w:r>
    </w:p>
    <w:p w14:paraId="2A436646" w14:textId="3E8F540E" w:rsidR="00225811" w:rsidRPr="00397557" w:rsidRDefault="00225811" w:rsidP="008619F7">
      <w:pPr>
        <w:shd w:val="clear" w:color="auto" w:fill="FFFFFF"/>
        <w:spacing w:before="120" w:after="120"/>
        <w:jc w:val="center"/>
        <w:rPr>
          <w:rFonts w:ascii="Times New Roman" w:hAnsi="Times New Roman" w:cs="Times New Roman"/>
          <w:sz w:val="24"/>
          <w:szCs w:val="24"/>
          <w:lang w:val="mk-MK"/>
        </w:rPr>
      </w:pPr>
      <w:r w:rsidRPr="00397557">
        <w:rPr>
          <w:rFonts w:ascii="Times New Roman" w:hAnsi="Times New Roman" w:cs="Times New Roman"/>
          <w:b/>
          <w:bCs/>
          <w:color w:val="000000"/>
          <w:sz w:val="24"/>
          <w:szCs w:val="24"/>
          <w:lang w:val="mk-MK"/>
        </w:rPr>
        <w:t xml:space="preserve">ПИСМО ЗА </w:t>
      </w:r>
      <w:r w:rsidR="008D51DB">
        <w:rPr>
          <w:rFonts w:ascii="Times New Roman" w:hAnsi="Times New Roman" w:cs="Times New Roman"/>
          <w:b/>
          <w:bCs/>
          <w:color w:val="000000"/>
          <w:sz w:val="24"/>
          <w:szCs w:val="24"/>
          <w:lang w:val="mk-MK"/>
        </w:rPr>
        <w:t>СОГЛАСНОСТ</w:t>
      </w:r>
      <w:r w:rsidRPr="00397557">
        <w:rPr>
          <w:rFonts w:ascii="Times New Roman" w:hAnsi="Times New Roman" w:cs="Times New Roman"/>
          <w:b/>
          <w:bCs/>
          <w:color w:val="000000"/>
          <w:sz w:val="24"/>
          <w:szCs w:val="24"/>
          <w:lang w:val="mk-MK"/>
        </w:rPr>
        <w:t xml:space="preserve"> ЗА ПРОИЗВОДСТВО БЕЗ ОДОБРЕНИЕ НА ПРОИЗВОДНА ОРГАНИЗАЦИЈА</w:t>
      </w:r>
    </w:p>
    <w:p w14:paraId="76B747E5" w14:textId="77777777" w:rsidR="00225811" w:rsidRPr="00397557" w:rsidRDefault="00225811"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[ИМЕ НА БАРАТЕЛОТ]</w:t>
      </w:r>
    </w:p>
    <w:p w14:paraId="704E0C6E" w14:textId="6843EC19" w:rsidR="00225811" w:rsidRPr="00397557" w:rsidRDefault="00225811"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[ТРГОВСКО ИМЕ (ако е различно од името на барателот</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w:t>
      </w:r>
    </w:p>
    <w:p w14:paraId="7D3FDC0E" w14:textId="1B986ACA" w:rsidR="00225811" w:rsidRPr="00397557" w:rsidRDefault="00225811"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w:t>
      </w:r>
      <w:r w:rsidR="00D02768">
        <w:rPr>
          <w:rFonts w:ascii="Times New Roman" w:hAnsi="Times New Roman" w:cs="Times New Roman"/>
          <w:color w:val="000000"/>
          <w:sz w:val="24"/>
          <w:szCs w:val="24"/>
          <w:lang w:val="mk-MK"/>
        </w:rPr>
        <w:t xml:space="preserve">ЦЕЛОСНА ПОШТЕНСКА </w:t>
      </w:r>
      <w:r w:rsidRPr="00397557">
        <w:rPr>
          <w:rFonts w:ascii="Times New Roman" w:hAnsi="Times New Roman" w:cs="Times New Roman"/>
          <w:color w:val="000000"/>
          <w:sz w:val="24"/>
          <w:szCs w:val="24"/>
          <w:lang w:val="mk-MK"/>
        </w:rPr>
        <w:t>АДРЕСА НА БАРАТЕЛОТ]</w:t>
      </w:r>
    </w:p>
    <w:p w14:paraId="15EA0E48" w14:textId="03342FE7" w:rsidR="00225811" w:rsidRPr="00397557" w:rsidRDefault="00225811"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Датум (ден, месец, година</w:t>
      </w:r>
      <w:r w:rsidR="00AF7614" w:rsidRPr="00397557">
        <w:rPr>
          <w:rFonts w:ascii="Times New Roman" w:hAnsi="Times New Roman" w:cs="Times New Roman"/>
          <w:color w:val="000000"/>
          <w:sz w:val="24"/>
          <w:szCs w:val="24"/>
          <w:lang w:val="mk-MK"/>
        </w:rPr>
        <w:t>)</w:t>
      </w:r>
    </w:p>
    <w:p w14:paraId="4F32AA1C" w14:textId="2D5A6430" w:rsidR="00225811" w:rsidRPr="00397557" w:rsidRDefault="00771F02"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Упатување</w:t>
      </w:r>
      <w:r w:rsidR="00225811" w:rsidRPr="00397557">
        <w:rPr>
          <w:rFonts w:ascii="Times New Roman" w:hAnsi="Times New Roman" w:cs="Times New Roman"/>
          <w:color w:val="000000"/>
          <w:sz w:val="24"/>
          <w:szCs w:val="24"/>
          <w:lang w:val="mk-MK"/>
        </w:rPr>
        <w:t xml:space="preserve">: [ШИФРА НА </w:t>
      </w:r>
      <w:r w:rsidR="00B52EDC" w:rsidRPr="00397557">
        <w:rPr>
          <w:rFonts w:ascii="Times New Roman" w:hAnsi="Times New Roman" w:cs="Times New Roman"/>
          <w:color w:val="000000"/>
          <w:sz w:val="24"/>
          <w:szCs w:val="24"/>
          <w:lang w:val="mk-MK"/>
        </w:rPr>
        <w:t>ЗЕМЈАТА</w:t>
      </w:r>
      <w:r w:rsidR="00225811" w:rsidRPr="00397557">
        <w:rPr>
          <w:rFonts w:ascii="Times New Roman" w:hAnsi="Times New Roman" w:cs="Times New Roman"/>
          <w:color w:val="000000"/>
          <w:sz w:val="24"/>
          <w:szCs w:val="24"/>
          <w:lang w:val="mk-MK"/>
        </w:rPr>
        <w:t xml:space="preserve"> ЧЛЕНКА </w:t>
      </w:r>
      <w:r w:rsidR="0019262E" w:rsidRPr="00397557">
        <w:rPr>
          <w:rFonts w:ascii="Times New Roman" w:hAnsi="Times New Roman" w:cs="Times New Roman"/>
          <w:color w:val="000000"/>
          <w:sz w:val="24"/>
          <w:szCs w:val="24"/>
          <w:lang w:val="mk-MK"/>
        </w:rPr>
        <w:t>(</w:t>
      </w:r>
      <w:r w:rsidR="00225811" w:rsidRPr="00397557">
        <w:rPr>
          <w:rFonts w:ascii="Times New Roman" w:hAnsi="Times New Roman" w:cs="Times New Roman"/>
          <w:color w:val="000000"/>
          <w:sz w:val="24"/>
          <w:szCs w:val="24"/>
          <w:vertAlign w:val="superscript"/>
          <w:lang w:val="mk-MK"/>
        </w:rPr>
        <w:t>2</w:t>
      </w:r>
      <w:r w:rsidR="00AF7614" w:rsidRPr="00397557">
        <w:rPr>
          <w:rFonts w:ascii="Times New Roman" w:hAnsi="Times New Roman" w:cs="Times New Roman"/>
          <w:color w:val="000000"/>
          <w:sz w:val="24"/>
          <w:szCs w:val="24"/>
          <w:lang w:val="mk-MK"/>
        </w:rPr>
        <w:t>)</w:t>
      </w:r>
      <w:r w:rsidR="00225811" w:rsidRPr="00397557">
        <w:rPr>
          <w:rFonts w:ascii="Times New Roman" w:hAnsi="Times New Roman" w:cs="Times New Roman"/>
          <w:color w:val="000000"/>
          <w:sz w:val="24"/>
          <w:szCs w:val="24"/>
          <w:lang w:val="mk-MK"/>
        </w:rPr>
        <w:t>].21F.XXXX</w:t>
      </w:r>
    </w:p>
    <w:p w14:paraId="65B4D8B9" w14:textId="6B744A9C" w:rsidR="00225811" w:rsidRPr="00397557" w:rsidRDefault="00225811"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Почитуван господине/</w:t>
      </w:r>
      <w:r w:rsidR="005516C6" w:rsidRPr="00397557">
        <w:rPr>
          <w:rFonts w:ascii="Times New Roman" w:hAnsi="Times New Roman" w:cs="Times New Roman"/>
          <w:color w:val="000000"/>
          <w:sz w:val="24"/>
          <w:szCs w:val="24"/>
          <w:lang w:val="mk-MK"/>
        </w:rPr>
        <w:t xml:space="preserve"> Почитувана </w:t>
      </w:r>
      <w:r w:rsidRPr="00397557">
        <w:rPr>
          <w:rFonts w:ascii="Times New Roman" w:hAnsi="Times New Roman" w:cs="Times New Roman"/>
          <w:color w:val="000000"/>
          <w:sz w:val="24"/>
          <w:szCs w:val="24"/>
          <w:lang w:val="mk-MK"/>
        </w:rPr>
        <w:t>г</w:t>
      </w:r>
      <w:r w:rsidR="005516C6" w:rsidRPr="00397557">
        <w:rPr>
          <w:rFonts w:ascii="Times New Roman" w:hAnsi="Times New Roman" w:cs="Times New Roman"/>
          <w:color w:val="000000"/>
          <w:sz w:val="24"/>
          <w:szCs w:val="24"/>
          <w:lang w:val="mk-MK"/>
        </w:rPr>
        <w:t>оспо</w:t>
      </w:r>
      <w:r w:rsidRPr="00397557">
        <w:rPr>
          <w:rFonts w:ascii="Times New Roman" w:hAnsi="Times New Roman" w:cs="Times New Roman"/>
          <w:color w:val="000000"/>
          <w:sz w:val="24"/>
          <w:szCs w:val="24"/>
          <w:lang w:val="mk-MK"/>
        </w:rPr>
        <w:t>ѓ</w:t>
      </w:r>
      <w:r w:rsidR="005516C6" w:rsidRPr="00397557">
        <w:rPr>
          <w:rFonts w:ascii="Times New Roman" w:hAnsi="Times New Roman" w:cs="Times New Roman"/>
          <w:color w:val="000000"/>
          <w:sz w:val="24"/>
          <w:szCs w:val="24"/>
          <w:lang w:val="mk-MK"/>
        </w:rPr>
        <w:t>о</w:t>
      </w:r>
      <w:r w:rsidRPr="00397557">
        <w:rPr>
          <w:rFonts w:ascii="Times New Roman" w:hAnsi="Times New Roman" w:cs="Times New Roman"/>
          <w:color w:val="000000"/>
          <w:sz w:val="24"/>
          <w:szCs w:val="24"/>
          <w:lang w:val="mk-MK"/>
        </w:rPr>
        <w:t xml:space="preserve"> [Име на апликантот],</w:t>
      </w:r>
    </w:p>
    <w:p w14:paraId="65EB2844" w14:textId="3D34D88B" w:rsidR="00225811" w:rsidRPr="00397557" w:rsidRDefault="00225811"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Вашиот систем за инспекција на производството е оценет и утврдено е дека е во согласност со </w:t>
      </w:r>
      <w:r w:rsidR="00346B72">
        <w:rPr>
          <w:rFonts w:ascii="Times New Roman" w:hAnsi="Times New Roman" w:cs="Times New Roman"/>
          <w:color w:val="000000"/>
          <w:sz w:val="24"/>
          <w:szCs w:val="24"/>
          <w:lang w:val="mk-MK"/>
        </w:rPr>
        <w:t>Оддел</w:t>
      </w:r>
      <w:r w:rsidR="00346B72"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А, Поддел А и Поддел </w:t>
      </w:r>
      <w:r w:rsidR="005516C6" w:rsidRPr="00397557">
        <w:rPr>
          <w:rFonts w:ascii="Times New Roman" w:hAnsi="Times New Roman" w:cs="Times New Roman"/>
          <w:color w:val="000000"/>
          <w:sz w:val="24"/>
          <w:szCs w:val="24"/>
          <w:lang w:val="mk-MK"/>
        </w:rPr>
        <w:t>Ѓ</w:t>
      </w:r>
      <w:r w:rsidRPr="00397557">
        <w:rPr>
          <w:rFonts w:ascii="Times New Roman" w:hAnsi="Times New Roman" w:cs="Times New Roman"/>
          <w:color w:val="000000"/>
          <w:sz w:val="24"/>
          <w:szCs w:val="24"/>
          <w:lang w:val="mk-MK"/>
        </w:rPr>
        <w:t xml:space="preserve"> од Анекс I (Дел 21</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w:t>
      </w:r>
      <w:r w:rsidR="005516C6" w:rsidRPr="00397557">
        <w:rPr>
          <w:rFonts w:ascii="Times New Roman" w:hAnsi="Times New Roman" w:cs="Times New Roman"/>
          <w:color w:val="000000"/>
          <w:sz w:val="24"/>
          <w:szCs w:val="24"/>
          <w:lang w:val="mk-MK"/>
        </w:rPr>
        <w:t>кон</w:t>
      </w:r>
      <w:r w:rsidRPr="00397557">
        <w:rPr>
          <w:rFonts w:ascii="Times New Roman" w:hAnsi="Times New Roman" w:cs="Times New Roman"/>
          <w:color w:val="000000"/>
          <w:sz w:val="24"/>
          <w:szCs w:val="24"/>
          <w:lang w:val="mk-MK"/>
        </w:rPr>
        <w:t xml:space="preserve"> Регулатива (ЕУ</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w:t>
      </w:r>
      <w:r w:rsidR="005516C6" w:rsidRPr="00397557">
        <w:rPr>
          <w:rFonts w:ascii="Times New Roman" w:hAnsi="Times New Roman" w:cs="Times New Roman"/>
          <w:color w:val="000000"/>
          <w:sz w:val="24"/>
          <w:szCs w:val="24"/>
          <w:lang w:val="mk-MK"/>
        </w:rPr>
        <w:t xml:space="preserve">на Комисијата </w:t>
      </w:r>
      <w:r w:rsidRPr="00397557">
        <w:rPr>
          <w:rFonts w:ascii="Times New Roman" w:hAnsi="Times New Roman" w:cs="Times New Roman"/>
          <w:color w:val="000000"/>
          <w:sz w:val="24"/>
          <w:szCs w:val="24"/>
          <w:lang w:val="mk-MK"/>
        </w:rPr>
        <w:t>бр. 748/2012.</w:t>
      </w:r>
    </w:p>
    <w:p w14:paraId="0974AA99" w14:textId="414588B8" w:rsidR="00225811" w:rsidRPr="00397557" w:rsidRDefault="00225811" w:rsidP="00225811">
      <w:pPr>
        <w:shd w:val="clear" w:color="auto" w:fill="FFFFFF"/>
        <w:spacing w:before="120" w:after="120"/>
        <w:jc w:val="both"/>
        <w:rPr>
          <w:rFonts w:ascii="Times New Roman" w:hAnsi="Times New Roman" w:cs="Times New Roman"/>
          <w:color w:val="000000"/>
          <w:sz w:val="24"/>
          <w:szCs w:val="24"/>
          <w:lang w:val="mk-MK"/>
        </w:rPr>
      </w:pPr>
      <w:r w:rsidRPr="00397557">
        <w:rPr>
          <w:rFonts w:ascii="Times New Roman" w:hAnsi="Times New Roman" w:cs="Times New Roman"/>
          <w:color w:val="000000"/>
          <w:sz w:val="24"/>
          <w:szCs w:val="24"/>
          <w:lang w:val="mk-MK"/>
        </w:rPr>
        <w:t xml:space="preserve">Затоа, во согласност со условите наведени подолу, се согласуваме дека покажувањето на </w:t>
      </w:r>
      <w:r w:rsidR="00D02768">
        <w:rPr>
          <w:rFonts w:ascii="Times New Roman" w:hAnsi="Times New Roman" w:cs="Times New Roman"/>
          <w:color w:val="000000"/>
          <w:sz w:val="24"/>
          <w:szCs w:val="24"/>
          <w:lang w:val="mk-MK"/>
        </w:rPr>
        <w:t>сообразноста</w:t>
      </w:r>
      <w:r w:rsidR="00D02768"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на производите, деловите и </w:t>
      </w:r>
      <w:r w:rsidR="00635BBD" w:rsidRPr="00397557">
        <w:rPr>
          <w:rFonts w:ascii="Times New Roman" w:hAnsi="Times New Roman" w:cs="Times New Roman"/>
          <w:color w:val="000000"/>
          <w:sz w:val="24"/>
          <w:szCs w:val="24"/>
          <w:lang w:val="mk-MK"/>
        </w:rPr>
        <w:t>уреди</w:t>
      </w:r>
      <w:r w:rsidRPr="00397557">
        <w:rPr>
          <w:rFonts w:ascii="Times New Roman" w:hAnsi="Times New Roman" w:cs="Times New Roman"/>
          <w:color w:val="000000"/>
          <w:sz w:val="24"/>
          <w:szCs w:val="24"/>
          <w:lang w:val="mk-MK"/>
        </w:rPr>
        <w:t xml:space="preserve">те споменати подолу може да се изврши според </w:t>
      </w:r>
      <w:r w:rsidR="00346B72">
        <w:rPr>
          <w:rFonts w:ascii="Times New Roman" w:hAnsi="Times New Roman" w:cs="Times New Roman"/>
          <w:color w:val="000000"/>
          <w:sz w:val="24"/>
          <w:szCs w:val="24"/>
          <w:lang w:val="mk-MK"/>
        </w:rPr>
        <w:t>Оддел</w:t>
      </w:r>
      <w:r w:rsidR="00346B72"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А, Поддел </w:t>
      </w:r>
      <w:r w:rsidR="005516C6" w:rsidRPr="00397557">
        <w:rPr>
          <w:rFonts w:ascii="Times New Roman" w:hAnsi="Times New Roman" w:cs="Times New Roman"/>
          <w:color w:val="000000"/>
          <w:sz w:val="24"/>
          <w:szCs w:val="24"/>
          <w:lang w:val="mk-MK"/>
        </w:rPr>
        <w:t>Ѓ</w:t>
      </w:r>
      <w:r w:rsidRPr="00397557">
        <w:rPr>
          <w:rFonts w:ascii="Times New Roman" w:hAnsi="Times New Roman" w:cs="Times New Roman"/>
          <w:color w:val="000000"/>
          <w:sz w:val="24"/>
          <w:szCs w:val="24"/>
          <w:lang w:val="mk-MK"/>
        </w:rPr>
        <w:t xml:space="preserve"> од Анекс I (Дел 21</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w:t>
      </w:r>
      <w:r w:rsidR="00E237A7" w:rsidRPr="00397557">
        <w:rPr>
          <w:rFonts w:ascii="Times New Roman" w:hAnsi="Times New Roman" w:cs="Times New Roman"/>
          <w:color w:val="000000"/>
          <w:sz w:val="24"/>
          <w:szCs w:val="24"/>
          <w:lang w:val="mk-MK"/>
        </w:rPr>
        <w:t>кон</w:t>
      </w:r>
      <w:r w:rsidRPr="00397557">
        <w:rPr>
          <w:rFonts w:ascii="Times New Roman" w:hAnsi="Times New Roman" w:cs="Times New Roman"/>
          <w:color w:val="000000"/>
          <w:sz w:val="24"/>
          <w:szCs w:val="24"/>
          <w:lang w:val="mk-MK"/>
        </w:rPr>
        <w:t xml:space="preserve"> Регулативата (ЕУ</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бр. 748/2012</w:t>
      </w:r>
      <w:r w:rsidR="001777A4" w:rsidRPr="00397557">
        <w:rPr>
          <w:rFonts w:ascii="Times New Roman" w:hAnsi="Times New Roman" w:cs="Times New Roman"/>
          <w:color w:val="000000"/>
          <w:sz w:val="24"/>
          <w:szCs w:val="24"/>
          <w:lang w:val="mk-MK"/>
        </w:rPr>
        <w:t>.</w:t>
      </w:r>
    </w:p>
    <w:p w14:paraId="07324168" w14:textId="77777777" w:rsidR="00225811" w:rsidRPr="00397557" w:rsidRDefault="00225811" w:rsidP="00225811">
      <w:pPr>
        <w:shd w:val="clear" w:color="auto" w:fill="FFFFFF"/>
        <w:spacing w:before="120" w:after="120"/>
        <w:jc w:val="both"/>
        <w:rPr>
          <w:rFonts w:ascii="Times New Roman" w:hAnsi="Times New Roman" w:cs="Times New Roman"/>
          <w:sz w:val="24"/>
          <w:szCs w:val="24"/>
          <w:lang w:val="mk-MK"/>
        </w:rPr>
      </w:pPr>
    </w:p>
    <w:p w14:paraId="2E03ECA1" w14:textId="5D23FAC1" w:rsidR="00225811" w:rsidRPr="008619F7" w:rsidRDefault="00225811" w:rsidP="00225811">
      <w:pPr>
        <w:shd w:val="clear" w:color="auto" w:fill="FFFFFF"/>
        <w:spacing w:before="120" w:after="120"/>
        <w:jc w:val="both"/>
        <w:rPr>
          <w:rFonts w:ascii="Times New Roman" w:hAnsi="Times New Roman" w:cs="Times New Roman"/>
          <w:sz w:val="24"/>
          <w:szCs w:val="24"/>
          <w:lang w:val="en-US"/>
        </w:rPr>
      </w:pPr>
      <w:r w:rsidRPr="00397557">
        <w:rPr>
          <w:rFonts w:ascii="Times New Roman" w:hAnsi="Times New Roman" w:cs="Times New Roman"/>
          <w:b/>
          <w:bCs/>
          <w:color w:val="000000"/>
          <w:sz w:val="24"/>
          <w:szCs w:val="24"/>
          <w:lang w:val="mk-MK"/>
        </w:rPr>
        <w:t>Број на единици</w:t>
      </w:r>
      <w:r w:rsidR="00A87F06" w:rsidRPr="00397557">
        <w:rPr>
          <w:rFonts w:ascii="Times New Roman" w:hAnsi="Times New Roman" w:cs="Times New Roman"/>
          <w:b/>
          <w:bCs/>
          <w:color w:val="000000"/>
          <w:sz w:val="24"/>
          <w:szCs w:val="24"/>
          <w:lang w:val="mk-MK"/>
        </w:rPr>
        <w:t xml:space="preserve"> </w:t>
      </w:r>
      <w:r w:rsidRPr="00397557">
        <w:rPr>
          <w:rFonts w:ascii="Times New Roman" w:hAnsi="Times New Roman" w:cs="Times New Roman"/>
          <w:b/>
          <w:bCs/>
          <w:color w:val="000000"/>
          <w:sz w:val="24"/>
          <w:szCs w:val="24"/>
          <w:lang w:val="mk-MK"/>
        </w:rPr>
        <w:tab/>
      </w:r>
      <w:r w:rsidRPr="00397557">
        <w:rPr>
          <w:rFonts w:ascii="Times New Roman" w:hAnsi="Times New Roman" w:cs="Times New Roman"/>
          <w:b/>
          <w:bCs/>
          <w:color w:val="000000"/>
          <w:sz w:val="24"/>
          <w:szCs w:val="24"/>
          <w:lang w:val="mk-MK"/>
        </w:rPr>
        <w:tab/>
      </w:r>
      <w:r w:rsidR="00E237A7" w:rsidRPr="00397557">
        <w:rPr>
          <w:rFonts w:ascii="Times New Roman" w:hAnsi="Times New Roman" w:cs="Times New Roman"/>
          <w:b/>
          <w:bCs/>
          <w:color w:val="000000"/>
          <w:sz w:val="24"/>
          <w:szCs w:val="24"/>
          <w:lang w:val="mk-MK"/>
        </w:rPr>
        <w:t xml:space="preserve">Број на дел </w:t>
      </w:r>
      <w:r w:rsidR="00D02768">
        <w:rPr>
          <w:rFonts w:ascii="Times New Roman" w:hAnsi="Times New Roman" w:cs="Times New Roman"/>
          <w:b/>
          <w:bCs/>
          <w:color w:val="000000"/>
          <w:sz w:val="24"/>
          <w:szCs w:val="24"/>
          <w:lang w:val="mk-MK"/>
        </w:rPr>
        <w:t xml:space="preserve"> (</w:t>
      </w:r>
      <w:r w:rsidR="00D02768">
        <w:rPr>
          <w:rFonts w:ascii="Times New Roman" w:hAnsi="Times New Roman" w:cs="Times New Roman"/>
          <w:b/>
          <w:bCs/>
          <w:color w:val="000000"/>
          <w:sz w:val="24"/>
          <w:szCs w:val="24"/>
          <w:lang w:val="en-US"/>
        </w:rPr>
        <w:t>P/N</w:t>
      </w:r>
      <w:r w:rsidR="00D02768">
        <w:rPr>
          <w:rFonts w:ascii="Times New Roman" w:hAnsi="Times New Roman" w:cs="Times New Roman"/>
          <w:b/>
          <w:bCs/>
          <w:color w:val="000000"/>
          <w:sz w:val="24"/>
          <w:szCs w:val="24"/>
          <w:lang w:val="mk-MK"/>
        </w:rPr>
        <w:t>)</w:t>
      </w:r>
      <w:r w:rsidR="00A87F06" w:rsidRPr="00397557">
        <w:rPr>
          <w:rFonts w:ascii="Times New Roman" w:hAnsi="Times New Roman" w:cs="Times New Roman"/>
          <w:b/>
          <w:bCs/>
          <w:color w:val="000000"/>
          <w:sz w:val="24"/>
          <w:szCs w:val="24"/>
          <w:lang w:val="mk-MK"/>
        </w:rPr>
        <w:t xml:space="preserve"> </w:t>
      </w:r>
      <w:r w:rsidRPr="00397557">
        <w:rPr>
          <w:rFonts w:ascii="Times New Roman" w:hAnsi="Times New Roman" w:cs="Times New Roman"/>
          <w:b/>
          <w:bCs/>
          <w:color w:val="000000"/>
          <w:sz w:val="24"/>
          <w:szCs w:val="24"/>
          <w:lang w:val="mk-MK"/>
        </w:rPr>
        <w:tab/>
      </w:r>
      <w:r w:rsidRPr="00397557">
        <w:rPr>
          <w:rFonts w:ascii="Times New Roman" w:hAnsi="Times New Roman" w:cs="Times New Roman"/>
          <w:b/>
          <w:bCs/>
          <w:color w:val="000000"/>
          <w:sz w:val="24"/>
          <w:szCs w:val="24"/>
          <w:lang w:val="mk-MK"/>
        </w:rPr>
        <w:tab/>
      </w:r>
      <w:r w:rsidR="00E237A7" w:rsidRPr="00397557">
        <w:rPr>
          <w:rFonts w:ascii="Times New Roman" w:hAnsi="Times New Roman" w:cs="Times New Roman"/>
          <w:b/>
          <w:bCs/>
          <w:color w:val="000000"/>
          <w:sz w:val="24"/>
          <w:szCs w:val="24"/>
          <w:lang w:val="mk-MK"/>
        </w:rPr>
        <w:t>Сериски број</w:t>
      </w:r>
      <w:r w:rsidR="00D02768">
        <w:rPr>
          <w:rFonts w:ascii="Times New Roman" w:hAnsi="Times New Roman" w:cs="Times New Roman"/>
          <w:b/>
          <w:bCs/>
          <w:color w:val="000000"/>
          <w:sz w:val="24"/>
          <w:szCs w:val="24"/>
          <w:lang w:val="en-US"/>
        </w:rPr>
        <w:t>(S/N)</w:t>
      </w:r>
    </w:p>
    <w:p w14:paraId="679998A7" w14:textId="32C56781" w:rsidR="00225811" w:rsidRPr="00397557" w:rsidRDefault="005629CA"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aps/>
          <w:color w:val="000000"/>
          <w:sz w:val="24"/>
          <w:szCs w:val="24"/>
          <w:lang w:val="mk-MK"/>
        </w:rPr>
        <w:lastRenderedPageBreak/>
        <w:t>воздухоплов</w:t>
      </w:r>
    </w:p>
    <w:p w14:paraId="0A823967" w14:textId="77777777" w:rsidR="00225811" w:rsidRPr="00397557" w:rsidRDefault="00225811"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ДЕЛОВИ</w:t>
      </w:r>
    </w:p>
    <w:p w14:paraId="40E0EC20" w14:textId="4857AB35" w:rsidR="00225811" w:rsidRPr="00397557" w:rsidRDefault="00225811"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 xml:space="preserve">Следниве услови се применуваат на ова </w:t>
      </w:r>
      <w:r w:rsidR="00356A54" w:rsidRPr="00397557">
        <w:rPr>
          <w:rFonts w:ascii="Times New Roman" w:hAnsi="Times New Roman" w:cs="Times New Roman"/>
          <w:color w:val="000000"/>
          <w:sz w:val="24"/>
          <w:szCs w:val="24"/>
          <w:lang w:val="mk-MK"/>
        </w:rPr>
        <w:t xml:space="preserve">писмо за </w:t>
      </w:r>
      <w:r w:rsidR="008D51DB">
        <w:rPr>
          <w:rFonts w:ascii="Times New Roman" w:hAnsi="Times New Roman" w:cs="Times New Roman"/>
          <w:color w:val="000000"/>
          <w:sz w:val="24"/>
          <w:szCs w:val="24"/>
          <w:lang w:val="mk-MK"/>
        </w:rPr>
        <w:t>согласност</w:t>
      </w:r>
      <w:r w:rsidRPr="00397557">
        <w:rPr>
          <w:rFonts w:ascii="Times New Roman" w:hAnsi="Times New Roman" w:cs="Times New Roman"/>
          <w:color w:val="000000"/>
          <w:sz w:val="24"/>
          <w:szCs w:val="24"/>
          <w:lang w:val="mk-MK"/>
        </w:rPr>
        <w:t>:</w:t>
      </w:r>
    </w:p>
    <w:p w14:paraId="0FCF5AF3" w14:textId="6970D896" w:rsidR="00225811" w:rsidRPr="00397557" w:rsidRDefault="00225811"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(1</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Важи додека [Име на компанијата] останува во согласност со </w:t>
      </w:r>
      <w:r w:rsidR="00346B72">
        <w:rPr>
          <w:rFonts w:ascii="Times New Roman" w:hAnsi="Times New Roman" w:cs="Times New Roman"/>
          <w:color w:val="000000"/>
          <w:sz w:val="24"/>
          <w:szCs w:val="24"/>
          <w:lang w:val="mk-MK"/>
        </w:rPr>
        <w:t>Оддел</w:t>
      </w:r>
      <w:r w:rsidR="00346B72"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А, Поддел А и Поддел </w:t>
      </w:r>
      <w:r w:rsidR="006F7854" w:rsidRPr="00397557">
        <w:rPr>
          <w:rFonts w:ascii="Times New Roman" w:hAnsi="Times New Roman" w:cs="Times New Roman"/>
          <w:color w:val="000000"/>
          <w:sz w:val="24"/>
          <w:szCs w:val="24"/>
          <w:lang w:val="mk-MK"/>
        </w:rPr>
        <w:t>Ѓ</w:t>
      </w:r>
      <w:r w:rsidRPr="00397557">
        <w:rPr>
          <w:rFonts w:ascii="Times New Roman" w:hAnsi="Times New Roman" w:cs="Times New Roman"/>
          <w:color w:val="000000"/>
          <w:sz w:val="24"/>
          <w:szCs w:val="24"/>
          <w:lang w:val="mk-MK"/>
        </w:rPr>
        <w:t xml:space="preserve"> од Анекс I (Дел 21</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на Регулативата (ЕУ</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бр. 748/2012.</w:t>
      </w:r>
    </w:p>
    <w:p w14:paraId="20E0CF28" w14:textId="664FFC13" w:rsidR="00225811" w:rsidRPr="00397557" w:rsidRDefault="00225811"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(2</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 xml:space="preserve">Потребна е усогласеност со </w:t>
      </w:r>
      <w:r w:rsidR="00917519" w:rsidRPr="00397557">
        <w:rPr>
          <w:rFonts w:ascii="Times New Roman" w:hAnsi="Times New Roman" w:cs="Times New Roman"/>
          <w:color w:val="000000"/>
          <w:sz w:val="24"/>
          <w:szCs w:val="24"/>
          <w:lang w:val="mk-MK"/>
        </w:rPr>
        <w:t>постапките</w:t>
      </w:r>
      <w:r w:rsidRPr="00397557">
        <w:rPr>
          <w:rFonts w:ascii="Times New Roman" w:hAnsi="Times New Roman" w:cs="Times New Roman"/>
          <w:color w:val="000000"/>
          <w:sz w:val="24"/>
          <w:szCs w:val="24"/>
          <w:lang w:val="mk-MK"/>
        </w:rPr>
        <w:t xml:space="preserve"> наведени во прирачникот </w:t>
      </w:r>
      <w:r w:rsidR="00D95E10">
        <w:rPr>
          <w:rFonts w:ascii="Times New Roman" w:hAnsi="Times New Roman" w:cs="Times New Roman"/>
          <w:color w:val="000000"/>
          <w:sz w:val="24"/>
          <w:szCs w:val="24"/>
          <w:lang w:val="mk-MK"/>
        </w:rPr>
        <w:t xml:space="preserve">на </w:t>
      </w:r>
      <w:r w:rsidRPr="00397557">
        <w:rPr>
          <w:rFonts w:ascii="Times New Roman" w:hAnsi="Times New Roman" w:cs="Times New Roman"/>
          <w:color w:val="000000"/>
          <w:sz w:val="24"/>
          <w:szCs w:val="24"/>
          <w:lang w:val="mk-MK"/>
        </w:rPr>
        <w:t xml:space="preserve">[Име на компанијата], </w:t>
      </w:r>
      <w:r w:rsidR="006F7854" w:rsidRPr="00397557">
        <w:rPr>
          <w:rFonts w:ascii="Times New Roman" w:hAnsi="Times New Roman" w:cs="Times New Roman"/>
          <w:color w:val="000000"/>
          <w:sz w:val="24"/>
          <w:szCs w:val="24"/>
          <w:lang w:val="mk-MK"/>
        </w:rPr>
        <w:t>упат</w:t>
      </w:r>
      <w:r w:rsidRPr="00397557">
        <w:rPr>
          <w:rFonts w:ascii="Times New Roman" w:hAnsi="Times New Roman" w:cs="Times New Roman"/>
          <w:color w:val="000000"/>
          <w:sz w:val="24"/>
          <w:szCs w:val="24"/>
          <w:lang w:val="mk-MK"/>
        </w:rPr>
        <w:t>./датум на издавање</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w:t>
      </w:r>
    </w:p>
    <w:p w14:paraId="6B77F1D1" w14:textId="0516B399" w:rsidR="00225811" w:rsidRPr="00397557" w:rsidRDefault="00225811"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(3</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Престанува на</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w:t>
      </w:r>
    </w:p>
    <w:p w14:paraId="7384D948" w14:textId="25864D5B" w:rsidR="00225811" w:rsidRPr="00397557" w:rsidRDefault="00225811"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(4</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Изјавата за сообразност издадена од [Име на компанијата] според точка 21.A.130 од Регулативата (ЕУ</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бр. 748/2012 </w:t>
      </w:r>
      <w:r w:rsidR="006F7854" w:rsidRPr="00397557">
        <w:rPr>
          <w:rFonts w:ascii="Times New Roman" w:hAnsi="Times New Roman" w:cs="Times New Roman"/>
          <w:color w:val="000000"/>
          <w:sz w:val="24"/>
          <w:szCs w:val="24"/>
          <w:lang w:val="mk-MK"/>
        </w:rPr>
        <w:t>се</w:t>
      </w:r>
      <w:r w:rsidRPr="00397557">
        <w:rPr>
          <w:rFonts w:ascii="Times New Roman" w:hAnsi="Times New Roman" w:cs="Times New Roman"/>
          <w:color w:val="000000"/>
          <w:sz w:val="24"/>
          <w:szCs w:val="24"/>
          <w:lang w:val="mk-MK"/>
        </w:rPr>
        <w:t xml:space="preserve"> потврд</w:t>
      </w:r>
      <w:r w:rsidR="006F7854" w:rsidRPr="00397557">
        <w:rPr>
          <w:rFonts w:ascii="Times New Roman" w:hAnsi="Times New Roman" w:cs="Times New Roman"/>
          <w:color w:val="000000"/>
          <w:sz w:val="24"/>
          <w:szCs w:val="24"/>
          <w:lang w:val="mk-MK"/>
        </w:rPr>
        <w:t xml:space="preserve">ува </w:t>
      </w:r>
      <w:r w:rsidRPr="00397557">
        <w:rPr>
          <w:rFonts w:ascii="Times New Roman" w:hAnsi="Times New Roman" w:cs="Times New Roman"/>
          <w:color w:val="000000"/>
          <w:sz w:val="24"/>
          <w:szCs w:val="24"/>
          <w:lang w:val="mk-MK"/>
        </w:rPr>
        <w:t xml:space="preserve">од органот што го издава ова писмо за </w:t>
      </w:r>
      <w:r w:rsidR="008D51DB">
        <w:rPr>
          <w:rFonts w:ascii="Times New Roman" w:hAnsi="Times New Roman" w:cs="Times New Roman"/>
          <w:color w:val="000000"/>
          <w:sz w:val="24"/>
          <w:szCs w:val="24"/>
          <w:lang w:val="mk-MK"/>
        </w:rPr>
        <w:t>согласност</w:t>
      </w:r>
      <w:r w:rsidRPr="00397557">
        <w:rPr>
          <w:rFonts w:ascii="Times New Roman" w:hAnsi="Times New Roman" w:cs="Times New Roman"/>
          <w:color w:val="000000"/>
          <w:sz w:val="24"/>
          <w:szCs w:val="24"/>
          <w:lang w:val="mk-MK"/>
        </w:rPr>
        <w:t xml:space="preserve"> во согласност со постапката</w:t>
      </w:r>
      <w:r w:rsidR="001777A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w:t>
      </w:r>
      <w:r w:rsidR="00D95E10">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од </w:t>
      </w:r>
      <w:r w:rsidR="006F7854" w:rsidRPr="00397557">
        <w:rPr>
          <w:rFonts w:ascii="Times New Roman" w:hAnsi="Times New Roman" w:cs="Times New Roman"/>
          <w:color w:val="000000"/>
          <w:sz w:val="24"/>
          <w:szCs w:val="24"/>
          <w:lang w:val="mk-MK"/>
        </w:rPr>
        <w:t>наведениот</w:t>
      </w:r>
      <w:r w:rsidRPr="00397557">
        <w:rPr>
          <w:rFonts w:ascii="Times New Roman" w:hAnsi="Times New Roman" w:cs="Times New Roman"/>
          <w:color w:val="000000"/>
          <w:sz w:val="24"/>
          <w:szCs w:val="24"/>
          <w:lang w:val="mk-MK"/>
        </w:rPr>
        <w:t xml:space="preserve"> прирачник.</w:t>
      </w:r>
    </w:p>
    <w:p w14:paraId="4A9090D2" w14:textId="74A46A15" w:rsidR="00225811" w:rsidRPr="00397557" w:rsidRDefault="00225811"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(5</w:t>
      </w:r>
      <w:r w:rsidR="00AF7614" w:rsidRPr="00397557">
        <w:rPr>
          <w:rFonts w:ascii="Times New Roman" w:hAnsi="Times New Roman" w:cs="Times New Roman"/>
          <w:color w:val="000000"/>
          <w:sz w:val="24"/>
          <w:szCs w:val="24"/>
          <w:lang w:val="mk-MK"/>
        </w:rPr>
        <w:t>)</w:t>
      </w:r>
      <w:r w:rsidR="00A87F06" w:rsidRPr="00397557">
        <w:rPr>
          <w:rFonts w:ascii="Times New Roman" w:hAnsi="Times New Roman" w:cs="Times New Roman"/>
          <w:color w:val="000000"/>
          <w:sz w:val="24"/>
          <w:szCs w:val="24"/>
          <w:lang w:val="mk-MK"/>
        </w:rPr>
        <w:t xml:space="preserve"> </w:t>
      </w:r>
      <w:r w:rsidRPr="00397557">
        <w:rPr>
          <w:rFonts w:ascii="Times New Roman" w:hAnsi="Times New Roman" w:cs="Times New Roman"/>
          <w:color w:val="000000"/>
          <w:sz w:val="24"/>
          <w:szCs w:val="24"/>
          <w:lang w:val="mk-MK"/>
        </w:rPr>
        <w:t>[Име на компанијата] веднаш го извест</w:t>
      </w:r>
      <w:r w:rsidR="00880B24" w:rsidRPr="00397557">
        <w:rPr>
          <w:rFonts w:ascii="Times New Roman" w:hAnsi="Times New Roman" w:cs="Times New Roman"/>
          <w:color w:val="000000"/>
          <w:sz w:val="24"/>
          <w:szCs w:val="24"/>
          <w:lang w:val="mk-MK"/>
        </w:rPr>
        <w:t xml:space="preserve">ува </w:t>
      </w:r>
      <w:r w:rsidRPr="00397557">
        <w:rPr>
          <w:rFonts w:ascii="Times New Roman" w:hAnsi="Times New Roman" w:cs="Times New Roman"/>
          <w:color w:val="000000"/>
          <w:sz w:val="24"/>
          <w:szCs w:val="24"/>
          <w:lang w:val="mk-MK"/>
        </w:rPr>
        <w:t xml:space="preserve">органот што го издава ова писмо за согласност за какви било </w:t>
      </w:r>
      <w:r w:rsidR="00560F37" w:rsidRPr="00397557">
        <w:rPr>
          <w:rFonts w:ascii="Times New Roman" w:hAnsi="Times New Roman" w:cs="Times New Roman"/>
          <w:color w:val="000000"/>
          <w:sz w:val="24"/>
          <w:szCs w:val="24"/>
          <w:lang w:val="mk-MK"/>
        </w:rPr>
        <w:t>измени</w:t>
      </w:r>
      <w:r w:rsidRPr="00397557">
        <w:rPr>
          <w:rFonts w:ascii="Times New Roman" w:hAnsi="Times New Roman" w:cs="Times New Roman"/>
          <w:color w:val="000000"/>
          <w:sz w:val="24"/>
          <w:szCs w:val="24"/>
          <w:lang w:val="mk-MK"/>
        </w:rPr>
        <w:t xml:space="preserve"> во системот за инспекција на производството што може да влија</w:t>
      </w:r>
      <w:r w:rsidR="00880B24" w:rsidRPr="00397557">
        <w:rPr>
          <w:rFonts w:ascii="Times New Roman" w:hAnsi="Times New Roman" w:cs="Times New Roman"/>
          <w:color w:val="000000"/>
          <w:sz w:val="24"/>
          <w:szCs w:val="24"/>
          <w:lang w:val="mk-MK"/>
        </w:rPr>
        <w:t xml:space="preserve">ат </w:t>
      </w:r>
      <w:r w:rsidRPr="00397557">
        <w:rPr>
          <w:rFonts w:ascii="Times New Roman" w:hAnsi="Times New Roman" w:cs="Times New Roman"/>
          <w:color w:val="000000"/>
          <w:sz w:val="24"/>
          <w:szCs w:val="24"/>
          <w:lang w:val="mk-MK"/>
        </w:rPr>
        <w:t>на инспекцијата, сообразноста или пловидбеноста на производите и деловите наведени во ова писмо.</w:t>
      </w:r>
    </w:p>
    <w:p w14:paraId="2710B742" w14:textId="3A7220F0" w:rsidR="00225811" w:rsidRPr="00397557" w:rsidRDefault="00225811"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За надлежниот орган: [</w:t>
      </w:r>
      <w:r w:rsidR="00880B24" w:rsidRPr="00397557">
        <w:rPr>
          <w:rFonts w:ascii="Times New Roman" w:hAnsi="Times New Roman" w:cs="Times New Roman"/>
          <w:color w:val="000000"/>
          <w:sz w:val="24"/>
          <w:szCs w:val="24"/>
          <w:lang w:val="mk-MK"/>
        </w:rPr>
        <w:t xml:space="preserve">ИДЕНТИФИКАЦИЈА НА </w:t>
      </w:r>
      <w:r w:rsidRPr="00397557">
        <w:rPr>
          <w:rFonts w:ascii="Times New Roman" w:hAnsi="Times New Roman" w:cs="Times New Roman"/>
          <w:color w:val="000000"/>
          <w:sz w:val="24"/>
          <w:szCs w:val="24"/>
          <w:lang w:val="mk-MK"/>
        </w:rPr>
        <w:t xml:space="preserve">НАДЛЕЖЕН ОРГАН </w:t>
      </w:r>
      <w:r w:rsidR="0019262E" w:rsidRPr="00397557">
        <w:rPr>
          <w:rFonts w:ascii="Times New Roman" w:hAnsi="Times New Roman" w:cs="Times New Roman"/>
          <w:color w:val="000000"/>
          <w:sz w:val="24"/>
          <w:szCs w:val="24"/>
          <w:lang w:val="mk-MK"/>
        </w:rPr>
        <w:t>(</w:t>
      </w:r>
      <w:r w:rsidR="00D95E10" w:rsidRPr="008619F7">
        <w:rPr>
          <w:rFonts w:ascii="Times New Roman" w:hAnsi="Times New Roman" w:cs="Times New Roman"/>
          <w:color w:val="000000"/>
          <w:sz w:val="24"/>
          <w:szCs w:val="24"/>
          <w:vertAlign w:val="superscript"/>
          <w:lang w:val="mk-MK"/>
        </w:rPr>
        <w:t>1</w:t>
      </w:r>
      <w:r w:rsidR="00AF7614" w:rsidRPr="00397557">
        <w:rPr>
          <w:rFonts w:ascii="Times New Roman" w:hAnsi="Times New Roman" w:cs="Times New Roman"/>
          <w:color w:val="000000"/>
          <w:sz w:val="24"/>
          <w:szCs w:val="24"/>
          <w:lang w:val="mk-MK"/>
        </w:rPr>
        <w:t>)</w:t>
      </w:r>
      <w:r w:rsidR="0019262E" w:rsidRPr="00397557">
        <w:rPr>
          <w:rFonts w:ascii="Times New Roman" w:hAnsi="Times New Roman" w:cs="Times New Roman"/>
          <w:color w:val="000000"/>
          <w:sz w:val="24"/>
          <w:szCs w:val="24"/>
          <w:lang w:val="mk-MK"/>
        </w:rPr>
        <w:t>(</w:t>
      </w:r>
      <w:r w:rsidR="00D95E10" w:rsidRPr="008619F7">
        <w:rPr>
          <w:rFonts w:ascii="Times New Roman" w:hAnsi="Times New Roman" w:cs="Times New Roman"/>
          <w:color w:val="000000"/>
          <w:sz w:val="24"/>
          <w:szCs w:val="24"/>
          <w:vertAlign w:val="superscript"/>
          <w:lang w:val="mk-MK"/>
        </w:rPr>
        <w:t>2</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w:t>
      </w:r>
    </w:p>
    <w:p w14:paraId="47533931" w14:textId="62E6E5BB" w:rsidR="00225811" w:rsidRDefault="00225811" w:rsidP="00225811">
      <w:pPr>
        <w:pBdr>
          <w:bottom w:val="single" w:sz="6" w:space="1" w:color="auto"/>
        </w:pBdr>
        <w:shd w:val="clear" w:color="auto" w:fill="FFFFFF"/>
        <w:spacing w:before="120" w:after="120"/>
        <w:jc w:val="both"/>
        <w:rPr>
          <w:rFonts w:ascii="Times New Roman" w:hAnsi="Times New Roman" w:cs="Times New Roman"/>
          <w:color w:val="000000"/>
          <w:sz w:val="24"/>
          <w:szCs w:val="24"/>
          <w:lang w:val="mk-MK"/>
        </w:rPr>
      </w:pPr>
      <w:r w:rsidRPr="00397557">
        <w:rPr>
          <w:rFonts w:ascii="Times New Roman" w:hAnsi="Times New Roman" w:cs="Times New Roman"/>
          <w:color w:val="000000"/>
          <w:sz w:val="24"/>
          <w:szCs w:val="24"/>
          <w:lang w:val="mk-MK"/>
        </w:rPr>
        <w:t>Датум и потпис</w:t>
      </w:r>
    </w:p>
    <w:p w14:paraId="5EC5DAF3" w14:textId="2C52577A" w:rsidR="00225811" w:rsidRDefault="00225811" w:rsidP="00225811">
      <w:pPr>
        <w:shd w:val="clear" w:color="auto" w:fill="FFFFFF"/>
        <w:spacing w:before="120" w:after="120"/>
        <w:jc w:val="both"/>
        <w:rPr>
          <w:rFonts w:ascii="Times New Roman" w:eastAsia="Times New Roman" w:hAnsi="Times New Roman" w:cs="Times New Roman"/>
          <w:b/>
          <w:bCs/>
          <w:color w:val="000000"/>
          <w:sz w:val="24"/>
          <w:szCs w:val="24"/>
          <w:lang w:val="mk-MK"/>
        </w:rPr>
      </w:pPr>
      <w:r w:rsidRPr="00397557">
        <w:rPr>
          <w:rFonts w:ascii="Times New Roman" w:hAnsi="Times New Roman" w:cs="Times New Roman"/>
          <w:b/>
          <w:bCs/>
          <w:color w:val="000000"/>
          <w:sz w:val="24"/>
          <w:szCs w:val="24"/>
          <w:lang w:val="mk-MK"/>
        </w:rPr>
        <w:t xml:space="preserve">Образец </w:t>
      </w:r>
      <w:r w:rsidR="00A20B84">
        <w:rPr>
          <w:rFonts w:ascii="Times New Roman" w:hAnsi="Times New Roman" w:cs="Times New Roman"/>
          <w:b/>
          <w:bCs/>
          <w:color w:val="000000"/>
          <w:sz w:val="24"/>
          <w:szCs w:val="24"/>
          <w:lang w:val="mk-MK"/>
        </w:rPr>
        <w:t>EASA</w:t>
      </w:r>
      <w:r w:rsidRPr="00397557">
        <w:rPr>
          <w:rFonts w:ascii="Times New Roman" w:hAnsi="Times New Roman" w:cs="Times New Roman"/>
          <w:b/>
          <w:bCs/>
          <w:color w:val="000000"/>
          <w:sz w:val="24"/>
          <w:szCs w:val="24"/>
          <w:lang w:val="mk-MK"/>
        </w:rPr>
        <w:t xml:space="preserve"> 65 </w:t>
      </w:r>
      <w:r w:rsidRPr="00397557">
        <w:rPr>
          <w:rFonts w:ascii="Times New Roman" w:eastAsia="Times New Roman" w:hAnsi="Times New Roman" w:cs="Times New Roman"/>
          <w:b/>
          <w:bCs/>
          <w:color w:val="000000"/>
          <w:sz w:val="24"/>
          <w:szCs w:val="24"/>
          <w:lang w:val="mk-MK"/>
        </w:rPr>
        <w:t>– број 3</w:t>
      </w:r>
    </w:p>
    <w:p w14:paraId="72EBFAB3" w14:textId="77777777" w:rsidR="00D95E10" w:rsidRPr="00397557" w:rsidRDefault="00D95E10" w:rsidP="00D95E10">
      <w:pPr>
        <w:shd w:val="clear" w:color="auto" w:fill="FFFFFF"/>
        <w:spacing w:before="120" w:after="120"/>
        <w:jc w:val="both"/>
        <w:rPr>
          <w:rFonts w:ascii="Times New Roman" w:hAnsi="Times New Roman" w:cs="Times New Roman"/>
          <w:szCs w:val="24"/>
          <w:lang w:val="mk-MK"/>
        </w:rPr>
      </w:pPr>
      <w:r w:rsidRPr="00397557">
        <w:rPr>
          <w:rFonts w:ascii="Times New Roman" w:hAnsi="Times New Roman" w:cs="Times New Roman"/>
          <w:color w:val="000000"/>
          <w:szCs w:val="24"/>
          <w:lang w:val="mk-MK"/>
        </w:rPr>
        <w:t>(</w:t>
      </w:r>
      <w:r w:rsidRPr="00397557">
        <w:rPr>
          <w:rFonts w:ascii="Times New Roman" w:hAnsi="Times New Roman" w:cs="Times New Roman"/>
          <w:color w:val="000000"/>
          <w:szCs w:val="24"/>
          <w:vertAlign w:val="superscript"/>
          <w:lang w:val="mk-MK"/>
        </w:rPr>
        <w:t>1</w:t>
      </w:r>
      <w:r w:rsidRPr="00397557">
        <w:rPr>
          <w:rFonts w:ascii="Times New Roman" w:hAnsi="Times New Roman" w:cs="Times New Roman"/>
          <w:color w:val="000000"/>
          <w:szCs w:val="24"/>
          <w:lang w:val="mk-MK"/>
        </w:rPr>
        <w:t xml:space="preserve">) Или </w:t>
      </w:r>
      <w:r w:rsidRPr="00397557">
        <w:rPr>
          <w:rFonts w:ascii="Times New Roman" w:eastAsia="Times New Roman" w:hAnsi="Times New Roman" w:cs="Times New Roman"/>
          <w:color w:val="000000"/>
          <w:szCs w:val="24"/>
          <w:lang w:val="mk-MK"/>
        </w:rPr>
        <w:t>„</w:t>
      </w:r>
      <w:r>
        <w:rPr>
          <w:rFonts w:ascii="Times New Roman" w:eastAsia="Times New Roman" w:hAnsi="Times New Roman" w:cs="Times New Roman"/>
          <w:color w:val="000000"/>
          <w:szCs w:val="24"/>
          <w:lang w:val="mk-MK"/>
        </w:rPr>
        <w:t>EASA</w:t>
      </w:r>
      <w:r w:rsidRPr="00397557">
        <w:rPr>
          <w:rFonts w:ascii="Times New Roman" w:eastAsia="Times New Roman" w:hAnsi="Times New Roman" w:cs="Times New Roman"/>
          <w:color w:val="000000"/>
          <w:szCs w:val="24"/>
          <w:lang w:val="mk-MK"/>
        </w:rPr>
        <w:t xml:space="preserve">“, доколку </w:t>
      </w:r>
      <w:r>
        <w:rPr>
          <w:rFonts w:ascii="Times New Roman" w:eastAsia="Times New Roman" w:hAnsi="Times New Roman" w:cs="Times New Roman"/>
          <w:color w:val="000000"/>
          <w:szCs w:val="24"/>
          <w:lang w:val="mk-MK"/>
        </w:rPr>
        <w:t>EASA</w:t>
      </w:r>
      <w:r w:rsidRPr="00397557">
        <w:rPr>
          <w:rFonts w:ascii="Times New Roman" w:eastAsia="Times New Roman" w:hAnsi="Times New Roman" w:cs="Times New Roman"/>
          <w:color w:val="000000"/>
          <w:szCs w:val="24"/>
          <w:lang w:val="mk-MK"/>
        </w:rPr>
        <w:t xml:space="preserve"> е надлежен орган.</w:t>
      </w:r>
    </w:p>
    <w:p w14:paraId="61FDA753" w14:textId="77777777" w:rsidR="00D95E10" w:rsidRPr="00397557" w:rsidRDefault="00D95E10" w:rsidP="00D95E10">
      <w:pPr>
        <w:shd w:val="clear" w:color="auto" w:fill="FFFFFF"/>
        <w:spacing w:before="120" w:after="120"/>
        <w:jc w:val="both"/>
        <w:rPr>
          <w:rFonts w:ascii="Times New Roman" w:hAnsi="Times New Roman" w:cs="Times New Roman"/>
          <w:szCs w:val="24"/>
          <w:lang w:val="mk-MK"/>
        </w:rPr>
      </w:pPr>
      <w:r w:rsidRPr="00397557">
        <w:rPr>
          <w:rFonts w:ascii="Times New Roman" w:hAnsi="Times New Roman" w:cs="Times New Roman"/>
          <w:color w:val="000000"/>
          <w:szCs w:val="24"/>
          <w:lang w:val="mk-MK"/>
        </w:rPr>
        <w:t>(</w:t>
      </w:r>
      <w:r w:rsidRPr="00397557">
        <w:rPr>
          <w:rFonts w:ascii="Times New Roman" w:hAnsi="Times New Roman" w:cs="Times New Roman"/>
          <w:color w:val="000000"/>
          <w:szCs w:val="24"/>
          <w:vertAlign w:val="superscript"/>
          <w:lang w:val="mk-MK"/>
        </w:rPr>
        <w:t>2</w:t>
      </w:r>
      <w:r w:rsidRPr="00397557">
        <w:rPr>
          <w:rFonts w:ascii="Times New Roman" w:hAnsi="Times New Roman" w:cs="Times New Roman"/>
          <w:color w:val="000000"/>
          <w:szCs w:val="24"/>
          <w:lang w:val="mk-MK"/>
        </w:rPr>
        <w:t>) Се брише за земји кои не се членки на ЕУ.</w:t>
      </w:r>
      <w:r>
        <w:rPr>
          <w:rFonts w:ascii="Times New Roman" w:eastAsia="Times New Roman" w:hAnsi="Times New Roman" w:cs="Times New Roman"/>
          <w:color w:val="000000"/>
          <w:szCs w:val="24"/>
          <w:lang w:val="mk-MK"/>
        </w:rPr>
        <w:t>“</w:t>
      </w:r>
    </w:p>
    <w:p w14:paraId="676D876C" w14:textId="77777777" w:rsidR="00225811" w:rsidRPr="00397557" w:rsidRDefault="00225811" w:rsidP="00225811">
      <w:pPr>
        <w:shd w:val="clear" w:color="auto" w:fill="FFFFFF"/>
        <w:spacing w:before="120" w:after="120"/>
        <w:jc w:val="center"/>
        <w:rPr>
          <w:rFonts w:ascii="Times New Roman" w:hAnsi="Times New Roman" w:cs="Times New Roman"/>
          <w:i/>
          <w:sz w:val="24"/>
          <w:szCs w:val="24"/>
          <w:lang w:val="mk-MK"/>
        </w:rPr>
      </w:pPr>
      <w:r w:rsidRPr="00397557">
        <w:rPr>
          <w:rFonts w:ascii="Times New Roman" w:hAnsi="Times New Roman" w:cs="Times New Roman"/>
          <w:color w:val="000000"/>
          <w:sz w:val="24"/>
          <w:szCs w:val="24"/>
          <w:lang w:val="mk-MK"/>
        </w:rPr>
        <w:br w:type="page"/>
      </w:r>
      <w:r w:rsidRPr="00397557">
        <w:rPr>
          <w:rFonts w:ascii="Times New Roman" w:hAnsi="Times New Roman" w:cs="Times New Roman"/>
          <w:i/>
          <w:color w:val="000000"/>
          <w:sz w:val="24"/>
          <w:szCs w:val="24"/>
          <w:lang w:val="mk-MK"/>
        </w:rPr>
        <w:lastRenderedPageBreak/>
        <w:t>АНЕКС II</w:t>
      </w:r>
    </w:p>
    <w:p w14:paraId="6FF130B2" w14:textId="79D14402" w:rsidR="00225811" w:rsidRPr="00397557" w:rsidRDefault="00225811"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Во Анекс I (Дел 21</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точка 21.А.101, точка (ж</w:t>
      </w:r>
      <w:r w:rsidR="00AF7614" w:rsidRPr="00397557">
        <w:rPr>
          <w:rFonts w:ascii="Times New Roman" w:hAnsi="Times New Roman" w:cs="Times New Roman"/>
          <w:color w:val="000000"/>
          <w:sz w:val="24"/>
          <w:szCs w:val="24"/>
          <w:lang w:val="mk-MK"/>
        </w:rPr>
        <w:t>)</w:t>
      </w:r>
      <w:r w:rsidRPr="00397557">
        <w:rPr>
          <w:rFonts w:ascii="Times New Roman" w:hAnsi="Times New Roman" w:cs="Times New Roman"/>
          <w:color w:val="000000"/>
          <w:sz w:val="24"/>
          <w:szCs w:val="24"/>
          <w:lang w:val="mk-MK"/>
        </w:rPr>
        <w:t xml:space="preserve"> </w:t>
      </w:r>
      <w:r w:rsidR="00BD6B5A" w:rsidRPr="00397557">
        <w:rPr>
          <w:rFonts w:ascii="Times New Roman" w:hAnsi="Times New Roman" w:cs="Times New Roman"/>
          <w:color w:val="000000"/>
          <w:sz w:val="24"/>
          <w:szCs w:val="24"/>
          <w:lang w:val="mk-MK"/>
        </w:rPr>
        <w:t>се заменува како што следува</w:t>
      </w:r>
      <w:r w:rsidRPr="00397557">
        <w:rPr>
          <w:rFonts w:ascii="Times New Roman" w:hAnsi="Times New Roman" w:cs="Times New Roman"/>
          <w:color w:val="000000"/>
          <w:sz w:val="24"/>
          <w:szCs w:val="24"/>
          <w:lang w:val="mk-MK"/>
        </w:rPr>
        <w:t>:</w:t>
      </w:r>
    </w:p>
    <w:p w14:paraId="12E5FD2D" w14:textId="6DF2BEBB" w:rsidR="00225811" w:rsidRPr="008619F7" w:rsidRDefault="00225811" w:rsidP="00225811">
      <w:pPr>
        <w:shd w:val="clear" w:color="auto" w:fill="FFFFFF"/>
        <w:spacing w:before="120" w:after="120"/>
        <w:jc w:val="both"/>
        <w:rPr>
          <w:rFonts w:ascii="Times New Roman" w:hAnsi="Times New Roman" w:cs="Times New Roman"/>
          <w:sz w:val="24"/>
          <w:szCs w:val="24"/>
          <w:lang w:val="en-US"/>
        </w:rPr>
      </w:pPr>
      <w:r w:rsidRPr="00397557">
        <w:rPr>
          <w:rFonts w:ascii="Times New Roman" w:eastAsia="Times New Roman" w:hAnsi="Times New Roman" w:cs="Times New Roman"/>
          <w:color w:val="000000"/>
          <w:sz w:val="24"/>
          <w:szCs w:val="24"/>
          <w:lang w:val="mk-MK"/>
        </w:rPr>
        <w:t>„(ж</w:t>
      </w:r>
      <w:r w:rsidR="00AF7614" w:rsidRPr="00397557">
        <w:rPr>
          <w:rFonts w:ascii="Times New Roman" w:eastAsia="Times New Roman" w:hAnsi="Times New Roman" w:cs="Times New Roman"/>
          <w:color w:val="000000"/>
          <w:sz w:val="24"/>
          <w:szCs w:val="24"/>
          <w:lang w:val="mk-MK"/>
        </w:rPr>
        <w:t>)</w:t>
      </w:r>
      <w:r w:rsidRPr="00397557">
        <w:rPr>
          <w:rFonts w:ascii="Times New Roman" w:eastAsia="Times New Roman" w:hAnsi="Times New Roman" w:cs="Times New Roman"/>
          <w:color w:val="000000"/>
          <w:sz w:val="24"/>
          <w:szCs w:val="24"/>
          <w:lang w:val="mk-MK"/>
        </w:rPr>
        <w:t xml:space="preserve"> За големи </w:t>
      </w:r>
      <w:r w:rsidR="00184DFD" w:rsidRPr="00397557">
        <w:rPr>
          <w:rFonts w:ascii="Times New Roman" w:eastAsia="Times New Roman" w:hAnsi="Times New Roman" w:cs="Times New Roman"/>
          <w:color w:val="000000"/>
          <w:sz w:val="24"/>
          <w:szCs w:val="24"/>
          <w:lang w:val="mk-MK"/>
        </w:rPr>
        <w:t>воздухоплов</w:t>
      </w:r>
      <w:r w:rsidRPr="00397557">
        <w:rPr>
          <w:rFonts w:ascii="Times New Roman" w:eastAsia="Times New Roman" w:hAnsi="Times New Roman" w:cs="Times New Roman"/>
          <w:color w:val="000000"/>
          <w:sz w:val="24"/>
          <w:szCs w:val="24"/>
          <w:lang w:val="mk-MK"/>
        </w:rPr>
        <w:t xml:space="preserve">и кои се предмет на точка 26.300 од Анекс I </w:t>
      </w:r>
      <w:r w:rsidR="002C68CE" w:rsidRPr="00397557">
        <w:rPr>
          <w:rFonts w:ascii="Times New Roman" w:eastAsia="Times New Roman" w:hAnsi="Times New Roman" w:cs="Times New Roman"/>
          <w:color w:val="000000"/>
          <w:sz w:val="24"/>
          <w:szCs w:val="24"/>
          <w:lang w:val="mk-MK"/>
        </w:rPr>
        <w:t xml:space="preserve">кон </w:t>
      </w:r>
      <w:r w:rsidRPr="00397557">
        <w:rPr>
          <w:rFonts w:ascii="Times New Roman" w:eastAsia="Times New Roman" w:hAnsi="Times New Roman" w:cs="Times New Roman"/>
          <w:color w:val="000000"/>
          <w:sz w:val="24"/>
          <w:szCs w:val="24"/>
          <w:lang w:val="mk-MK"/>
        </w:rPr>
        <w:t>Регулативата на Комисијата (ЕУ</w:t>
      </w:r>
      <w:r w:rsidR="00AF7614" w:rsidRPr="00397557">
        <w:rPr>
          <w:rFonts w:ascii="Times New Roman" w:eastAsia="Times New Roman" w:hAnsi="Times New Roman" w:cs="Times New Roman"/>
          <w:color w:val="000000"/>
          <w:sz w:val="24"/>
          <w:szCs w:val="24"/>
          <w:lang w:val="mk-MK"/>
        </w:rPr>
        <w:t>)</w:t>
      </w:r>
      <w:r w:rsidRPr="00397557">
        <w:rPr>
          <w:rFonts w:ascii="Times New Roman" w:eastAsia="Times New Roman" w:hAnsi="Times New Roman" w:cs="Times New Roman"/>
          <w:color w:val="000000"/>
          <w:sz w:val="24"/>
          <w:szCs w:val="24"/>
          <w:lang w:val="mk-MK"/>
        </w:rPr>
        <w:t xml:space="preserve"> 2015/640 </w:t>
      </w:r>
      <w:hyperlink w:anchor="bookmark13" w:history="1">
        <w:r w:rsidRPr="00397557">
          <w:rPr>
            <w:rFonts w:ascii="Times New Roman" w:eastAsia="Times New Roman" w:hAnsi="Times New Roman" w:cs="Times New Roman"/>
            <w:color w:val="000000"/>
            <w:sz w:val="24"/>
            <w:szCs w:val="24"/>
            <w:lang w:val="mk-MK"/>
          </w:rPr>
          <w:t>(*</w:t>
        </w:r>
        <w:r w:rsidR="00AF7614" w:rsidRPr="00397557">
          <w:rPr>
            <w:rFonts w:ascii="Times New Roman" w:eastAsia="Times New Roman" w:hAnsi="Times New Roman" w:cs="Times New Roman"/>
            <w:color w:val="000000"/>
            <w:sz w:val="24"/>
            <w:szCs w:val="24"/>
            <w:lang w:val="mk-MK"/>
          </w:rPr>
          <w:t>)</w:t>
        </w:r>
      </w:hyperlink>
      <w:r w:rsidRPr="00397557">
        <w:rPr>
          <w:rFonts w:ascii="Times New Roman" w:eastAsia="Times New Roman" w:hAnsi="Times New Roman" w:cs="Times New Roman"/>
          <w:color w:val="000000"/>
          <w:sz w:val="24"/>
          <w:szCs w:val="24"/>
          <w:lang w:val="mk-MK"/>
        </w:rPr>
        <w:t xml:space="preserve">, </w:t>
      </w:r>
      <w:r w:rsidR="002C68CE" w:rsidRPr="00397557">
        <w:rPr>
          <w:rFonts w:ascii="Times New Roman" w:eastAsia="Times New Roman" w:hAnsi="Times New Roman" w:cs="Times New Roman"/>
          <w:color w:val="000000"/>
          <w:sz w:val="24"/>
          <w:szCs w:val="24"/>
          <w:lang w:val="mk-MK"/>
        </w:rPr>
        <w:t>барателот</w:t>
      </w:r>
      <w:r w:rsidRPr="00397557">
        <w:rPr>
          <w:rFonts w:ascii="Times New Roman" w:eastAsia="Times New Roman" w:hAnsi="Times New Roman" w:cs="Times New Roman"/>
          <w:color w:val="000000"/>
          <w:sz w:val="24"/>
          <w:szCs w:val="24"/>
          <w:lang w:val="mk-MK"/>
        </w:rPr>
        <w:t xml:space="preserve"> ги почитува спецификациите за сертификација кои обезбедуваат најмалку еквивалентно ниво на безбедност </w:t>
      </w:r>
      <w:r w:rsidR="00A93BF0">
        <w:rPr>
          <w:rFonts w:ascii="Times New Roman" w:eastAsia="Times New Roman" w:hAnsi="Times New Roman" w:cs="Times New Roman"/>
          <w:color w:val="000000"/>
          <w:sz w:val="24"/>
          <w:szCs w:val="24"/>
          <w:lang w:val="mk-MK"/>
        </w:rPr>
        <w:t>како</w:t>
      </w:r>
      <w:r w:rsidRPr="00397557">
        <w:rPr>
          <w:rFonts w:ascii="Times New Roman" w:eastAsia="Times New Roman" w:hAnsi="Times New Roman" w:cs="Times New Roman"/>
          <w:color w:val="000000"/>
          <w:sz w:val="24"/>
          <w:szCs w:val="24"/>
          <w:lang w:val="mk-MK"/>
        </w:rPr>
        <w:t xml:space="preserve"> точките 26.300 и 26.330 од Анексот I </w:t>
      </w:r>
      <w:r w:rsidR="008A3E45" w:rsidRPr="00397557">
        <w:rPr>
          <w:rFonts w:ascii="Times New Roman" w:eastAsia="Times New Roman" w:hAnsi="Times New Roman" w:cs="Times New Roman"/>
          <w:color w:val="000000"/>
          <w:sz w:val="24"/>
          <w:szCs w:val="24"/>
          <w:lang w:val="mk-MK"/>
        </w:rPr>
        <w:t xml:space="preserve">кон </w:t>
      </w:r>
      <w:r w:rsidRPr="00397557">
        <w:rPr>
          <w:rFonts w:ascii="Times New Roman" w:eastAsia="Times New Roman" w:hAnsi="Times New Roman" w:cs="Times New Roman"/>
          <w:color w:val="000000"/>
          <w:sz w:val="24"/>
          <w:szCs w:val="24"/>
          <w:lang w:val="mk-MK"/>
        </w:rPr>
        <w:t>Регулативата (ЕУ</w:t>
      </w:r>
      <w:r w:rsidR="00AF7614" w:rsidRPr="00397557">
        <w:rPr>
          <w:rFonts w:ascii="Times New Roman" w:eastAsia="Times New Roman" w:hAnsi="Times New Roman" w:cs="Times New Roman"/>
          <w:color w:val="000000"/>
          <w:sz w:val="24"/>
          <w:szCs w:val="24"/>
          <w:lang w:val="mk-MK"/>
        </w:rPr>
        <w:t>)</w:t>
      </w:r>
      <w:r w:rsidRPr="00397557">
        <w:rPr>
          <w:rFonts w:ascii="Times New Roman" w:eastAsia="Times New Roman" w:hAnsi="Times New Roman" w:cs="Times New Roman"/>
          <w:color w:val="000000"/>
          <w:sz w:val="24"/>
          <w:szCs w:val="24"/>
          <w:lang w:val="mk-MK"/>
        </w:rPr>
        <w:t xml:space="preserve"> 2015/640, освен за </w:t>
      </w:r>
      <w:r w:rsidR="008A3E45" w:rsidRPr="00397557">
        <w:rPr>
          <w:rFonts w:ascii="Times New Roman" w:eastAsia="Times New Roman" w:hAnsi="Times New Roman" w:cs="Times New Roman"/>
          <w:color w:val="000000"/>
          <w:sz w:val="24"/>
          <w:szCs w:val="24"/>
          <w:lang w:val="mk-MK"/>
        </w:rPr>
        <w:t xml:space="preserve">барателите </w:t>
      </w:r>
      <w:r w:rsidRPr="00397557">
        <w:rPr>
          <w:rFonts w:ascii="Times New Roman" w:eastAsia="Times New Roman" w:hAnsi="Times New Roman" w:cs="Times New Roman"/>
          <w:color w:val="000000"/>
          <w:sz w:val="24"/>
          <w:szCs w:val="24"/>
          <w:lang w:val="mk-MK"/>
        </w:rPr>
        <w:t xml:space="preserve">за дополнителни </w:t>
      </w:r>
      <w:r w:rsidR="003868B9" w:rsidRPr="00397557">
        <w:rPr>
          <w:rFonts w:ascii="Times New Roman" w:eastAsia="Times New Roman" w:hAnsi="Times New Roman" w:cs="Times New Roman"/>
          <w:color w:val="000000"/>
          <w:sz w:val="24"/>
          <w:szCs w:val="24"/>
          <w:lang w:val="mk-MK"/>
        </w:rPr>
        <w:t>уверенија</w:t>
      </w:r>
      <w:r w:rsidRPr="00397557">
        <w:rPr>
          <w:rFonts w:ascii="Times New Roman" w:eastAsia="Times New Roman" w:hAnsi="Times New Roman" w:cs="Times New Roman"/>
          <w:color w:val="000000"/>
          <w:sz w:val="24"/>
          <w:szCs w:val="24"/>
          <w:lang w:val="mk-MK"/>
        </w:rPr>
        <w:t xml:space="preserve"> за тип од кои не се бара да ја земат предвид точка 26.303.</w:t>
      </w:r>
    </w:p>
    <w:p w14:paraId="1C2E5907" w14:textId="77777777" w:rsidR="00225811" w:rsidRPr="00397557" w:rsidRDefault="00225811" w:rsidP="00225811">
      <w:pPr>
        <w:shd w:val="clear" w:color="auto" w:fill="FFFFFF"/>
        <w:spacing w:before="120" w:after="120"/>
        <w:jc w:val="both"/>
        <w:rPr>
          <w:rFonts w:ascii="Times New Roman" w:hAnsi="Times New Roman" w:cs="Times New Roman"/>
          <w:sz w:val="24"/>
          <w:szCs w:val="24"/>
          <w:lang w:val="mk-MK"/>
        </w:rPr>
      </w:pPr>
      <w:r w:rsidRPr="00397557">
        <w:rPr>
          <w:rFonts w:ascii="Times New Roman" w:hAnsi="Times New Roman" w:cs="Times New Roman"/>
          <w:color w:val="000000"/>
          <w:sz w:val="24"/>
          <w:szCs w:val="24"/>
          <w:lang w:val="mk-MK"/>
        </w:rPr>
        <w:t>___________</w:t>
      </w:r>
    </w:p>
    <w:p w14:paraId="3253448A" w14:textId="058F015E" w:rsidR="00225811" w:rsidRPr="007F6BEB" w:rsidRDefault="00225811" w:rsidP="007F6BEB">
      <w:pPr>
        <w:shd w:val="clear" w:color="auto" w:fill="FFFFFF"/>
        <w:spacing w:before="120" w:after="120"/>
        <w:jc w:val="both"/>
        <w:rPr>
          <w:rFonts w:ascii="Times New Roman" w:hAnsi="Times New Roman" w:cs="Times New Roman"/>
          <w:szCs w:val="24"/>
          <w:lang w:val="mk-MK"/>
        </w:rPr>
      </w:pPr>
      <w:r w:rsidRPr="00397557">
        <w:rPr>
          <w:rFonts w:ascii="Times New Roman" w:hAnsi="Times New Roman" w:cs="Times New Roman"/>
          <w:color w:val="000000"/>
          <w:szCs w:val="24"/>
          <w:lang w:val="mk-MK"/>
        </w:rPr>
        <w:t>(*</w:t>
      </w:r>
      <w:r w:rsidR="00AF7614" w:rsidRPr="00397557">
        <w:rPr>
          <w:rFonts w:ascii="Times New Roman" w:hAnsi="Times New Roman" w:cs="Times New Roman"/>
          <w:color w:val="000000"/>
          <w:szCs w:val="24"/>
          <w:lang w:val="mk-MK"/>
        </w:rPr>
        <w:t>)</w:t>
      </w:r>
      <w:r w:rsidRPr="00397557">
        <w:rPr>
          <w:rFonts w:ascii="Times New Roman" w:hAnsi="Times New Roman" w:cs="Times New Roman"/>
          <w:color w:val="000000"/>
          <w:szCs w:val="24"/>
          <w:lang w:val="mk-MK"/>
        </w:rPr>
        <w:t xml:space="preserve"> Регулатива (ЕУ</w:t>
      </w:r>
      <w:r w:rsidR="00AF7614" w:rsidRPr="00397557">
        <w:rPr>
          <w:rFonts w:ascii="Times New Roman" w:hAnsi="Times New Roman" w:cs="Times New Roman"/>
          <w:color w:val="000000"/>
          <w:szCs w:val="24"/>
          <w:lang w:val="mk-MK"/>
        </w:rPr>
        <w:t>)</w:t>
      </w:r>
      <w:r w:rsidRPr="00397557">
        <w:rPr>
          <w:rFonts w:ascii="Times New Roman" w:hAnsi="Times New Roman" w:cs="Times New Roman"/>
          <w:color w:val="000000"/>
          <w:szCs w:val="24"/>
          <w:lang w:val="mk-MK"/>
        </w:rPr>
        <w:t xml:space="preserve"> 2015/640 на Комисијата од 23 април 2015 година за дополнителни спецификации за пловидбеност за даден тип операции и </w:t>
      </w:r>
      <w:r w:rsidR="000C169E" w:rsidRPr="00397557">
        <w:rPr>
          <w:rFonts w:ascii="Times New Roman" w:hAnsi="Times New Roman" w:cs="Times New Roman"/>
          <w:color w:val="000000"/>
          <w:szCs w:val="24"/>
          <w:lang w:val="mk-MK"/>
        </w:rPr>
        <w:t xml:space="preserve">за </w:t>
      </w:r>
      <w:r w:rsidRPr="00397557">
        <w:rPr>
          <w:rFonts w:ascii="Times New Roman" w:hAnsi="Times New Roman" w:cs="Times New Roman"/>
          <w:color w:val="000000"/>
          <w:szCs w:val="24"/>
          <w:lang w:val="mk-MK"/>
        </w:rPr>
        <w:t>изменување на Регулативата (ЕУ</w:t>
      </w:r>
      <w:r w:rsidR="00AF7614" w:rsidRPr="00397557">
        <w:rPr>
          <w:rFonts w:ascii="Times New Roman" w:hAnsi="Times New Roman" w:cs="Times New Roman"/>
          <w:color w:val="000000"/>
          <w:szCs w:val="24"/>
          <w:lang w:val="mk-MK"/>
        </w:rPr>
        <w:t>)</w:t>
      </w:r>
      <w:r w:rsidRPr="00397557">
        <w:rPr>
          <w:rFonts w:ascii="Times New Roman" w:hAnsi="Times New Roman" w:cs="Times New Roman"/>
          <w:color w:val="000000"/>
          <w:szCs w:val="24"/>
          <w:lang w:val="mk-MK"/>
        </w:rPr>
        <w:t xml:space="preserve"> бр. 965/2012 (</w:t>
      </w:r>
      <w:r w:rsidR="00603DB1" w:rsidRPr="00397557">
        <w:rPr>
          <w:rFonts w:ascii="Times New Roman" w:hAnsi="Times New Roman" w:cs="Times New Roman"/>
          <w:color w:val="000000"/>
          <w:szCs w:val="24"/>
          <w:lang w:val="mk-MK"/>
        </w:rPr>
        <w:t>Сл. весник</w:t>
      </w:r>
      <w:r w:rsidRPr="00397557">
        <w:rPr>
          <w:rFonts w:ascii="Times New Roman" w:hAnsi="Times New Roman" w:cs="Times New Roman"/>
          <w:color w:val="000000"/>
          <w:szCs w:val="24"/>
          <w:lang w:val="mk-MK"/>
        </w:rPr>
        <w:t xml:space="preserve"> L 106, 24.4.2015</w:t>
      </w:r>
      <w:r w:rsidR="00E85E02" w:rsidRPr="00397557">
        <w:rPr>
          <w:rFonts w:ascii="Times New Roman" w:hAnsi="Times New Roman" w:cs="Times New Roman"/>
          <w:color w:val="000000"/>
          <w:szCs w:val="24"/>
          <w:lang w:val="mk-MK"/>
        </w:rPr>
        <w:t xml:space="preserve"> година</w:t>
      </w:r>
      <w:r w:rsidRPr="00397557">
        <w:rPr>
          <w:rFonts w:ascii="Times New Roman" w:hAnsi="Times New Roman" w:cs="Times New Roman"/>
          <w:color w:val="000000"/>
          <w:szCs w:val="24"/>
          <w:lang w:val="mk-MK"/>
        </w:rPr>
        <w:t>, стр. 18</w:t>
      </w:r>
      <w:r w:rsidR="00AF7614" w:rsidRPr="00397557">
        <w:rPr>
          <w:rFonts w:ascii="Times New Roman" w:hAnsi="Times New Roman" w:cs="Times New Roman"/>
          <w:color w:val="000000"/>
          <w:szCs w:val="24"/>
          <w:lang w:val="mk-MK"/>
        </w:rPr>
        <w:t>)</w:t>
      </w:r>
      <w:r w:rsidRPr="00397557">
        <w:rPr>
          <w:rFonts w:ascii="Times New Roman" w:hAnsi="Times New Roman" w:cs="Times New Roman"/>
          <w:color w:val="000000"/>
          <w:szCs w:val="24"/>
          <w:lang w:val="mk-MK"/>
        </w:rPr>
        <w:t>.</w:t>
      </w:r>
      <w:r w:rsidR="000C169E" w:rsidRPr="00397557">
        <w:rPr>
          <w:rFonts w:ascii="Times New Roman" w:eastAsia="Times New Roman" w:hAnsi="Times New Roman" w:cs="Times New Roman"/>
          <w:color w:val="000000"/>
          <w:szCs w:val="24"/>
          <w:lang w:val="mk-MK"/>
        </w:rPr>
        <w:t>“</w:t>
      </w:r>
      <w:r w:rsidRPr="00397557">
        <w:rPr>
          <w:rFonts w:ascii="Times New Roman" w:eastAsia="Times New Roman" w:hAnsi="Times New Roman" w:cs="Times New Roman"/>
          <w:color w:val="000000"/>
          <w:szCs w:val="24"/>
          <w:lang w:val="mk-MK"/>
        </w:rPr>
        <w:t>.</w:t>
      </w:r>
    </w:p>
    <w:sectPr w:rsidR="00225811" w:rsidRPr="007F6BEB" w:rsidSect="00225811">
      <w:footnotePr>
        <w:numRestart w:val="eachSect"/>
      </w:footnotePr>
      <w:pgSz w:w="11904" w:h="16838"/>
      <w:pgMar w:top="1762" w:right="1358" w:bottom="926" w:left="1358"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734D9" w14:textId="77777777" w:rsidR="00526C13" w:rsidRDefault="00526C13" w:rsidP="00225811">
      <w:r>
        <w:separator/>
      </w:r>
    </w:p>
  </w:endnote>
  <w:endnote w:type="continuationSeparator" w:id="0">
    <w:p w14:paraId="052B8BF4" w14:textId="77777777" w:rsidR="00526C13" w:rsidRDefault="00526C13" w:rsidP="00225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815B8" w14:textId="77777777" w:rsidR="00526C13" w:rsidRDefault="00526C13" w:rsidP="00225811">
      <w:r>
        <w:separator/>
      </w:r>
    </w:p>
  </w:footnote>
  <w:footnote w:type="continuationSeparator" w:id="0">
    <w:p w14:paraId="55061D73" w14:textId="77777777" w:rsidR="00526C13" w:rsidRDefault="00526C13" w:rsidP="00225811">
      <w:r>
        <w:continuationSeparator/>
      </w:r>
    </w:p>
  </w:footnote>
  <w:footnote w:id="1">
    <w:p w14:paraId="7B034064" w14:textId="77777777" w:rsidR="00576C30" w:rsidRPr="007B08ED" w:rsidRDefault="00576C30" w:rsidP="007B08ED">
      <w:pPr>
        <w:shd w:val="clear" w:color="auto" w:fill="FFFFFF"/>
        <w:tabs>
          <w:tab w:val="left" w:pos="254"/>
        </w:tabs>
        <w:rPr>
          <w:rFonts w:ascii="Times New Roman" w:hAnsi="Times New Roman" w:cs="Times New Roman"/>
          <w:lang w:val="mk-MK"/>
        </w:rPr>
      </w:pPr>
      <w:r w:rsidRPr="007B08ED">
        <w:rPr>
          <w:rStyle w:val="FootnoteReference"/>
          <w:rFonts w:ascii="Times New Roman" w:hAnsi="Times New Roman" w:cs="Times New Roman"/>
          <w:lang w:val="mk-MK"/>
        </w:rPr>
        <w:footnoteRef/>
      </w:r>
      <w:r w:rsidRPr="007B08ED">
        <w:rPr>
          <w:rFonts w:ascii="Times New Roman" w:hAnsi="Times New Roman" w:cs="Times New Roman"/>
          <w:lang w:val="mk-MK"/>
        </w:rPr>
        <w:t xml:space="preserve"> </w:t>
      </w:r>
      <w:r w:rsidRPr="007B08ED">
        <w:rPr>
          <w:rFonts w:ascii="Times New Roman" w:hAnsi="Times New Roman" w:cs="Times New Roman"/>
          <w:color w:val="000000"/>
          <w:spacing w:val="-3"/>
          <w:lang w:val="mk-MK"/>
        </w:rPr>
        <w:t>Сл. весник L 212, 22.8.2018 година, стр. 1.</w:t>
      </w:r>
    </w:p>
  </w:footnote>
  <w:footnote w:id="2">
    <w:p w14:paraId="46CA3FE7" w14:textId="148BFCDA" w:rsidR="00576C30" w:rsidRPr="007B08ED" w:rsidRDefault="00576C30" w:rsidP="007B08ED">
      <w:pPr>
        <w:shd w:val="clear" w:color="auto" w:fill="FFFFFF"/>
        <w:tabs>
          <w:tab w:val="left" w:pos="254"/>
        </w:tabs>
        <w:ind w:left="254" w:hanging="254"/>
        <w:jc w:val="both"/>
        <w:rPr>
          <w:rFonts w:ascii="Times New Roman" w:hAnsi="Times New Roman" w:cs="Times New Roman"/>
          <w:lang w:val="mk-MK"/>
        </w:rPr>
      </w:pPr>
      <w:r w:rsidRPr="007B08ED">
        <w:rPr>
          <w:rStyle w:val="FootnoteReference"/>
          <w:rFonts w:ascii="Times New Roman" w:hAnsi="Times New Roman" w:cs="Times New Roman"/>
          <w:lang w:val="mk-MK"/>
        </w:rPr>
        <w:footnoteRef/>
      </w:r>
      <w:r w:rsidRPr="007B08ED">
        <w:rPr>
          <w:rFonts w:ascii="Times New Roman" w:hAnsi="Times New Roman" w:cs="Times New Roman"/>
          <w:lang w:val="mk-MK"/>
        </w:rPr>
        <w:t xml:space="preserve"> </w:t>
      </w:r>
      <w:r w:rsidRPr="007B08ED">
        <w:rPr>
          <w:rFonts w:ascii="Times New Roman" w:hAnsi="Times New Roman" w:cs="Times New Roman"/>
          <w:color w:val="000000"/>
          <w:lang w:val="mk-MK"/>
        </w:rPr>
        <w:t xml:space="preserve">Регулатива (ЕУ) бр. 748/2012 на Комисијата од 3 август 2012 година </w:t>
      </w:r>
      <w:r w:rsidRPr="00506F0C">
        <w:rPr>
          <w:rFonts w:ascii="Times New Roman" w:hAnsi="Times New Roman" w:cs="Times New Roman"/>
          <w:color w:val="000000"/>
          <w:lang w:val="mk-MK"/>
        </w:rPr>
        <w:t xml:space="preserve">за утврдување на правилата за спроведување за пловидбеноста и </w:t>
      </w:r>
      <w:r w:rsidRPr="007B08ED">
        <w:rPr>
          <w:rFonts w:ascii="Times New Roman" w:hAnsi="Times New Roman" w:cs="Times New Roman"/>
          <w:color w:val="000000"/>
          <w:spacing w:val="-2"/>
          <w:lang w:val="mk-MK"/>
        </w:rPr>
        <w:t xml:space="preserve">еколошка сертификација на </w:t>
      </w:r>
      <w:r>
        <w:rPr>
          <w:rFonts w:ascii="Times New Roman" w:hAnsi="Times New Roman" w:cs="Times New Roman"/>
          <w:color w:val="000000"/>
          <w:spacing w:val="-2"/>
          <w:lang w:val="mk-MK"/>
        </w:rPr>
        <w:t>воздухоплови</w:t>
      </w:r>
      <w:r w:rsidRPr="007B08ED">
        <w:rPr>
          <w:rFonts w:ascii="Times New Roman" w:hAnsi="Times New Roman" w:cs="Times New Roman"/>
          <w:color w:val="000000"/>
          <w:spacing w:val="-2"/>
          <w:lang w:val="mk-MK"/>
        </w:rPr>
        <w:t xml:space="preserve"> и сродни производи, делови и уреди, како и за сертификација на проектантски и </w:t>
      </w:r>
      <w:r w:rsidRPr="007B08ED">
        <w:rPr>
          <w:rFonts w:ascii="Times New Roman" w:hAnsi="Times New Roman" w:cs="Times New Roman"/>
          <w:color w:val="000000"/>
          <w:lang w:val="mk-MK"/>
        </w:rPr>
        <w:t>производствени организации (Сл. весник L 224, 21.8.2012 година, стр. 1).</w:t>
      </w:r>
    </w:p>
  </w:footnote>
  <w:footnote w:id="3">
    <w:p w14:paraId="58025942" w14:textId="2E7BCD6D" w:rsidR="00576C30" w:rsidRPr="007B08ED" w:rsidRDefault="00576C30" w:rsidP="00506F0C">
      <w:pPr>
        <w:shd w:val="clear" w:color="auto" w:fill="FFFFFF"/>
        <w:tabs>
          <w:tab w:val="left" w:pos="254"/>
        </w:tabs>
        <w:ind w:left="254" w:hanging="254"/>
        <w:jc w:val="both"/>
        <w:rPr>
          <w:rFonts w:ascii="Times New Roman" w:hAnsi="Times New Roman" w:cs="Times New Roman"/>
          <w:lang w:val="mk-MK"/>
        </w:rPr>
      </w:pPr>
      <w:r w:rsidRPr="007F6BEB">
        <w:rPr>
          <w:rStyle w:val="FootnoteReference"/>
          <w:rFonts w:ascii="Times New Roman" w:hAnsi="Times New Roman" w:cs="Times New Roman"/>
          <w:lang w:val="mk-MK"/>
        </w:rPr>
        <w:footnoteRef/>
      </w:r>
      <w:r w:rsidRPr="007F6BEB">
        <w:rPr>
          <w:rFonts w:ascii="Times New Roman" w:hAnsi="Times New Roman" w:cs="Times New Roman"/>
          <w:lang w:val="mk-MK"/>
        </w:rPr>
        <w:t xml:space="preserve"> </w:t>
      </w:r>
      <w:r w:rsidRPr="00506F0C">
        <w:rPr>
          <w:rFonts w:ascii="Times New Roman" w:hAnsi="Times New Roman" w:cs="Times New Roman"/>
          <w:color w:val="000000"/>
          <w:spacing w:val="-4"/>
          <w:lang w:val="mk-MK"/>
        </w:rPr>
        <w:t>Регулатива (ЕУ) бр. 376/2014 на Европскиот парламент и на Советот од 3 април 2014 година за пријавување</w:t>
      </w:r>
      <w:r w:rsidRPr="00C0769E">
        <w:rPr>
          <w:rFonts w:ascii="Times New Roman" w:hAnsi="Times New Roman" w:cs="Times New Roman"/>
          <w:color w:val="000000"/>
          <w:spacing w:val="-4"/>
          <w:lang w:val="mk-MK"/>
        </w:rPr>
        <w:t>, анали</w:t>
      </w:r>
      <w:r w:rsidRPr="007B08ED">
        <w:rPr>
          <w:rFonts w:ascii="Times New Roman" w:hAnsi="Times New Roman" w:cs="Times New Roman"/>
          <w:color w:val="000000"/>
          <w:spacing w:val="-4"/>
          <w:lang w:val="mk-MK"/>
        </w:rPr>
        <w:t xml:space="preserve">за и следење </w:t>
      </w:r>
      <w:r w:rsidRPr="007B08ED">
        <w:rPr>
          <w:rFonts w:ascii="Times New Roman" w:hAnsi="Times New Roman" w:cs="Times New Roman"/>
          <w:color w:val="000000"/>
          <w:spacing w:val="-5"/>
          <w:lang w:val="mk-MK"/>
        </w:rPr>
        <w:t xml:space="preserve">на настани во цивилното воздухопловство, за изменување на Регулативата (ЕУ) бр. 996/2010 на Европскиот парламент и на Советот и за укинување на </w:t>
      </w:r>
      <w:r w:rsidRPr="007B08ED">
        <w:rPr>
          <w:rFonts w:ascii="Times New Roman" w:hAnsi="Times New Roman" w:cs="Times New Roman"/>
          <w:color w:val="000000"/>
          <w:spacing w:val="-2"/>
          <w:lang w:val="mk-MK"/>
        </w:rPr>
        <w:t xml:space="preserve">Директивата 2003/42/ЕЗ на Европскиот парламент и на Советот и Регулативите (ЕЗ) бр. 1321/2007 и (ЕЗ) </w:t>
      </w:r>
      <w:r w:rsidRPr="007B08ED">
        <w:rPr>
          <w:rFonts w:ascii="Times New Roman" w:hAnsi="Times New Roman" w:cs="Times New Roman"/>
          <w:color w:val="000000"/>
          <w:lang w:val="mk-MK"/>
        </w:rPr>
        <w:t xml:space="preserve">бр. 1330/2007 </w:t>
      </w:r>
      <w:r w:rsidRPr="007B08ED">
        <w:rPr>
          <w:rFonts w:ascii="Times New Roman" w:hAnsi="Times New Roman" w:cs="Times New Roman"/>
          <w:color w:val="000000"/>
          <w:spacing w:val="-2"/>
          <w:lang w:val="mk-MK"/>
        </w:rPr>
        <w:t xml:space="preserve">на Комисијата </w:t>
      </w:r>
      <w:r w:rsidRPr="007B08ED">
        <w:rPr>
          <w:rFonts w:ascii="Times New Roman" w:hAnsi="Times New Roman" w:cs="Times New Roman"/>
          <w:color w:val="000000"/>
          <w:lang w:val="mk-MK"/>
        </w:rPr>
        <w:t>(Сл. весник L 122, 24.4.2014 година, стр. 18).</w:t>
      </w:r>
    </w:p>
  </w:footnote>
  <w:footnote w:id="4">
    <w:p w14:paraId="6D2718BC" w14:textId="77777777" w:rsidR="00576C30" w:rsidRPr="00506F0C" w:rsidRDefault="00576C30" w:rsidP="00506F0C">
      <w:pPr>
        <w:shd w:val="clear" w:color="auto" w:fill="FFFFFF"/>
        <w:tabs>
          <w:tab w:val="left" w:pos="254"/>
        </w:tabs>
        <w:rPr>
          <w:rFonts w:ascii="Times New Roman" w:hAnsi="Times New Roman" w:cs="Times New Roman"/>
          <w:lang w:val="mk-MK"/>
        </w:rPr>
      </w:pPr>
      <w:r w:rsidRPr="007F6BEB">
        <w:rPr>
          <w:rStyle w:val="FootnoteReference"/>
          <w:rFonts w:ascii="Times New Roman" w:hAnsi="Times New Roman" w:cs="Times New Roman"/>
          <w:lang w:val="mk-MK"/>
        </w:rPr>
        <w:footnoteRef/>
      </w:r>
      <w:r w:rsidRPr="007F6BEB">
        <w:rPr>
          <w:rFonts w:ascii="Times New Roman" w:hAnsi="Times New Roman" w:cs="Times New Roman"/>
          <w:lang w:val="mk-MK"/>
        </w:rPr>
        <w:t xml:space="preserve"> </w:t>
      </w:r>
      <w:hyperlink r:id="rId1" w:history="1">
        <w:r w:rsidRPr="007B08ED">
          <w:rPr>
            <w:rFonts w:ascii="Times New Roman" w:hAnsi="Times New Roman" w:cs="Times New Roman"/>
            <w:color w:val="0066CC"/>
            <w:spacing w:val="-3"/>
            <w:u w:val="single"/>
            <w:lang w:val="mk-MK"/>
          </w:rPr>
          <w:t>https://www.easa.europa.eu/document-library/opinions</w:t>
        </w:r>
      </w:hyperlink>
    </w:p>
  </w:footnote>
  <w:footnote w:id="5">
    <w:p w14:paraId="0FECC362" w14:textId="439874AB" w:rsidR="00576C30" w:rsidRPr="007B08ED" w:rsidRDefault="00576C30" w:rsidP="00506F0C">
      <w:pPr>
        <w:shd w:val="clear" w:color="auto" w:fill="FFFFFF"/>
        <w:tabs>
          <w:tab w:val="left" w:pos="254"/>
        </w:tabs>
        <w:ind w:left="254" w:hanging="254"/>
        <w:jc w:val="both"/>
        <w:rPr>
          <w:rFonts w:ascii="Times New Roman" w:hAnsi="Times New Roman" w:cs="Times New Roman"/>
          <w:lang w:val="mk-MK"/>
        </w:rPr>
      </w:pPr>
      <w:r w:rsidRPr="007F6BEB">
        <w:rPr>
          <w:rStyle w:val="FootnoteReference"/>
          <w:rFonts w:ascii="Times New Roman" w:hAnsi="Times New Roman" w:cs="Times New Roman"/>
          <w:lang w:val="mk-MK"/>
        </w:rPr>
        <w:footnoteRef/>
      </w:r>
      <w:r w:rsidRPr="007F6BEB">
        <w:rPr>
          <w:rFonts w:ascii="Times New Roman" w:hAnsi="Times New Roman" w:cs="Times New Roman"/>
          <w:lang w:val="mk-MK"/>
        </w:rPr>
        <w:t xml:space="preserve"> </w:t>
      </w:r>
      <w:r w:rsidRPr="00506F0C">
        <w:rPr>
          <w:rFonts w:ascii="Times New Roman" w:hAnsi="Times New Roman" w:cs="Times New Roman"/>
          <w:color w:val="000000"/>
          <w:spacing w:val="-4"/>
          <w:lang w:val="mk-MK"/>
        </w:rPr>
        <w:t xml:space="preserve">Делегирана регулатива (ЕУ) 2021/699 на Комисијата од 21 декември 2020 година за изменување и коригирање на Регулативата (ЕУ) бр. 748/2012 </w:t>
      </w:r>
      <w:r w:rsidRPr="007B08ED">
        <w:rPr>
          <w:rFonts w:ascii="Times New Roman" w:hAnsi="Times New Roman" w:cs="Times New Roman"/>
          <w:color w:val="000000"/>
          <w:spacing w:val="-4"/>
          <w:lang w:val="mk-MK"/>
        </w:rPr>
        <w:t xml:space="preserve">за упатствата за континуирана пловидбеност, производство на делови што треба да се користат при одржување и разгледување на </w:t>
      </w:r>
      <w:r w:rsidRPr="007B08ED">
        <w:rPr>
          <w:rFonts w:ascii="Times New Roman" w:hAnsi="Times New Roman" w:cs="Times New Roman"/>
          <w:color w:val="000000"/>
          <w:lang w:val="mk-MK"/>
        </w:rPr>
        <w:t>аспекти на стареење на воздухопловите за време на сертификација (Сл. весник L 145, 28.4.2021 година, стр. 1).</w:t>
      </w:r>
    </w:p>
  </w:footnote>
  <w:footnote w:id="6">
    <w:p w14:paraId="09104D6A" w14:textId="4AC09E09" w:rsidR="00576C30" w:rsidRPr="007B08ED" w:rsidRDefault="00576C30" w:rsidP="00506F0C">
      <w:pPr>
        <w:shd w:val="clear" w:color="auto" w:fill="FFFFFF"/>
        <w:tabs>
          <w:tab w:val="left" w:pos="254"/>
        </w:tabs>
        <w:ind w:left="254" w:hanging="254"/>
        <w:jc w:val="both"/>
        <w:rPr>
          <w:rFonts w:ascii="Times New Roman" w:hAnsi="Times New Roman" w:cs="Times New Roman"/>
          <w:lang w:val="mk-MK"/>
        </w:rPr>
      </w:pPr>
      <w:r w:rsidRPr="007F6BEB">
        <w:rPr>
          <w:rStyle w:val="FootnoteReference"/>
          <w:rFonts w:ascii="Times New Roman" w:hAnsi="Times New Roman" w:cs="Times New Roman"/>
          <w:lang w:val="mk-MK"/>
        </w:rPr>
        <w:footnoteRef/>
      </w:r>
      <w:r w:rsidRPr="007F6BEB">
        <w:rPr>
          <w:rFonts w:ascii="Times New Roman" w:hAnsi="Times New Roman" w:cs="Times New Roman"/>
          <w:lang w:val="mk-MK"/>
        </w:rPr>
        <w:t xml:space="preserve"> </w:t>
      </w:r>
      <w:r w:rsidRPr="00506F0C">
        <w:rPr>
          <w:rFonts w:ascii="Times New Roman" w:hAnsi="Times New Roman" w:cs="Times New Roman"/>
          <w:color w:val="000000"/>
          <w:spacing w:val="-4"/>
          <w:lang w:val="mk-MK"/>
        </w:rPr>
        <w:t xml:space="preserve">Регулатива (ЕУ) 2015/640 на Комисијата од 23 април 2015 година за дополнителни спецификации за пловидбеност за даден тип операции и </w:t>
      </w:r>
      <w:r w:rsidRPr="00506F0C">
        <w:rPr>
          <w:rFonts w:ascii="Times New Roman" w:hAnsi="Times New Roman" w:cs="Times New Roman"/>
          <w:color w:val="000000"/>
          <w:lang w:val="mk-MK"/>
        </w:rPr>
        <w:t xml:space="preserve">за </w:t>
      </w:r>
      <w:r w:rsidRPr="00C0769E">
        <w:rPr>
          <w:rFonts w:ascii="Times New Roman" w:hAnsi="Times New Roman" w:cs="Times New Roman"/>
          <w:color w:val="000000"/>
          <w:lang w:val="mk-MK"/>
        </w:rPr>
        <w:t>изменување</w:t>
      </w:r>
      <w:r w:rsidRPr="007B08ED">
        <w:rPr>
          <w:rFonts w:ascii="Times New Roman" w:hAnsi="Times New Roman" w:cs="Times New Roman"/>
          <w:color w:val="000000"/>
          <w:lang w:val="mk-MK"/>
        </w:rPr>
        <w:t xml:space="preserve"> на Регулативата (ЕУ) бр. 965/2012 (Сл. весник L 106, 24.4.2015 година, стр. 18).</w:t>
      </w:r>
    </w:p>
  </w:footnote>
  <w:footnote w:id="7">
    <w:p w14:paraId="63E3D20E" w14:textId="21A46C64" w:rsidR="00576C30" w:rsidRPr="007F6BEB" w:rsidRDefault="00576C30" w:rsidP="00506F0C">
      <w:pPr>
        <w:pStyle w:val="FootnoteText"/>
        <w:rPr>
          <w:rFonts w:ascii="Times New Roman" w:hAnsi="Times New Roman" w:cs="Times New Roman"/>
        </w:rPr>
      </w:pPr>
      <w:r w:rsidRPr="007F6BEB">
        <w:rPr>
          <w:rStyle w:val="FootnoteReference"/>
          <w:rFonts w:ascii="Times New Roman" w:hAnsi="Times New Roman" w:cs="Times New Roman"/>
        </w:rPr>
        <w:footnoteRef/>
      </w:r>
      <w:r w:rsidRPr="007F6BEB">
        <w:rPr>
          <w:rFonts w:ascii="Times New Roman" w:hAnsi="Times New Roman" w:cs="Times New Roman"/>
        </w:rPr>
        <w:t xml:space="preserve"> </w:t>
      </w:r>
      <w:r w:rsidRPr="007F6BEB">
        <w:rPr>
          <w:rFonts w:ascii="Times New Roman" w:hAnsi="Times New Roman" w:cs="Times New Roman"/>
          <w:color w:val="000000"/>
          <w:lang w:val="mk-MK"/>
        </w:rPr>
        <w:t xml:space="preserve">Или </w:t>
      </w:r>
      <w:r w:rsidRPr="007F6BEB">
        <w:rPr>
          <w:rFonts w:ascii="Times New Roman" w:eastAsia="Times New Roman" w:hAnsi="Times New Roman" w:cs="Times New Roman"/>
          <w:color w:val="000000"/>
          <w:lang w:val="mk-MK"/>
        </w:rPr>
        <w:t>„ЕАСА“, ако ЕАСА е надлежен орган.</w:t>
      </w:r>
    </w:p>
  </w:footnote>
  <w:footnote w:id="8">
    <w:p w14:paraId="5242D24E" w14:textId="374E4197" w:rsidR="00576C30" w:rsidRPr="007F6BEB" w:rsidRDefault="00576C30" w:rsidP="007F6BEB">
      <w:pPr>
        <w:shd w:val="clear" w:color="auto" w:fill="FFFFFF"/>
        <w:jc w:val="both"/>
        <w:rPr>
          <w:rFonts w:ascii="Times New Roman" w:hAnsi="Times New Roman" w:cs="Times New Roman"/>
          <w:lang w:val="mk-MK"/>
        </w:rPr>
      </w:pPr>
      <w:r w:rsidRPr="007F6BEB">
        <w:rPr>
          <w:rStyle w:val="FootnoteReference"/>
          <w:rFonts w:ascii="Times New Roman" w:hAnsi="Times New Roman" w:cs="Times New Roman"/>
          <w:lang w:val="mk-MK"/>
        </w:rPr>
        <w:footnoteRef/>
      </w:r>
      <w:r w:rsidRPr="007F6BEB">
        <w:rPr>
          <w:rFonts w:ascii="Times New Roman" w:hAnsi="Times New Roman" w:cs="Times New Roman"/>
          <w:lang w:val="mk-MK"/>
        </w:rPr>
        <w:t xml:space="preserve"> </w:t>
      </w:r>
      <w:r w:rsidRPr="007F6BEB">
        <w:rPr>
          <w:rFonts w:ascii="Times New Roman" w:hAnsi="Times New Roman" w:cs="Times New Roman"/>
          <w:color w:val="000000"/>
          <w:lang w:val="mk-MK"/>
        </w:rPr>
        <w:t>Се брише за земји кои не се членки на ЕУ или ЕАСА.</w:t>
      </w:r>
    </w:p>
  </w:footnote>
  <w:footnote w:id="9">
    <w:p w14:paraId="23F034E4" w14:textId="6534DB33" w:rsidR="00576C30" w:rsidRPr="007F6BEB" w:rsidRDefault="00576C30" w:rsidP="007B08ED">
      <w:pPr>
        <w:pStyle w:val="FootnoteText"/>
        <w:rPr>
          <w:rFonts w:ascii="Times New Roman" w:hAnsi="Times New Roman" w:cs="Times New Roman"/>
          <w:lang w:val="mk-MK"/>
        </w:rPr>
      </w:pPr>
      <w:r w:rsidRPr="007F6BEB">
        <w:rPr>
          <w:rStyle w:val="FootnoteReference"/>
          <w:rFonts w:ascii="Times New Roman" w:hAnsi="Times New Roman" w:cs="Times New Roman"/>
        </w:rPr>
        <w:footnoteRef/>
      </w:r>
      <w:r w:rsidRPr="007F6BEB">
        <w:rPr>
          <w:rFonts w:ascii="Times New Roman" w:hAnsi="Times New Roman" w:cs="Times New Roman"/>
        </w:rPr>
        <w:t xml:space="preserve"> </w:t>
      </w:r>
      <w:r w:rsidRPr="007F6BEB">
        <w:rPr>
          <w:rFonts w:ascii="Times New Roman" w:hAnsi="Times New Roman" w:cs="Times New Roman"/>
          <w:color w:val="000000"/>
          <w:lang w:val="mk-MK"/>
        </w:rPr>
        <w:t>Избриши како што е соодветно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1BCC"/>
    <w:multiLevelType w:val="multilevel"/>
    <w:tmpl w:val="379A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B8564A"/>
    <w:multiLevelType w:val="hybridMultilevel"/>
    <w:tmpl w:val="0038D090"/>
    <w:lvl w:ilvl="0" w:tplc="9E54639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66D255C"/>
    <w:multiLevelType w:val="singleLevel"/>
    <w:tmpl w:val="DFCE9A9C"/>
    <w:lvl w:ilvl="0">
      <w:start w:val="1"/>
      <w:numFmt w:val="decimal"/>
      <w:lvlText w:val="(%1)"/>
      <w:legacy w:legacy="1" w:legacySpace="0" w:legacyIndent="514"/>
      <w:lvlJc w:val="left"/>
      <w:rPr>
        <w:rFonts w:ascii="Times New Roman" w:hAnsi="Times New Roman" w:cs="Times New Roman" w:hint="default"/>
      </w:rPr>
    </w:lvl>
  </w:abstractNum>
  <w:abstractNum w:abstractNumId="3" w15:restartNumberingAfterBreak="0">
    <w:nsid w:val="67A613FD"/>
    <w:multiLevelType w:val="singleLevel"/>
    <w:tmpl w:val="0B46E278"/>
    <w:lvl w:ilvl="0">
      <w:start w:val="1"/>
      <w:numFmt w:val="decimal"/>
      <w:lvlText w:val="21.%1"/>
      <w:legacy w:legacy="1" w:legacySpace="0" w:legacyIndent="461"/>
      <w:lvlJc w:val="left"/>
      <w:rPr>
        <w:rFonts w:ascii="Times New Roman" w:hAnsi="Times New Roman" w:cs="Times New Roman" w:hint="default"/>
      </w:rPr>
    </w:lvl>
  </w:abstractNum>
  <w:abstractNum w:abstractNumId="4" w15:restartNumberingAfterBreak="0">
    <w:nsid w:val="695C4555"/>
    <w:multiLevelType w:val="singleLevel"/>
    <w:tmpl w:val="65A4AAD6"/>
    <w:lvl w:ilvl="0">
      <w:start w:val="6"/>
      <w:numFmt w:val="decimal"/>
      <w:lvlText w:val="(%1)"/>
      <w:legacy w:legacy="1" w:legacySpace="0" w:legacyIndent="514"/>
      <w:lvlJc w:val="left"/>
      <w:rPr>
        <w:rFonts w:ascii="Times New Roman" w:hAnsi="Times New Roman" w:cs="Times New Roman" w:hint="default"/>
      </w:rPr>
    </w:lvl>
  </w:abstractNum>
  <w:num w:numId="1" w16cid:durableId="589856393">
    <w:abstractNumId w:val="2"/>
  </w:num>
  <w:num w:numId="2" w16cid:durableId="2128698125">
    <w:abstractNumId w:val="4"/>
  </w:num>
  <w:num w:numId="3" w16cid:durableId="1717584770">
    <w:abstractNumId w:val="3"/>
  </w:num>
  <w:num w:numId="4" w16cid:durableId="375391003">
    <w:abstractNumId w:val="0"/>
  </w:num>
  <w:num w:numId="5" w16cid:durableId="142557090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D20"/>
    <w:rsid w:val="00003BD8"/>
    <w:rsid w:val="00005AF9"/>
    <w:rsid w:val="00011509"/>
    <w:rsid w:val="0001258C"/>
    <w:rsid w:val="00015998"/>
    <w:rsid w:val="00020FA6"/>
    <w:rsid w:val="000220D0"/>
    <w:rsid w:val="00027FED"/>
    <w:rsid w:val="00035998"/>
    <w:rsid w:val="00041B88"/>
    <w:rsid w:val="0006046C"/>
    <w:rsid w:val="000612DC"/>
    <w:rsid w:val="000A2341"/>
    <w:rsid w:val="000B7180"/>
    <w:rsid w:val="000C0804"/>
    <w:rsid w:val="000C169E"/>
    <w:rsid w:val="000C1C48"/>
    <w:rsid w:val="000C4445"/>
    <w:rsid w:val="000C4C84"/>
    <w:rsid w:val="000F3808"/>
    <w:rsid w:val="00111E38"/>
    <w:rsid w:val="001229F9"/>
    <w:rsid w:val="00143013"/>
    <w:rsid w:val="001446B1"/>
    <w:rsid w:val="00147C6A"/>
    <w:rsid w:val="00147F0D"/>
    <w:rsid w:val="0015189F"/>
    <w:rsid w:val="00154114"/>
    <w:rsid w:val="001739EC"/>
    <w:rsid w:val="001777A4"/>
    <w:rsid w:val="00184DFD"/>
    <w:rsid w:val="00186BA0"/>
    <w:rsid w:val="00186E9D"/>
    <w:rsid w:val="0019025E"/>
    <w:rsid w:val="0019262E"/>
    <w:rsid w:val="00194AC8"/>
    <w:rsid w:val="001A032C"/>
    <w:rsid w:val="001A4C33"/>
    <w:rsid w:val="001A5C4A"/>
    <w:rsid w:val="001B0D30"/>
    <w:rsid w:val="001B546C"/>
    <w:rsid w:val="001B6F1B"/>
    <w:rsid w:val="001C268B"/>
    <w:rsid w:val="001C4E3A"/>
    <w:rsid w:val="001D1B1D"/>
    <w:rsid w:val="001E7EDC"/>
    <w:rsid w:val="002019B1"/>
    <w:rsid w:val="00206C9F"/>
    <w:rsid w:val="00212E7A"/>
    <w:rsid w:val="002151A6"/>
    <w:rsid w:val="0022072C"/>
    <w:rsid w:val="00225811"/>
    <w:rsid w:val="00235EA4"/>
    <w:rsid w:val="00236749"/>
    <w:rsid w:val="00242CB7"/>
    <w:rsid w:val="00245BB4"/>
    <w:rsid w:val="00284769"/>
    <w:rsid w:val="00285E67"/>
    <w:rsid w:val="002A2E31"/>
    <w:rsid w:val="002C0404"/>
    <w:rsid w:val="002C1DFE"/>
    <w:rsid w:val="002C4F59"/>
    <w:rsid w:val="002C68CE"/>
    <w:rsid w:val="002D00DC"/>
    <w:rsid w:val="002D6E41"/>
    <w:rsid w:val="002E31F3"/>
    <w:rsid w:val="002F233A"/>
    <w:rsid w:val="002F53FA"/>
    <w:rsid w:val="002F6072"/>
    <w:rsid w:val="002F7924"/>
    <w:rsid w:val="00300AE0"/>
    <w:rsid w:val="003030A2"/>
    <w:rsid w:val="00303449"/>
    <w:rsid w:val="003040B2"/>
    <w:rsid w:val="003064BB"/>
    <w:rsid w:val="00323E2D"/>
    <w:rsid w:val="003305CC"/>
    <w:rsid w:val="003318DF"/>
    <w:rsid w:val="00332C6A"/>
    <w:rsid w:val="003439E0"/>
    <w:rsid w:val="003459A7"/>
    <w:rsid w:val="00346B72"/>
    <w:rsid w:val="00353F77"/>
    <w:rsid w:val="00356A54"/>
    <w:rsid w:val="00372467"/>
    <w:rsid w:val="003735A0"/>
    <w:rsid w:val="00376ED8"/>
    <w:rsid w:val="00381716"/>
    <w:rsid w:val="0038513F"/>
    <w:rsid w:val="003860E3"/>
    <w:rsid w:val="003868B9"/>
    <w:rsid w:val="00386F52"/>
    <w:rsid w:val="0039305F"/>
    <w:rsid w:val="00396538"/>
    <w:rsid w:val="00397557"/>
    <w:rsid w:val="003A796B"/>
    <w:rsid w:val="003B1A90"/>
    <w:rsid w:val="003C2FE5"/>
    <w:rsid w:val="003C7B80"/>
    <w:rsid w:val="003D02A1"/>
    <w:rsid w:val="003D6EB8"/>
    <w:rsid w:val="004033B8"/>
    <w:rsid w:val="0040567C"/>
    <w:rsid w:val="0041348E"/>
    <w:rsid w:val="00413968"/>
    <w:rsid w:val="0041497B"/>
    <w:rsid w:val="0042151E"/>
    <w:rsid w:val="00426896"/>
    <w:rsid w:val="00430EB0"/>
    <w:rsid w:val="0044678F"/>
    <w:rsid w:val="00447FBC"/>
    <w:rsid w:val="004539EA"/>
    <w:rsid w:val="00453B9C"/>
    <w:rsid w:val="004571BE"/>
    <w:rsid w:val="004620DB"/>
    <w:rsid w:val="00464074"/>
    <w:rsid w:val="00466281"/>
    <w:rsid w:val="00474B96"/>
    <w:rsid w:val="00481226"/>
    <w:rsid w:val="0049321D"/>
    <w:rsid w:val="00495114"/>
    <w:rsid w:val="004A7B21"/>
    <w:rsid w:val="004A7CBD"/>
    <w:rsid w:val="004C4314"/>
    <w:rsid w:val="004C5C91"/>
    <w:rsid w:val="004D1F06"/>
    <w:rsid w:val="004D4AFB"/>
    <w:rsid w:val="004E7008"/>
    <w:rsid w:val="004E7FB5"/>
    <w:rsid w:val="004F7BDE"/>
    <w:rsid w:val="004F7DA8"/>
    <w:rsid w:val="0050474C"/>
    <w:rsid w:val="00506F0C"/>
    <w:rsid w:val="00507C84"/>
    <w:rsid w:val="0051293D"/>
    <w:rsid w:val="005176FF"/>
    <w:rsid w:val="005215BF"/>
    <w:rsid w:val="00526C13"/>
    <w:rsid w:val="00546D09"/>
    <w:rsid w:val="00550B82"/>
    <w:rsid w:val="005516C6"/>
    <w:rsid w:val="00560F37"/>
    <w:rsid w:val="005629CA"/>
    <w:rsid w:val="00576C30"/>
    <w:rsid w:val="00577A5A"/>
    <w:rsid w:val="00584055"/>
    <w:rsid w:val="005A17A9"/>
    <w:rsid w:val="005A2BD7"/>
    <w:rsid w:val="005A71C4"/>
    <w:rsid w:val="005B4038"/>
    <w:rsid w:val="005B7612"/>
    <w:rsid w:val="005C467C"/>
    <w:rsid w:val="005C4852"/>
    <w:rsid w:val="005C7185"/>
    <w:rsid w:val="005D4332"/>
    <w:rsid w:val="005D4B65"/>
    <w:rsid w:val="005D7900"/>
    <w:rsid w:val="005E1197"/>
    <w:rsid w:val="005E1911"/>
    <w:rsid w:val="005E2488"/>
    <w:rsid w:val="005E3CAB"/>
    <w:rsid w:val="005E5649"/>
    <w:rsid w:val="005F7F1E"/>
    <w:rsid w:val="0060002E"/>
    <w:rsid w:val="00600ADB"/>
    <w:rsid w:val="00601F70"/>
    <w:rsid w:val="00602AE5"/>
    <w:rsid w:val="00603DB1"/>
    <w:rsid w:val="00615D0E"/>
    <w:rsid w:val="00620292"/>
    <w:rsid w:val="00632033"/>
    <w:rsid w:val="00635BBD"/>
    <w:rsid w:val="006413FD"/>
    <w:rsid w:val="00642D61"/>
    <w:rsid w:val="0064389D"/>
    <w:rsid w:val="00645618"/>
    <w:rsid w:val="00654390"/>
    <w:rsid w:val="00655E48"/>
    <w:rsid w:val="0066021D"/>
    <w:rsid w:val="006649B2"/>
    <w:rsid w:val="00680770"/>
    <w:rsid w:val="00684670"/>
    <w:rsid w:val="00687904"/>
    <w:rsid w:val="006A0666"/>
    <w:rsid w:val="006A0FA4"/>
    <w:rsid w:val="006A2C8D"/>
    <w:rsid w:val="006A4A90"/>
    <w:rsid w:val="006A69E5"/>
    <w:rsid w:val="006B0E8A"/>
    <w:rsid w:val="006B1D1D"/>
    <w:rsid w:val="006C61C7"/>
    <w:rsid w:val="006C7571"/>
    <w:rsid w:val="006D7AA4"/>
    <w:rsid w:val="006E6D9B"/>
    <w:rsid w:val="006F2C30"/>
    <w:rsid w:val="006F48F7"/>
    <w:rsid w:val="006F7854"/>
    <w:rsid w:val="006F7D54"/>
    <w:rsid w:val="00700326"/>
    <w:rsid w:val="007016A2"/>
    <w:rsid w:val="007131AC"/>
    <w:rsid w:val="00724714"/>
    <w:rsid w:val="00725A9E"/>
    <w:rsid w:val="0072614A"/>
    <w:rsid w:val="007313A6"/>
    <w:rsid w:val="007418B2"/>
    <w:rsid w:val="00765B09"/>
    <w:rsid w:val="00767B5F"/>
    <w:rsid w:val="00767C4F"/>
    <w:rsid w:val="00771F02"/>
    <w:rsid w:val="00783C82"/>
    <w:rsid w:val="00790150"/>
    <w:rsid w:val="007901A5"/>
    <w:rsid w:val="00794548"/>
    <w:rsid w:val="0079486E"/>
    <w:rsid w:val="007A4859"/>
    <w:rsid w:val="007B08ED"/>
    <w:rsid w:val="007B282B"/>
    <w:rsid w:val="007C436C"/>
    <w:rsid w:val="007C44EC"/>
    <w:rsid w:val="007C5237"/>
    <w:rsid w:val="007C721E"/>
    <w:rsid w:val="007D180A"/>
    <w:rsid w:val="007E094B"/>
    <w:rsid w:val="007E121E"/>
    <w:rsid w:val="007F0215"/>
    <w:rsid w:val="007F6BEB"/>
    <w:rsid w:val="008130DC"/>
    <w:rsid w:val="00830406"/>
    <w:rsid w:val="0085228C"/>
    <w:rsid w:val="008573D7"/>
    <w:rsid w:val="00860E0E"/>
    <w:rsid w:val="008619F7"/>
    <w:rsid w:val="0087680B"/>
    <w:rsid w:val="00880B24"/>
    <w:rsid w:val="00881134"/>
    <w:rsid w:val="00893E9A"/>
    <w:rsid w:val="008A0A32"/>
    <w:rsid w:val="008A235A"/>
    <w:rsid w:val="008A2BE9"/>
    <w:rsid w:val="008A3E45"/>
    <w:rsid w:val="008A4C2C"/>
    <w:rsid w:val="008A5E5E"/>
    <w:rsid w:val="008A627D"/>
    <w:rsid w:val="008C3A2B"/>
    <w:rsid w:val="008D24D0"/>
    <w:rsid w:val="008D2992"/>
    <w:rsid w:val="008D51DB"/>
    <w:rsid w:val="008E44CF"/>
    <w:rsid w:val="008E6909"/>
    <w:rsid w:val="008F5C9D"/>
    <w:rsid w:val="008F606B"/>
    <w:rsid w:val="009155ED"/>
    <w:rsid w:val="00917519"/>
    <w:rsid w:val="0092048A"/>
    <w:rsid w:val="00920AC1"/>
    <w:rsid w:val="00927822"/>
    <w:rsid w:val="0093173B"/>
    <w:rsid w:val="009370E5"/>
    <w:rsid w:val="00944439"/>
    <w:rsid w:val="009501B1"/>
    <w:rsid w:val="00955408"/>
    <w:rsid w:val="0096758E"/>
    <w:rsid w:val="00972A41"/>
    <w:rsid w:val="009907D7"/>
    <w:rsid w:val="00994403"/>
    <w:rsid w:val="00997DB3"/>
    <w:rsid w:val="009A0ED1"/>
    <w:rsid w:val="009A21CE"/>
    <w:rsid w:val="009A7636"/>
    <w:rsid w:val="009A79B8"/>
    <w:rsid w:val="009B0F0F"/>
    <w:rsid w:val="009B56B8"/>
    <w:rsid w:val="009B7750"/>
    <w:rsid w:val="009C1099"/>
    <w:rsid w:val="009E1CC8"/>
    <w:rsid w:val="009E6DB3"/>
    <w:rsid w:val="009F5437"/>
    <w:rsid w:val="00A0023C"/>
    <w:rsid w:val="00A05287"/>
    <w:rsid w:val="00A15210"/>
    <w:rsid w:val="00A156D8"/>
    <w:rsid w:val="00A20B84"/>
    <w:rsid w:val="00A23A94"/>
    <w:rsid w:val="00A24E7B"/>
    <w:rsid w:val="00A3739C"/>
    <w:rsid w:val="00A55781"/>
    <w:rsid w:val="00A60CA3"/>
    <w:rsid w:val="00A62D4D"/>
    <w:rsid w:val="00A651CA"/>
    <w:rsid w:val="00A66746"/>
    <w:rsid w:val="00A75DD1"/>
    <w:rsid w:val="00A76AE8"/>
    <w:rsid w:val="00A87F06"/>
    <w:rsid w:val="00A93BF0"/>
    <w:rsid w:val="00A962FD"/>
    <w:rsid w:val="00A9630B"/>
    <w:rsid w:val="00AA072B"/>
    <w:rsid w:val="00AA39E9"/>
    <w:rsid w:val="00AA52A0"/>
    <w:rsid w:val="00AB7C1E"/>
    <w:rsid w:val="00AC0C22"/>
    <w:rsid w:val="00AC6AFA"/>
    <w:rsid w:val="00AD0D63"/>
    <w:rsid w:val="00AD66AA"/>
    <w:rsid w:val="00AD6B6A"/>
    <w:rsid w:val="00AD74A1"/>
    <w:rsid w:val="00AE3D9F"/>
    <w:rsid w:val="00AF2BFC"/>
    <w:rsid w:val="00AF3DE7"/>
    <w:rsid w:val="00AF429E"/>
    <w:rsid w:val="00AF7614"/>
    <w:rsid w:val="00B0327F"/>
    <w:rsid w:val="00B16F41"/>
    <w:rsid w:val="00B20620"/>
    <w:rsid w:val="00B20FA8"/>
    <w:rsid w:val="00B25734"/>
    <w:rsid w:val="00B26210"/>
    <w:rsid w:val="00B417F6"/>
    <w:rsid w:val="00B4689E"/>
    <w:rsid w:val="00B51C4F"/>
    <w:rsid w:val="00B52EDC"/>
    <w:rsid w:val="00B5746A"/>
    <w:rsid w:val="00B63272"/>
    <w:rsid w:val="00B6781A"/>
    <w:rsid w:val="00B72449"/>
    <w:rsid w:val="00B74D04"/>
    <w:rsid w:val="00B76F20"/>
    <w:rsid w:val="00B901B4"/>
    <w:rsid w:val="00B94679"/>
    <w:rsid w:val="00BA5603"/>
    <w:rsid w:val="00BA5B6B"/>
    <w:rsid w:val="00BA6872"/>
    <w:rsid w:val="00BB0166"/>
    <w:rsid w:val="00BB0933"/>
    <w:rsid w:val="00BC2D57"/>
    <w:rsid w:val="00BC3368"/>
    <w:rsid w:val="00BC34C1"/>
    <w:rsid w:val="00BC3B2D"/>
    <w:rsid w:val="00BC6BB2"/>
    <w:rsid w:val="00BD010A"/>
    <w:rsid w:val="00BD6B5A"/>
    <w:rsid w:val="00BE39DB"/>
    <w:rsid w:val="00BE6DB0"/>
    <w:rsid w:val="00BE7840"/>
    <w:rsid w:val="00BF1DD9"/>
    <w:rsid w:val="00BF5523"/>
    <w:rsid w:val="00BF5951"/>
    <w:rsid w:val="00BF71EF"/>
    <w:rsid w:val="00C027C5"/>
    <w:rsid w:val="00C0769E"/>
    <w:rsid w:val="00C07F4D"/>
    <w:rsid w:val="00C17975"/>
    <w:rsid w:val="00C21DBA"/>
    <w:rsid w:val="00C24EE7"/>
    <w:rsid w:val="00C271E9"/>
    <w:rsid w:val="00C4063B"/>
    <w:rsid w:val="00C41EE5"/>
    <w:rsid w:val="00C41F02"/>
    <w:rsid w:val="00C45172"/>
    <w:rsid w:val="00C47744"/>
    <w:rsid w:val="00C621A9"/>
    <w:rsid w:val="00C7511F"/>
    <w:rsid w:val="00C8170E"/>
    <w:rsid w:val="00C919AC"/>
    <w:rsid w:val="00C93037"/>
    <w:rsid w:val="00C9573E"/>
    <w:rsid w:val="00C9764B"/>
    <w:rsid w:val="00CB5DFA"/>
    <w:rsid w:val="00CC7B62"/>
    <w:rsid w:val="00CD1B2B"/>
    <w:rsid w:val="00CE0C26"/>
    <w:rsid w:val="00CE16C1"/>
    <w:rsid w:val="00CE6612"/>
    <w:rsid w:val="00CF1FAA"/>
    <w:rsid w:val="00CF5B55"/>
    <w:rsid w:val="00D01B53"/>
    <w:rsid w:val="00D02768"/>
    <w:rsid w:val="00D11C1F"/>
    <w:rsid w:val="00D14D60"/>
    <w:rsid w:val="00D21A85"/>
    <w:rsid w:val="00D22799"/>
    <w:rsid w:val="00D22E7D"/>
    <w:rsid w:val="00D25486"/>
    <w:rsid w:val="00D26C41"/>
    <w:rsid w:val="00D2714D"/>
    <w:rsid w:val="00D274CC"/>
    <w:rsid w:val="00D30348"/>
    <w:rsid w:val="00D34C94"/>
    <w:rsid w:val="00D37350"/>
    <w:rsid w:val="00D40375"/>
    <w:rsid w:val="00D51326"/>
    <w:rsid w:val="00D54EBE"/>
    <w:rsid w:val="00D642D6"/>
    <w:rsid w:val="00D81F53"/>
    <w:rsid w:val="00D85D0A"/>
    <w:rsid w:val="00D942D6"/>
    <w:rsid w:val="00D95E10"/>
    <w:rsid w:val="00DA1965"/>
    <w:rsid w:val="00DA2154"/>
    <w:rsid w:val="00DA3D28"/>
    <w:rsid w:val="00DA4195"/>
    <w:rsid w:val="00DA5D68"/>
    <w:rsid w:val="00DB2158"/>
    <w:rsid w:val="00DB4F2E"/>
    <w:rsid w:val="00DB581C"/>
    <w:rsid w:val="00DB65C7"/>
    <w:rsid w:val="00DC73DF"/>
    <w:rsid w:val="00DD03D0"/>
    <w:rsid w:val="00DD16B1"/>
    <w:rsid w:val="00DD5C05"/>
    <w:rsid w:val="00DE25F2"/>
    <w:rsid w:val="00DF59E5"/>
    <w:rsid w:val="00E0112C"/>
    <w:rsid w:val="00E013E9"/>
    <w:rsid w:val="00E041BC"/>
    <w:rsid w:val="00E1599D"/>
    <w:rsid w:val="00E17CE3"/>
    <w:rsid w:val="00E237A7"/>
    <w:rsid w:val="00E34EC2"/>
    <w:rsid w:val="00E35F44"/>
    <w:rsid w:val="00E45138"/>
    <w:rsid w:val="00E51BBA"/>
    <w:rsid w:val="00E53BF9"/>
    <w:rsid w:val="00E62887"/>
    <w:rsid w:val="00E655F7"/>
    <w:rsid w:val="00E75104"/>
    <w:rsid w:val="00E80C46"/>
    <w:rsid w:val="00E85E02"/>
    <w:rsid w:val="00E909B8"/>
    <w:rsid w:val="00E96100"/>
    <w:rsid w:val="00E96B25"/>
    <w:rsid w:val="00EC4004"/>
    <w:rsid w:val="00ED3F1D"/>
    <w:rsid w:val="00ED7A1B"/>
    <w:rsid w:val="00EF3170"/>
    <w:rsid w:val="00EF3B4F"/>
    <w:rsid w:val="00EF5DEE"/>
    <w:rsid w:val="00F15B94"/>
    <w:rsid w:val="00F214BE"/>
    <w:rsid w:val="00F21501"/>
    <w:rsid w:val="00F36B0E"/>
    <w:rsid w:val="00F37D3A"/>
    <w:rsid w:val="00F442A5"/>
    <w:rsid w:val="00F63A1C"/>
    <w:rsid w:val="00F67467"/>
    <w:rsid w:val="00F72779"/>
    <w:rsid w:val="00F72D20"/>
    <w:rsid w:val="00F77BDD"/>
    <w:rsid w:val="00F87A37"/>
    <w:rsid w:val="00F96B3A"/>
    <w:rsid w:val="00FA11D4"/>
    <w:rsid w:val="00FC1F7D"/>
    <w:rsid w:val="00FC2F01"/>
    <w:rsid w:val="00FD74D5"/>
    <w:rsid w:val="00FD7622"/>
    <w:rsid w:val="00FD78D8"/>
    <w:rsid w:val="00FE5770"/>
    <w:rsid w:val="00FE70EA"/>
    <w:rsid w:val="00FF147A"/>
    <w:rsid w:val="00FF1AD5"/>
    <w:rsid w:val="00FF6C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CE0BA2"/>
  <w14:defaultImageDpi w14:val="96"/>
  <w15:docId w15:val="{D2D60161-0D07-448F-9F5B-09DC7DC00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m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25811"/>
  </w:style>
  <w:style w:type="character" w:customStyle="1" w:styleId="FootnoteTextChar">
    <w:name w:val="Footnote Text Char"/>
    <w:basedOn w:val="DefaultParagraphFont"/>
    <w:link w:val="FootnoteText"/>
    <w:uiPriority w:val="99"/>
    <w:semiHidden/>
    <w:rsid w:val="00225811"/>
    <w:rPr>
      <w:rFonts w:ascii="Arial" w:hAnsi="Arial" w:cs="Arial"/>
      <w:sz w:val="20"/>
      <w:szCs w:val="20"/>
    </w:rPr>
  </w:style>
  <w:style w:type="character" w:styleId="FootnoteReference">
    <w:name w:val="footnote reference"/>
    <w:basedOn w:val="DefaultParagraphFont"/>
    <w:uiPriority w:val="99"/>
    <w:semiHidden/>
    <w:unhideWhenUsed/>
    <w:rsid w:val="00225811"/>
    <w:rPr>
      <w:vertAlign w:val="superscript"/>
    </w:rPr>
  </w:style>
  <w:style w:type="paragraph" w:styleId="BalloonText">
    <w:name w:val="Balloon Text"/>
    <w:basedOn w:val="Normal"/>
    <w:link w:val="BalloonTextChar"/>
    <w:uiPriority w:val="99"/>
    <w:semiHidden/>
    <w:unhideWhenUsed/>
    <w:rsid w:val="005E56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649"/>
    <w:rPr>
      <w:rFonts w:ascii="Segoe UI" w:hAnsi="Segoe UI" w:cs="Segoe UI"/>
      <w:sz w:val="18"/>
      <w:szCs w:val="18"/>
    </w:rPr>
  </w:style>
  <w:style w:type="character" w:styleId="CommentReference">
    <w:name w:val="annotation reference"/>
    <w:basedOn w:val="DefaultParagraphFont"/>
    <w:uiPriority w:val="99"/>
    <w:semiHidden/>
    <w:unhideWhenUsed/>
    <w:rsid w:val="00972A41"/>
    <w:rPr>
      <w:sz w:val="16"/>
      <w:szCs w:val="16"/>
    </w:rPr>
  </w:style>
  <w:style w:type="paragraph" w:styleId="CommentText">
    <w:name w:val="annotation text"/>
    <w:basedOn w:val="Normal"/>
    <w:link w:val="CommentTextChar"/>
    <w:uiPriority w:val="99"/>
    <w:semiHidden/>
    <w:unhideWhenUsed/>
    <w:rsid w:val="00972A41"/>
  </w:style>
  <w:style w:type="character" w:customStyle="1" w:styleId="CommentTextChar">
    <w:name w:val="Comment Text Char"/>
    <w:basedOn w:val="DefaultParagraphFont"/>
    <w:link w:val="CommentText"/>
    <w:uiPriority w:val="99"/>
    <w:semiHidden/>
    <w:rsid w:val="00972A4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72A41"/>
    <w:rPr>
      <w:b/>
      <w:bCs/>
    </w:rPr>
  </w:style>
  <w:style w:type="character" w:customStyle="1" w:styleId="CommentSubjectChar">
    <w:name w:val="Comment Subject Char"/>
    <w:basedOn w:val="CommentTextChar"/>
    <w:link w:val="CommentSubject"/>
    <w:uiPriority w:val="99"/>
    <w:semiHidden/>
    <w:rsid w:val="00972A41"/>
    <w:rPr>
      <w:rFonts w:ascii="Arial" w:hAnsi="Arial" w:cs="Arial"/>
      <w:b/>
      <w:bCs/>
      <w:sz w:val="20"/>
      <w:szCs w:val="20"/>
    </w:rPr>
  </w:style>
  <w:style w:type="character" w:styleId="Hyperlink">
    <w:name w:val="Hyperlink"/>
    <w:basedOn w:val="DefaultParagraphFont"/>
    <w:uiPriority w:val="99"/>
    <w:unhideWhenUsed/>
    <w:rsid w:val="006A0FA4"/>
    <w:rPr>
      <w:color w:val="0000FF" w:themeColor="hyperlink"/>
      <w:u w:val="single"/>
    </w:rPr>
  </w:style>
  <w:style w:type="character" w:customStyle="1" w:styleId="UnresolvedMention1">
    <w:name w:val="Unresolved Mention1"/>
    <w:basedOn w:val="DefaultParagraphFont"/>
    <w:uiPriority w:val="99"/>
    <w:semiHidden/>
    <w:unhideWhenUsed/>
    <w:rsid w:val="006A0FA4"/>
    <w:rPr>
      <w:color w:val="605E5C"/>
      <w:shd w:val="clear" w:color="auto" w:fill="E1DFDD"/>
    </w:rPr>
  </w:style>
  <w:style w:type="character" w:customStyle="1" w:styleId="UnresolvedMention2">
    <w:name w:val="Unresolved Mention2"/>
    <w:basedOn w:val="DefaultParagraphFont"/>
    <w:uiPriority w:val="99"/>
    <w:semiHidden/>
    <w:unhideWhenUsed/>
    <w:rsid w:val="001B0D30"/>
    <w:rPr>
      <w:color w:val="605E5C"/>
      <w:shd w:val="clear" w:color="auto" w:fill="E1DFDD"/>
    </w:rPr>
  </w:style>
  <w:style w:type="character" w:styleId="FollowedHyperlink">
    <w:name w:val="FollowedHyperlink"/>
    <w:basedOn w:val="DefaultParagraphFont"/>
    <w:uiPriority w:val="99"/>
    <w:semiHidden/>
    <w:unhideWhenUsed/>
    <w:rsid w:val="005215BF"/>
    <w:rPr>
      <w:color w:val="800080" w:themeColor="followedHyperlink"/>
      <w:u w:val="single"/>
    </w:rPr>
  </w:style>
  <w:style w:type="paragraph" w:styleId="Header">
    <w:name w:val="header"/>
    <w:basedOn w:val="Normal"/>
    <w:link w:val="HeaderChar"/>
    <w:uiPriority w:val="99"/>
    <w:unhideWhenUsed/>
    <w:rsid w:val="00601F70"/>
    <w:pPr>
      <w:tabs>
        <w:tab w:val="center" w:pos="4680"/>
        <w:tab w:val="right" w:pos="9360"/>
      </w:tabs>
    </w:pPr>
  </w:style>
  <w:style w:type="character" w:customStyle="1" w:styleId="HeaderChar">
    <w:name w:val="Header Char"/>
    <w:basedOn w:val="DefaultParagraphFont"/>
    <w:link w:val="Header"/>
    <w:uiPriority w:val="99"/>
    <w:rsid w:val="00601F70"/>
    <w:rPr>
      <w:rFonts w:ascii="Arial" w:hAnsi="Arial" w:cs="Arial"/>
      <w:sz w:val="20"/>
      <w:szCs w:val="20"/>
    </w:rPr>
  </w:style>
  <w:style w:type="paragraph" w:styleId="Footer">
    <w:name w:val="footer"/>
    <w:basedOn w:val="Normal"/>
    <w:link w:val="FooterChar"/>
    <w:uiPriority w:val="99"/>
    <w:unhideWhenUsed/>
    <w:rsid w:val="00601F70"/>
    <w:pPr>
      <w:tabs>
        <w:tab w:val="center" w:pos="4680"/>
        <w:tab w:val="right" w:pos="9360"/>
      </w:tabs>
    </w:pPr>
  </w:style>
  <w:style w:type="character" w:customStyle="1" w:styleId="FooterChar">
    <w:name w:val="Footer Char"/>
    <w:basedOn w:val="DefaultParagraphFont"/>
    <w:link w:val="Footer"/>
    <w:uiPriority w:val="99"/>
    <w:rsid w:val="00601F70"/>
    <w:rPr>
      <w:rFonts w:ascii="Arial" w:hAnsi="Arial" w:cs="Arial"/>
      <w:sz w:val="20"/>
      <w:szCs w:val="20"/>
    </w:rPr>
  </w:style>
  <w:style w:type="paragraph" w:styleId="Revision">
    <w:name w:val="Revision"/>
    <w:hidden/>
    <w:uiPriority w:val="99"/>
    <w:semiHidden/>
    <w:rsid w:val="00B74D04"/>
    <w:pPr>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63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asa.europa.eu/document-library/opin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DB215-DF23-4D24-B870-20A8AB61C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13507</Words>
  <Characters>76994</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Publications Office</vt:lpstr>
    </vt:vector>
  </TitlesOfParts>
  <Company/>
  <LinksUpToDate>false</LinksUpToDate>
  <CharactersWithSpaces>90321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Publications Office</dc:title>
  <dc:subject/>
  <dc:creator>Publications Office</dc:creator>
  <cp:keywords/>
  <dc:description/>
  <cp:lastModifiedBy>Antun Belamarik</cp:lastModifiedBy>
  <cp:revision>3</cp:revision>
  <cp:lastPrinted>2023-03-02T10:31:00Z</cp:lastPrinted>
  <dcterms:created xsi:type="dcterms:W3CDTF">2023-07-21T12:55:00Z</dcterms:created>
  <dcterms:modified xsi:type="dcterms:W3CDTF">2025-05-22T11:42:00Z</dcterms:modified>
</cp:coreProperties>
</file>