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2A63" w14:textId="5800B215" w:rsidR="00D46905" w:rsidRPr="00AE6628" w:rsidRDefault="00D46905" w:rsidP="00AE6628">
      <w:pPr>
        <w:shd w:val="clear" w:color="auto" w:fill="FFFFFF"/>
        <w:spacing w:before="120" w:after="120" w:line="257" w:lineRule="auto"/>
        <w:ind w:right="10"/>
        <w:jc w:val="center"/>
        <w:rPr>
          <w:rFonts w:asciiTheme="minorHAnsi" w:hAnsiTheme="minorHAnsi" w:cstheme="minorHAnsi"/>
          <w:b/>
          <w:bCs/>
          <w:color w:val="000000"/>
          <w:szCs w:val="22"/>
          <w:lang w:val="mk-MK" w:eastAsia="mk-MK"/>
        </w:rPr>
      </w:pPr>
      <w:r w:rsidRPr="00AE6628">
        <w:rPr>
          <w:rFonts w:asciiTheme="minorHAnsi" w:hAnsiTheme="minorHAnsi" w:cstheme="minorHAnsi"/>
          <w:b/>
          <w:bCs/>
          <w:color w:val="000000"/>
          <w:szCs w:val="22"/>
          <w:lang w:val="mk-MK" w:eastAsia="mk-MK"/>
        </w:rPr>
        <w:t>РЕГУЛАТИВИ</w:t>
      </w:r>
    </w:p>
    <w:p w14:paraId="0DE2C019" w14:textId="77777777" w:rsidR="00D46905" w:rsidRPr="00AE6628" w:rsidRDefault="00D46905" w:rsidP="00AE6628">
      <w:pPr>
        <w:shd w:val="clear" w:color="auto" w:fill="FFFFFF"/>
        <w:spacing w:before="120" w:after="120" w:line="257" w:lineRule="auto"/>
        <w:ind w:right="10"/>
        <w:jc w:val="center"/>
        <w:rPr>
          <w:rFonts w:asciiTheme="minorHAnsi" w:hAnsiTheme="minorHAnsi" w:cstheme="minorHAnsi"/>
          <w:b/>
          <w:bCs/>
          <w:color w:val="000000"/>
          <w:szCs w:val="22"/>
          <w:lang w:val="mk-MK" w:eastAsia="mk-MK"/>
        </w:rPr>
      </w:pPr>
    </w:p>
    <w:p w14:paraId="64410CF6" w14:textId="5D949DC7" w:rsidR="00D46905" w:rsidRPr="00AE6628" w:rsidRDefault="00D46905" w:rsidP="00AE6628">
      <w:pPr>
        <w:shd w:val="clear" w:color="auto" w:fill="FFFFFF"/>
        <w:spacing w:before="120" w:after="120" w:line="257" w:lineRule="auto"/>
        <w:ind w:right="10"/>
        <w:jc w:val="center"/>
        <w:rPr>
          <w:rFonts w:asciiTheme="minorHAnsi" w:hAnsiTheme="minorHAnsi" w:cstheme="minorHAnsi"/>
          <w:b/>
          <w:bCs/>
          <w:szCs w:val="22"/>
          <w:lang w:val="mk-MK" w:eastAsia="mk-MK"/>
        </w:rPr>
      </w:pPr>
      <w:r w:rsidRPr="00AE6628">
        <w:rPr>
          <w:rFonts w:asciiTheme="minorHAnsi" w:hAnsiTheme="minorHAnsi" w:cstheme="minorHAnsi"/>
          <w:b/>
          <w:bCs/>
          <w:color w:val="000000"/>
          <w:szCs w:val="22"/>
          <w:lang w:val="mk-MK" w:eastAsia="mk-MK"/>
        </w:rPr>
        <w:t>ДЕЛЕГИРАНА РЕГУЛАТИВА (ЕУ) 2023/659 НА КОМИСИЈАТА</w:t>
      </w:r>
    </w:p>
    <w:p w14:paraId="2E9B287D" w14:textId="4F142EB0" w:rsidR="00D46905" w:rsidRPr="00AE6628" w:rsidRDefault="00D46905" w:rsidP="00AE6628">
      <w:pPr>
        <w:shd w:val="clear" w:color="auto" w:fill="FFFFFF"/>
        <w:spacing w:before="120" w:after="120" w:line="257" w:lineRule="auto"/>
        <w:ind w:right="10"/>
        <w:jc w:val="center"/>
        <w:rPr>
          <w:rFonts w:asciiTheme="minorHAnsi" w:hAnsiTheme="minorHAnsi" w:cstheme="minorHAnsi"/>
          <w:b/>
          <w:bCs/>
          <w:color w:val="000000"/>
          <w:szCs w:val="22"/>
          <w:lang w:val="mk-MK" w:eastAsia="mk-MK"/>
        </w:rPr>
      </w:pPr>
      <w:r w:rsidRPr="00AE6628">
        <w:rPr>
          <w:rFonts w:asciiTheme="minorHAnsi" w:hAnsiTheme="minorHAnsi" w:cstheme="minorHAnsi"/>
          <w:b/>
          <w:bCs/>
          <w:color w:val="000000"/>
          <w:szCs w:val="22"/>
          <w:lang w:val="mk-MK" w:eastAsia="mk-MK"/>
        </w:rPr>
        <w:t xml:space="preserve">од </w:t>
      </w:r>
      <w:r w:rsidRPr="00AE6628">
        <w:rPr>
          <w:rFonts w:asciiTheme="minorHAnsi" w:hAnsiTheme="minorHAnsi" w:cstheme="minorHAnsi"/>
          <w:b/>
          <w:bCs/>
          <w:color w:val="000000"/>
          <w:szCs w:val="22"/>
          <w:lang w:val="en-US" w:eastAsia="mk-MK"/>
        </w:rPr>
        <w:t xml:space="preserve">2 </w:t>
      </w:r>
      <w:r w:rsidRPr="00AE6628">
        <w:rPr>
          <w:rFonts w:asciiTheme="minorHAnsi" w:hAnsiTheme="minorHAnsi" w:cstheme="minorHAnsi"/>
          <w:b/>
          <w:bCs/>
          <w:color w:val="000000"/>
          <w:szCs w:val="22"/>
          <w:lang w:val="mk-MK" w:eastAsia="mk-MK"/>
        </w:rPr>
        <w:t>декември 2023 година</w:t>
      </w:r>
    </w:p>
    <w:p w14:paraId="116D0533" w14:textId="671681BF" w:rsidR="00D46905" w:rsidRPr="00AE6628" w:rsidRDefault="00D46905" w:rsidP="00AE6628">
      <w:pPr>
        <w:shd w:val="clear" w:color="auto" w:fill="FFFFFF"/>
        <w:spacing w:before="120" w:after="120" w:line="257" w:lineRule="auto"/>
        <w:ind w:right="10"/>
        <w:jc w:val="center"/>
        <w:rPr>
          <w:rFonts w:asciiTheme="minorHAnsi" w:hAnsiTheme="minorHAnsi" w:cstheme="minorHAnsi"/>
          <w:b/>
          <w:bCs/>
          <w:color w:val="000000"/>
          <w:szCs w:val="22"/>
          <w:lang w:val="mk-MK" w:eastAsia="mk-MK"/>
        </w:rPr>
      </w:pPr>
      <w:r w:rsidRPr="00AE6628">
        <w:rPr>
          <w:rFonts w:asciiTheme="minorHAnsi" w:hAnsiTheme="minorHAnsi" w:cstheme="minorHAnsi"/>
          <w:b/>
          <w:bCs/>
          <w:szCs w:val="22"/>
          <w:lang w:val="mk-MK"/>
        </w:rPr>
        <w:t xml:space="preserve">за измена и дополнување на Регулативата (ЕУ) бр. 452/2014 за утврдување на технички услови и административни процедури кои се однесуваат на операциите за летање на оператори од трети земји </w:t>
      </w:r>
    </w:p>
    <w:p w14:paraId="1E6D3B70" w14:textId="77777777" w:rsidR="00D46905" w:rsidRPr="00AE6628" w:rsidRDefault="00D46905" w:rsidP="00AE6628">
      <w:pPr>
        <w:spacing w:before="120" w:after="120" w:line="257" w:lineRule="auto"/>
        <w:rPr>
          <w:rFonts w:asciiTheme="minorHAnsi" w:hAnsiTheme="minorHAnsi" w:cstheme="minorHAnsi"/>
          <w:szCs w:val="22"/>
          <w:lang w:val="mk-MK"/>
        </w:rPr>
      </w:pPr>
    </w:p>
    <w:p w14:paraId="5F8DFD38" w14:textId="77777777" w:rsidR="00D46905" w:rsidRPr="00AE6628" w:rsidRDefault="00D46905"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AE6628">
        <w:rPr>
          <w:rFonts w:asciiTheme="minorHAnsi" w:eastAsiaTheme="minorHAnsi" w:hAnsiTheme="minorHAnsi" w:cstheme="minorHAnsi"/>
          <w:szCs w:val="22"/>
          <w:lang w:val="mk-MK"/>
        </w:rPr>
        <w:t>ЕВРОПСКАТА КОМИСИЈА,</w:t>
      </w:r>
    </w:p>
    <w:p w14:paraId="732F0540" w14:textId="77777777" w:rsidR="00D46905" w:rsidRPr="00AE6628" w:rsidRDefault="00D46905"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p>
    <w:p w14:paraId="65383CC3" w14:textId="657C78B1" w:rsidR="00D46905" w:rsidRPr="00AE6628" w:rsidRDefault="00D46905"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AE6628">
        <w:rPr>
          <w:rFonts w:asciiTheme="minorHAnsi" w:eastAsiaTheme="minorHAnsi" w:hAnsiTheme="minorHAnsi" w:cstheme="minorHAnsi"/>
          <w:szCs w:val="22"/>
          <w:lang w:val="mk-MK"/>
        </w:rPr>
        <w:t>имајќи го предвид Договорот за функционирањето на Европската Унија,</w:t>
      </w:r>
    </w:p>
    <w:p w14:paraId="2BE65815" w14:textId="77777777" w:rsidR="00D46905" w:rsidRPr="00AE6628" w:rsidRDefault="00D46905"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p>
    <w:p w14:paraId="397FE280" w14:textId="34F628DD" w:rsidR="00D46905" w:rsidRPr="00AE6628" w:rsidRDefault="00D46905"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AE6628">
        <w:rPr>
          <w:rFonts w:asciiTheme="minorHAnsi" w:eastAsiaTheme="minorHAnsi" w:hAnsiTheme="minorHAnsi" w:cstheme="minorHAnsi"/>
          <w:szCs w:val="22"/>
          <w:lang w:val="mk-MK"/>
        </w:rPr>
        <w:t>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Унија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 (ЕЕЗ) бр. 3922/91(</w:t>
      </w:r>
      <w:r w:rsidRPr="00AE6628">
        <w:rPr>
          <w:rFonts w:asciiTheme="minorHAnsi" w:eastAsiaTheme="minorHAnsi" w:hAnsiTheme="minorHAnsi" w:cstheme="minorHAnsi"/>
          <w:szCs w:val="22"/>
          <w:vertAlign w:val="superscript"/>
          <w:lang w:val="mk-MK"/>
        </w:rPr>
        <w:footnoteReference w:id="1"/>
      </w:r>
      <w:r w:rsidRPr="00AE6628">
        <w:rPr>
          <w:rFonts w:asciiTheme="minorHAnsi" w:eastAsiaTheme="minorHAnsi" w:hAnsiTheme="minorHAnsi" w:cstheme="minorHAnsi"/>
          <w:szCs w:val="22"/>
          <w:lang w:val="mk-MK"/>
        </w:rPr>
        <w:t xml:space="preserve">) на Советот, и особено буквата г) од член 61(1) од истата, </w:t>
      </w:r>
    </w:p>
    <w:p w14:paraId="5DB791BE" w14:textId="77777777" w:rsidR="00CE77C7" w:rsidRDefault="00CE77C7"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en-US"/>
        </w:rPr>
      </w:pPr>
    </w:p>
    <w:p w14:paraId="7A212449" w14:textId="1E632CBA" w:rsidR="00D46905" w:rsidRDefault="00D46905"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en-US"/>
        </w:rPr>
      </w:pPr>
      <w:r w:rsidRPr="00AE6628">
        <w:rPr>
          <w:rFonts w:asciiTheme="minorHAnsi" w:eastAsiaTheme="minorHAnsi" w:hAnsiTheme="minorHAnsi" w:cstheme="minorHAnsi"/>
          <w:szCs w:val="22"/>
          <w:lang w:val="mk-MK"/>
        </w:rPr>
        <w:t>со оглед на тоа што:</w:t>
      </w:r>
    </w:p>
    <w:p w14:paraId="676A9D5C" w14:textId="77777777" w:rsidR="00CE77C7" w:rsidRPr="00CE77C7" w:rsidRDefault="00CE77C7" w:rsidP="00AE6628">
      <w:pPr>
        <w:widowControl/>
        <w:autoSpaceDE/>
        <w:autoSpaceDN/>
        <w:adjustRightInd/>
        <w:spacing w:before="120" w:after="120" w:line="257" w:lineRule="auto"/>
        <w:ind w:right="10"/>
        <w:jc w:val="both"/>
        <w:rPr>
          <w:rFonts w:asciiTheme="minorHAnsi" w:eastAsiaTheme="minorHAnsi" w:hAnsiTheme="minorHAnsi" w:cstheme="minorHAnsi"/>
          <w:szCs w:val="22"/>
          <w:lang w:val="en-US"/>
        </w:rPr>
      </w:pPr>
    </w:p>
    <w:p w14:paraId="2CD9F6F5" w14:textId="0B458453" w:rsidR="002A245E" w:rsidRDefault="00614EE0"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Регулативата </w:t>
      </w:r>
      <w:r w:rsidR="00D46905" w:rsidRPr="00AE6628">
        <w:rPr>
          <w:rFonts w:asciiTheme="minorHAnsi" w:hAnsiTheme="minorHAnsi" w:cstheme="minorHAnsi"/>
          <w:szCs w:val="22"/>
          <w:lang w:val="mk-MK"/>
        </w:rPr>
        <w:t>(ЕУ) бр. 452/2014</w:t>
      </w:r>
      <w:r w:rsidRPr="00AE6628">
        <w:rPr>
          <w:rFonts w:asciiTheme="minorHAnsi" w:hAnsiTheme="minorHAnsi" w:cstheme="minorHAnsi"/>
          <w:szCs w:val="22"/>
          <w:lang w:val="mk-MK"/>
        </w:rPr>
        <w:t xml:space="preserve"> </w:t>
      </w:r>
      <w:r w:rsidR="00AE6628" w:rsidRPr="00AE6628">
        <w:rPr>
          <w:rFonts w:asciiTheme="minorHAnsi" w:hAnsiTheme="minorHAnsi" w:cstheme="minorHAnsi"/>
          <w:szCs w:val="22"/>
          <w:vertAlign w:val="superscript"/>
          <w:lang w:val="mk-MK"/>
        </w:rPr>
        <w:t>(</w:t>
      </w:r>
      <w:r w:rsidRPr="00AE6628">
        <w:rPr>
          <w:rStyle w:val="FootnoteReference"/>
          <w:rFonts w:asciiTheme="minorHAnsi" w:hAnsiTheme="minorHAnsi" w:cstheme="minorHAnsi"/>
          <w:szCs w:val="22"/>
          <w:lang w:val="mk-MK"/>
        </w:rPr>
        <w:footnoteReference w:id="2"/>
      </w:r>
      <w:r w:rsidR="00AE6628" w:rsidRPr="00AE6628">
        <w:rPr>
          <w:rFonts w:asciiTheme="minorHAnsi" w:hAnsiTheme="minorHAnsi" w:cstheme="minorHAnsi"/>
          <w:szCs w:val="22"/>
          <w:vertAlign w:val="superscript"/>
          <w:lang w:val="mk-MK"/>
        </w:rPr>
        <w:t>)</w:t>
      </w:r>
      <w:r w:rsidR="00D46905" w:rsidRPr="00AE6628">
        <w:rPr>
          <w:rFonts w:asciiTheme="minorHAnsi" w:hAnsiTheme="minorHAnsi" w:cstheme="minorHAnsi"/>
          <w:szCs w:val="22"/>
          <w:lang w:val="mk-MK"/>
        </w:rPr>
        <w:t xml:space="preserve"> </w:t>
      </w:r>
      <w:r w:rsidRPr="00AE6628">
        <w:rPr>
          <w:rFonts w:asciiTheme="minorHAnsi" w:hAnsiTheme="minorHAnsi" w:cstheme="minorHAnsi"/>
          <w:szCs w:val="22"/>
          <w:lang w:val="mk-MK"/>
        </w:rPr>
        <w:t xml:space="preserve">на Комисијата </w:t>
      </w:r>
      <w:r w:rsidR="00D46905" w:rsidRPr="00AE6628">
        <w:rPr>
          <w:rFonts w:asciiTheme="minorHAnsi" w:hAnsiTheme="minorHAnsi" w:cstheme="minorHAnsi"/>
          <w:szCs w:val="22"/>
          <w:lang w:val="mk-MK"/>
        </w:rPr>
        <w:t>од 29 април 2014 година,</w:t>
      </w:r>
      <w:r w:rsidRPr="00AE6628">
        <w:rPr>
          <w:rFonts w:asciiTheme="minorHAnsi" w:hAnsiTheme="minorHAnsi" w:cstheme="minorHAnsi"/>
          <w:szCs w:val="22"/>
          <w:lang w:val="en-US"/>
        </w:rPr>
        <w:t xml:space="preserve"> </w:t>
      </w:r>
      <w:r w:rsidR="00D46905" w:rsidRPr="00AE6628">
        <w:rPr>
          <w:rFonts w:asciiTheme="minorHAnsi" w:hAnsiTheme="minorHAnsi" w:cstheme="minorHAnsi"/>
          <w:szCs w:val="22"/>
          <w:lang w:val="mk-MK"/>
        </w:rPr>
        <w:t>за утврдување на технички услови и административни процедури кои се однесуваат на операциите за летање на оператори од трети земји</w:t>
      </w:r>
      <w:r w:rsidR="00E0669F" w:rsidRPr="00AE6628">
        <w:rPr>
          <w:rFonts w:asciiTheme="minorHAnsi" w:hAnsiTheme="minorHAnsi" w:cstheme="minorHAnsi"/>
          <w:szCs w:val="22"/>
          <w:lang w:val="en-US"/>
        </w:rPr>
        <w:t xml:space="preserve"> </w:t>
      </w:r>
      <w:r w:rsidR="00E0669F" w:rsidRPr="00AE6628">
        <w:rPr>
          <w:rFonts w:asciiTheme="minorHAnsi" w:hAnsiTheme="minorHAnsi" w:cstheme="minorHAnsi"/>
          <w:szCs w:val="22"/>
          <w:lang w:val="mk-MK"/>
        </w:rPr>
        <w:t>што се вклучени во комерцијалниот воздушен сообраќај</w:t>
      </w:r>
      <w:r w:rsidR="00CE77C7">
        <w:rPr>
          <w:rFonts w:asciiTheme="minorHAnsi" w:hAnsiTheme="minorHAnsi" w:cstheme="minorHAnsi"/>
          <w:szCs w:val="22"/>
          <w:lang w:val="en-US"/>
        </w:rPr>
        <w:t xml:space="preserve">, </w:t>
      </w:r>
      <w:r w:rsidR="00CE77C7">
        <w:rPr>
          <w:rFonts w:asciiTheme="minorHAnsi" w:hAnsiTheme="minorHAnsi" w:cstheme="minorHAnsi"/>
          <w:szCs w:val="22"/>
          <w:lang w:val="mk-MK"/>
        </w:rPr>
        <w:t xml:space="preserve">а што </w:t>
      </w:r>
      <w:r w:rsidR="00E0669F" w:rsidRPr="00AE6628">
        <w:rPr>
          <w:rFonts w:asciiTheme="minorHAnsi" w:hAnsiTheme="minorHAnsi" w:cstheme="minorHAnsi"/>
          <w:szCs w:val="22"/>
          <w:lang w:val="mk-MK"/>
        </w:rPr>
        <w:t xml:space="preserve">мора да </w:t>
      </w:r>
      <w:r w:rsidR="00CE77C7">
        <w:rPr>
          <w:rFonts w:asciiTheme="minorHAnsi" w:hAnsiTheme="minorHAnsi" w:cstheme="minorHAnsi"/>
          <w:szCs w:val="22"/>
          <w:lang w:val="mk-MK"/>
        </w:rPr>
        <w:t xml:space="preserve">ги </w:t>
      </w:r>
      <w:r w:rsidR="00E0669F" w:rsidRPr="00AE6628">
        <w:rPr>
          <w:rFonts w:asciiTheme="minorHAnsi" w:hAnsiTheme="minorHAnsi" w:cstheme="minorHAnsi"/>
          <w:szCs w:val="22"/>
          <w:lang w:val="mk-MK"/>
        </w:rPr>
        <w:t xml:space="preserve">обезбеди доколку сакаат да вршат </w:t>
      </w:r>
      <w:r w:rsidR="00E0669F" w:rsidRPr="005F4203">
        <w:rPr>
          <w:rFonts w:asciiTheme="minorHAnsi" w:hAnsiTheme="minorHAnsi" w:cstheme="minorHAnsi"/>
          <w:szCs w:val="22"/>
          <w:lang w:val="mk-MK"/>
        </w:rPr>
        <w:t xml:space="preserve">летови </w:t>
      </w:r>
      <w:r w:rsidR="005F4203" w:rsidRPr="005F4203">
        <w:rPr>
          <w:rFonts w:asciiTheme="minorHAnsi" w:hAnsiTheme="minorHAnsi" w:cstheme="minorHAnsi"/>
          <w:szCs w:val="22"/>
          <w:lang w:val="mk-MK"/>
        </w:rPr>
        <w:t xml:space="preserve">во, во рамките на или вон територијата </w:t>
      </w:r>
      <w:r w:rsidR="00E0669F" w:rsidRPr="005F4203">
        <w:rPr>
          <w:rFonts w:asciiTheme="minorHAnsi" w:hAnsiTheme="minorHAnsi" w:cstheme="minorHAnsi"/>
          <w:szCs w:val="22"/>
          <w:lang w:val="mk-MK"/>
        </w:rPr>
        <w:t>во</w:t>
      </w:r>
      <w:r w:rsidR="00E0669F" w:rsidRPr="00AE6628">
        <w:rPr>
          <w:rFonts w:asciiTheme="minorHAnsi" w:hAnsiTheme="minorHAnsi" w:cstheme="minorHAnsi"/>
          <w:szCs w:val="22"/>
          <w:lang w:val="mk-MK"/>
        </w:rPr>
        <w:t xml:space="preserve"> која се применуваат Договорите.</w:t>
      </w:r>
    </w:p>
    <w:p w14:paraId="568CCCA4" w14:textId="77777777" w:rsidR="00CE77C7" w:rsidRPr="00AE6628" w:rsidRDefault="00CE77C7" w:rsidP="00CE77C7">
      <w:pPr>
        <w:pStyle w:val="ListParagraph"/>
        <w:spacing w:before="120" w:after="120" w:line="257" w:lineRule="auto"/>
        <w:ind w:left="426"/>
        <w:contextualSpacing w:val="0"/>
        <w:jc w:val="both"/>
        <w:rPr>
          <w:rFonts w:asciiTheme="minorHAnsi" w:hAnsiTheme="minorHAnsi" w:cstheme="minorHAnsi"/>
          <w:szCs w:val="22"/>
          <w:lang w:val="mk-MK"/>
        </w:rPr>
      </w:pPr>
    </w:p>
    <w:p w14:paraId="3D2FC064" w14:textId="0F25DC0C" w:rsidR="00941E2A" w:rsidRDefault="002A245E" w:rsidP="002E0CFC">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941E2A">
        <w:rPr>
          <w:rFonts w:asciiTheme="minorHAnsi" w:hAnsiTheme="minorHAnsi" w:cstheme="minorHAnsi"/>
          <w:szCs w:val="22"/>
          <w:lang w:val="mk-MK"/>
        </w:rPr>
        <w:t>Во согласност со член 61</w:t>
      </w:r>
      <w:r w:rsidR="00976FC9" w:rsidRPr="00941E2A">
        <w:rPr>
          <w:rFonts w:asciiTheme="minorHAnsi" w:hAnsiTheme="minorHAnsi" w:cstheme="minorHAnsi"/>
          <w:szCs w:val="22"/>
          <w:lang w:val="mk-MK"/>
        </w:rPr>
        <w:t>(</w:t>
      </w:r>
      <w:r w:rsidRPr="00941E2A">
        <w:rPr>
          <w:rFonts w:asciiTheme="minorHAnsi" w:hAnsiTheme="minorHAnsi" w:cstheme="minorHAnsi"/>
          <w:szCs w:val="22"/>
          <w:lang w:val="mk-MK"/>
        </w:rPr>
        <w:t>2</w:t>
      </w:r>
      <w:r w:rsidR="00976FC9" w:rsidRPr="00941E2A">
        <w:rPr>
          <w:rFonts w:asciiTheme="minorHAnsi" w:hAnsiTheme="minorHAnsi" w:cstheme="minorHAnsi"/>
          <w:szCs w:val="22"/>
          <w:lang w:val="mk-MK"/>
        </w:rPr>
        <w:t>)</w:t>
      </w:r>
      <w:r w:rsidRPr="00941E2A">
        <w:rPr>
          <w:rFonts w:asciiTheme="minorHAnsi" w:hAnsiTheme="minorHAnsi" w:cstheme="minorHAnsi"/>
          <w:szCs w:val="22"/>
          <w:lang w:val="mk-MK"/>
        </w:rPr>
        <w:t xml:space="preserve"> </w:t>
      </w:r>
      <w:r w:rsidR="00976FC9" w:rsidRPr="00941E2A">
        <w:rPr>
          <w:rFonts w:asciiTheme="minorHAnsi" w:hAnsiTheme="minorHAnsi" w:cstheme="minorHAnsi"/>
          <w:szCs w:val="22"/>
          <w:lang w:val="mk-MK"/>
        </w:rPr>
        <w:t xml:space="preserve">буквата </w:t>
      </w:r>
      <w:r w:rsidRPr="00941E2A">
        <w:rPr>
          <w:rFonts w:asciiTheme="minorHAnsi" w:hAnsiTheme="minorHAnsi" w:cstheme="minorHAnsi"/>
          <w:szCs w:val="22"/>
          <w:lang w:val="mk-MK"/>
        </w:rPr>
        <w:t xml:space="preserve">(в) од Регулативата (ЕУ) 2018/1139, </w:t>
      </w:r>
      <w:r w:rsidR="00941E2A" w:rsidRPr="00941E2A">
        <w:rPr>
          <w:rFonts w:asciiTheme="minorHAnsi" w:hAnsiTheme="minorHAnsi" w:cstheme="minorHAnsi"/>
          <w:szCs w:val="22"/>
          <w:lang w:val="mk-MK"/>
        </w:rPr>
        <w:t xml:space="preserve">постапката за издавање </w:t>
      </w:r>
      <w:r w:rsidRPr="00941E2A">
        <w:rPr>
          <w:rFonts w:asciiTheme="minorHAnsi" w:hAnsiTheme="minorHAnsi" w:cstheme="minorHAnsi"/>
          <w:szCs w:val="22"/>
          <w:lang w:val="mk-MK"/>
        </w:rPr>
        <w:t xml:space="preserve">одобренија на оператори на воздухоплови од трети земји за </w:t>
      </w:r>
      <w:r w:rsidR="00941E2A" w:rsidRPr="00941E2A">
        <w:rPr>
          <w:rFonts w:asciiTheme="minorHAnsi" w:hAnsiTheme="minorHAnsi" w:cstheme="minorHAnsi"/>
          <w:szCs w:val="22"/>
          <w:lang w:val="mk-MK"/>
        </w:rPr>
        <w:t xml:space="preserve">управување со </w:t>
      </w:r>
      <w:r w:rsidRPr="00941E2A">
        <w:rPr>
          <w:rFonts w:asciiTheme="minorHAnsi" w:hAnsiTheme="minorHAnsi" w:cstheme="minorHAnsi"/>
          <w:szCs w:val="22"/>
          <w:lang w:val="mk-MK"/>
        </w:rPr>
        <w:t xml:space="preserve">воздухоплови </w:t>
      </w:r>
      <w:r w:rsidR="00941E2A" w:rsidRPr="00941E2A">
        <w:rPr>
          <w:rFonts w:asciiTheme="minorHAnsi" w:hAnsiTheme="minorHAnsi" w:cstheme="minorHAnsi"/>
          <w:szCs w:val="22"/>
          <w:lang w:val="mk-MK"/>
        </w:rPr>
        <w:t xml:space="preserve">со </w:t>
      </w:r>
      <w:r w:rsidRPr="00941E2A">
        <w:rPr>
          <w:rFonts w:asciiTheme="minorHAnsi" w:hAnsiTheme="minorHAnsi" w:cstheme="minorHAnsi"/>
          <w:szCs w:val="22"/>
          <w:lang w:val="mk-MK"/>
        </w:rPr>
        <w:t xml:space="preserve">летови </w:t>
      </w:r>
      <w:r w:rsidR="005F4203" w:rsidRPr="00941E2A">
        <w:rPr>
          <w:rFonts w:asciiTheme="minorHAnsi" w:hAnsiTheme="minorHAnsi" w:cstheme="minorHAnsi"/>
          <w:szCs w:val="22"/>
          <w:lang w:val="mk-MK"/>
        </w:rPr>
        <w:t xml:space="preserve">во, во рамките на или вон </w:t>
      </w:r>
      <w:r w:rsidRPr="00941E2A">
        <w:rPr>
          <w:rFonts w:asciiTheme="minorHAnsi" w:hAnsiTheme="minorHAnsi" w:cstheme="minorHAnsi"/>
          <w:szCs w:val="22"/>
          <w:lang w:val="mk-MK"/>
        </w:rPr>
        <w:t xml:space="preserve">националната територија на која </w:t>
      </w:r>
      <w:r w:rsidR="00941E2A" w:rsidRPr="00941E2A">
        <w:rPr>
          <w:rFonts w:asciiTheme="minorHAnsi" w:hAnsiTheme="minorHAnsi" w:cstheme="minorHAnsi"/>
          <w:szCs w:val="22"/>
          <w:lang w:val="mk-MK"/>
        </w:rPr>
        <w:t>важат Договорите</w:t>
      </w:r>
      <w:r w:rsidRPr="00941E2A">
        <w:rPr>
          <w:rFonts w:asciiTheme="minorHAnsi" w:hAnsiTheme="minorHAnsi" w:cstheme="minorHAnsi"/>
          <w:szCs w:val="22"/>
          <w:lang w:val="mk-MK"/>
        </w:rPr>
        <w:t xml:space="preserve">, </w:t>
      </w:r>
      <w:r w:rsidR="00941E2A">
        <w:rPr>
          <w:rFonts w:asciiTheme="minorHAnsi" w:hAnsiTheme="minorHAnsi" w:cstheme="minorHAnsi"/>
          <w:szCs w:val="22"/>
          <w:lang w:val="mk-MK"/>
        </w:rPr>
        <w:t xml:space="preserve">мора </w:t>
      </w:r>
      <w:r w:rsidR="00941E2A" w:rsidRPr="00941E2A">
        <w:rPr>
          <w:rFonts w:asciiTheme="minorHAnsi" w:hAnsiTheme="minorHAnsi" w:cstheme="minorHAnsi"/>
          <w:szCs w:val="22"/>
          <w:lang w:val="mk-MK"/>
        </w:rPr>
        <w:t>да биде едноставна, пропорционална, ефикасна и економична и треба да овозможи докажување на усогласеност што е пропорционална на сложеноста на операциите и ризиците поврзани со тие операции.</w:t>
      </w:r>
    </w:p>
    <w:p w14:paraId="775DD8D4" w14:textId="77777777" w:rsidR="00941E2A" w:rsidRPr="00941E2A" w:rsidRDefault="00941E2A" w:rsidP="00941E2A">
      <w:pPr>
        <w:pStyle w:val="ListParagraph"/>
        <w:rPr>
          <w:rFonts w:asciiTheme="minorHAnsi" w:hAnsiTheme="minorHAnsi" w:cstheme="minorHAnsi"/>
          <w:szCs w:val="22"/>
          <w:lang w:val="mk-MK"/>
        </w:rPr>
      </w:pPr>
    </w:p>
    <w:p w14:paraId="11514F5A" w14:textId="63FBE2FE" w:rsidR="00941E2A" w:rsidRPr="00941E2A" w:rsidRDefault="00941E2A" w:rsidP="00941E2A">
      <w:pPr>
        <w:spacing w:before="120" w:after="120" w:line="257" w:lineRule="auto"/>
        <w:jc w:val="both"/>
        <w:rPr>
          <w:rFonts w:asciiTheme="minorHAnsi" w:hAnsiTheme="minorHAnsi" w:cstheme="minorHAnsi"/>
          <w:szCs w:val="22"/>
          <w:lang w:val="mk-MK"/>
        </w:rPr>
      </w:pPr>
    </w:p>
    <w:p w14:paraId="4D12A958" w14:textId="4DA74B42" w:rsidR="00C07C9A" w:rsidRDefault="002A245E"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Со оценување на Регулативата (ЕУ) бр. 452/2014 </w:t>
      </w:r>
      <w:r w:rsidR="00B41E2E" w:rsidRPr="00AE6628">
        <w:rPr>
          <w:rFonts w:asciiTheme="minorHAnsi" w:hAnsiTheme="minorHAnsi" w:cstheme="minorHAnsi"/>
          <w:szCs w:val="22"/>
          <w:lang w:val="mk-MK"/>
        </w:rPr>
        <w:t xml:space="preserve">што се спроведува од страна на </w:t>
      </w:r>
      <w:r w:rsidR="00B41E2E" w:rsidRPr="00AE6628">
        <w:rPr>
          <w:rFonts w:asciiTheme="minorHAnsi" w:eastAsiaTheme="minorHAnsi" w:hAnsiTheme="minorHAnsi" w:cstheme="minorHAnsi"/>
          <w:szCs w:val="22"/>
          <w:lang w:val="mk-MK"/>
        </w:rPr>
        <w:t>Агенција на Европската Унија за безбедност во воздухопловството</w:t>
      </w:r>
      <w:r w:rsidR="00B41E2E" w:rsidRPr="00AE6628">
        <w:rPr>
          <w:rFonts w:asciiTheme="minorHAnsi" w:hAnsiTheme="minorHAnsi" w:cstheme="minorHAnsi"/>
          <w:szCs w:val="22"/>
          <w:lang w:val="mk-MK"/>
        </w:rPr>
        <w:t xml:space="preserve"> </w:t>
      </w:r>
      <w:r w:rsidRPr="00AE6628">
        <w:rPr>
          <w:rFonts w:asciiTheme="minorHAnsi" w:hAnsiTheme="minorHAnsi" w:cstheme="minorHAnsi"/>
          <w:szCs w:val="22"/>
          <w:lang w:val="mk-MK"/>
        </w:rPr>
        <w:t xml:space="preserve">(„Агенцијата“) </w:t>
      </w:r>
      <w:r w:rsidR="00164453" w:rsidRPr="00AE6628">
        <w:rPr>
          <w:rFonts w:asciiTheme="minorHAnsi" w:hAnsiTheme="minorHAnsi" w:cstheme="minorHAnsi"/>
          <w:szCs w:val="22"/>
          <w:lang w:val="mk-MK"/>
        </w:rPr>
        <w:t xml:space="preserve">се идентификуваа неколку потенцијални </w:t>
      </w:r>
      <w:r w:rsidRPr="00AE6628">
        <w:rPr>
          <w:rFonts w:asciiTheme="minorHAnsi" w:hAnsiTheme="minorHAnsi" w:cstheme="minorHAnsi"/>
          <w:szCs w:val="22"/>
          <w:lang w:val="mk-MK"/>
        </w:rPr>
        <w:t>подобрувања</w:t>
      </w:r>
      <w:r w:rsidR="00B41E2E" w:rsidRPr="00AE6628">
        <w:rPr>
          <w:rFonts w:asciiTheme="minorHAnsi" w:hAnsiTheme="minorHAnsi" w:cstheme="minorHAnsi"/>
          <w:szCs w:val="22"/>
          <w:lang w:val="mk-MK"/>
        </w:rPr>
        <w:t xml:space="preserve">, покривајќи </w:t>
      </w:r>
      <w:r w:rsidRPr="00AE6628">
        <w:rPr>
          <w:rFonts w:asciiTheme="minorHAnsi" w:hAnsiTheme="minorHAnsi" w:cstheme="minorHAnsi"/>
          <w:szCs w:val="22"/>
          <w:lang w:val="mk-MK"/>
        </w:rPr>
        <w:t xml:space="preserve">четири главни области: ефикасност, </w:t>
      </w:r>
      <w:r w:rsidR="00164453" w:rsidRPr="00AE6628">
        <w:rPr>
          <w:rFonts w:asciiTheme="minorHAnsi" w:hAnsiTheme="minorHAnsi" w:cstheme="minorHAnsi"/>
          <w:szCs w:val="22"/>
          <w:lang w:val="mk-MK"/>
        </w:rPr>
        <w:t>зајакнување</w:t>
      </w:r>
      <w:r w:rsidRPr="00AE6628">
        <w:rPr>
          <w:rFonts w:asciiTheme="minorHAnsi" w:hAnsiTheme="minorHAnsi" w:cstheme="minorHAnsi"/>
          <w:szCs w:val="22"/>
          <w:lang w:val="mk-MK"/>
        </w:rPr>
        <w:t>, флексибилност и доследност со Регулативата (ЕЗ) бр. 2111/2005 на Европскиот парламент и Советот</w:t>
      </w:r>
      <w:r w:rsidRPr="00ED5574">
        <w:rPr>
          <w:rFonts w:asciiTheme="minorHAnsi" w:hAnsiTheme="minorHAnsi" w:cstheme="minorHAnsi"/>
          <w:szCs w:val="22"/>
          <w:vertAlign w:val="superscript"/>
          <w:lang w:val="mk-MK"/>
        </w:rPr>
        <w:t>(</w:t>
      </w:r>
      <w:r w:rsidR="00164453" w:rsidRPr="00ED5574">
        <w:rPr>
          <w:rStyle w:val="FootnoteReference"/>
          <w:rFonts w:asciiTheme="minorHAnsi" w:hAnsiTheme="minorHAnsi" w:cstheme="minorHAnsi"/>
          <w:szCs w:val="22"/>
          <w:lang w:val="mk-MK"/>
        </w:rPr>
        <w:footnoteReference w:id="3"/>
      </w:r>
      <w:r w:rsidRPr="00ED5574">
        <w:rPr>
          <w:rFonts w:asciiTheme="minorHAnsi" w:hAnsiTheme="minorHAnsi" w:cstheme="minorHAnsi"/>
          <w:szCs w:val="22"/>
          <w:vertAlign w:val="superscript"/>
          <w:lang w:val="mk-MK"/>
        </w:rPr>
        <w:t>)</w:t>
      </w:r>
      <w:r w:rsidRPr="00AE6628">
        <w:rPr>
          <w:rFonts w:asciiTheme="minorHAnsi" w:hAnsiTheme="minorHAnsi" w:cstheme="minorHAnsi"/>
          <w:szCs w:val="22"/>
          <w:lang w:val="mk-MK"/>
        </w:rPr>
        <w:t>. Поради тоа</w:t>
      </w:r>
      <w:r w:rsidR="00F96CDD" w:rsidRPr="00AE6628">
        <w:rPr>
          <w:rFonts w:asciiTheme="minorHAnsi" w:hAnsiTheme="minorHAnsi" w:cstheme="minorHAnsi"/>
          <w:szCs w:val="22"/>
          <w:lang w:val="mk-MK"/>
        </w:rPr>
        <w:t xml:space="preserve"> </w:t>
      </w:r>
      <w:r w:rsidR="00011636" w:rsidRPr="00011636">
        <w:rPr>
          <w:rFonts w:asciiTheme="minorHAnsi" w:hAnsiTheme="minorHAnsi" w:cstheme="minorHAnsi"/>
          <w:szCs w:val="22"/>
          <w:lang w:val="mk-MK"/>
        </w:rPr>
        <w:t>е потребно да се изменат одредени одредби од Регулативата (ЕУ) бр. 452/2014 со цел да се вклучат идентификуваните подобрувања.</w:t>
      </w:r>
    </w:p>
    <w:p w14:paraId="28EBF76A" w14:textId="77777777" w:rsidR="00941E2A" w:rsidRPr="00AE6628" w:rsidRDefault="00941E2A" w:rsidP="00941E2A">
      <w:pPr>
        <w:pStyle w:val="ListParagraph"/>
        <w:spacing w:before="120" w:after="120" w:line="257" w:lineRule="auto"/>
        <w:ind w:left="426"/>
        <w:contextualSpacing w:val="0"/>
        <w:jc w:val="both"/>
        <w:rPr>
          <w:rFonts w:asciiTheme="minorHAnsi" w:hAnsiTheme="minorHAnsi" w:cstheme="minorHAnsi"/>
          <w:szCs w:val="22"/>
          <w:lang w:val="mk-MK"/>
        </w:rPr>
      </w:pPr>
    </w:p>
    <w:p w14:paraId="067908B1" w14:textId="77777777" w:rsidR="006C075D" w:rsidRDefault="002A245E"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Особено, неопходно е да се отстрани можноста операторите од трети земји да користат мерки за ублажување за да се решат </w:t>
      </w:r>
      <w:r w:rsidR="00F96CDD" w:rsidRPr="00AE6628">
        <w:rPr>
          <w:rFonts w:asciiTheme="minorHAnsi" w:hAnsiTheme="minorHAnsi" w:cstheme="minorHAnsi"/>
          <w:szCs w:val="22"/>
          <w:lang w:val="mk-MK"/>
        </w:rPr>
        <w:t>неусогласеностите</w:t>
      </w:r>
      <w:r w:rsidRPr="00AE6628">
        <w:rPr>
          <w:rFonts w:asciiTheme="minorHAnsi" w:hAnsiTheme="minorHAnsi" w:cstheme="minorHAnsi"/>
          <w:szCs w:val="22"/>
          <w:lang w:val="mk-MK"/>
        </w:rPr>
        <w:t xml:space="preserve"> со релевантните стандарди на Меѓународната организација за цивилно воздухопловство (ICAO). Усогласеноста со овие стандарди мора да се постигне пред да се издаде одобрение за TCO и секоја потреба за флексибилност мора да се реши преку постапката утврдена во член 76(4) од Регулативата (ЕУ) 2018/1139.</w:t>
      </w:r>
    </w:p>
    <w:p w14:paraId="0DE3F5B7" w14:textId="77777777" w:rsidR="00941E2A" w:rsidRPr="00941E2A" w:rsidRDefault="00941E2A" w:rsidP="00941E2A">
      <w:pPr>
        <w:pStyle w:val="ListParagraph"/>
        <w:rPr>
          <w:rFonts w:asciiTheme="minorHAnsi" w:hAnsiTheme="minorHAnsi" w:cstheme="minorHAnsi"/>
          <w:szCs w:val="22"/>
          <w:lang w:val="mk-MK"/>
        </w:rPr>
      </w:pPr>
    </w:p>
    <w:p w14:paraId="6408351E" w14:textId="2E8032A1" w:rsidR="006C075D" w:rsidRDefault="006C075D"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Исто така, потребно е да се изменат</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 xml:space="preserve">и дополнат одредбите кои, под одредени услови, им овозможуваат на операторите од трети земји да вршат одредени летови </w:t>
      </w:r>
      <w:r w:rsidR="00562E51" w:rsidRPr="005F4203">
        <w:rPr>
          <w:rFonts w:asciiTheme="minorHAnsi" w:hAnsiTheme="minorHAnsi" w:cstheme="minorHAnsi"/>
          <w:szCs w:val="22"/>
          <w:lang w:val="mk-MK"/>
        </w:rPr>
        <w:t xml:space="preserve">во, во рамките на или вон </w:t>
      </w:r>
      <w:r w:rsidRPr="00AE6628">
        <w:rPr>
          <w:rFonts w:asciiTheme="minorHAnsi" w:hAnsiTheme="minorHAnsi" w:cstheme="minorHAnsi"/>
          <w:szCs w:val="22"/>
          <w:lang w:val="mk-MK"/>
        </w:rPr>
        <w:t>националната територија предмет на одредбите од Договор</w:t>
      </w:r>
      <w:r w:rsidR="009F1D6B">
        <w:rPr>
          <w:rFonts w:asciiTheme="minorHAnsi" w:hAnsiTheme="minorHAnsi" w:cstheme="minorHAnsi"/>
          <w:szCs w:val="22"/>
          <w:lang w:val="mk-MK"/>
        </w:rPr>
        <w:t>ите</w:t>
      </w:r>
      <w:r w:rsidRPr="00AE6628">
        <w:rPr>
          <w:rFonts w:asciiTheme="minorHAnsi" w:hAnsiTheme="minorHAnsi" w:cstheme="minorHAnsi"/>
          <w:szCs w:val="22"/>
          <w:lang w:val="mk-MK"/>
        </w:rPr>
        <w:t xml:space="preserve">, без претходно да добијат одобрение, со цел да се зголеми </w:t>
      </w:r>
      <w:r w:rsidRPr="00AE6628">
        <w:rPr>
          <w:rStyle w:val="PageNumber"/>
          <w:rFonts w:asciiTheme="minorHAnsi" w:hAnsiTheme="minorHAnsi" w:cstheme="minorHAnsi"/>
          <w:szCs w:val="22"/>
          <w:lang w:val="mk-MK"/>
        </w:rPr>
        <w:t xml:space="preserve">правната сигурност </w:t>
      </w:r>
      <w:r w:rsidRPr="00AE6628">
        <w:rPr>
          <w:rFonts w:asciiTheme="minorHAnsi" w:hAnsiTheme="minorHAnsi" w:cstheme="minorHAnsi"/>
          <w:szCs w:val="22"/>
          <w:lang w:val="mk-MK"/>
        </w:rPr>
        <w:t>и да се подобри ефикасноста.</w:t>
      </w:r>
    </w:p>
    <w:p w14:paraId="7B368226" w14:textId="77777777" w:rsidR="00941E2A" w:rsidRPr="00941E2A" w:rsidRDefault="00941E2A" w:rsidP="00941E2A">
      <w:pPr>
        <w:pStyle w:val="ListParagraph"/>
        <w:rPr>
          <w:rFonts w:asciiTheme="minorHAnsi" w:hAnsiTheme="minorHAnsi" w:cstheme="minorHAnsi"/>
          <w:szCs w:val="22"/>
          <w:lang w:val="mk-MK"/>
        </w:rPr>
      </w:pPr>
    </w:p>
    <w:p w14:paraId="16D28689" w14:textId="24B93BDC" w:rsidR="0027451B" w:rsidRDefault="006C075D"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Исто така, неопходно е да се подобри ефикасноста на процесот на одобрување и надзор на операторите од трети земји и да се зголеми правната сигурност преку отстранување на одредени </w:t>
      </w:r>
      <w:r w:rsidR="009F1D6B">
        <w:rPr>
          <w:rFonts w:asciiTheme="minorHAnsi" w:hAnsiTheme="minorHAnsi" w:cstheme="minorHAnsi"/>
          <w:szCs w:val="22"/>
          <w:lang w:val="mk-MK"/>
        </w:rPr>
        <w:t xml:space="preserve">препреки при </w:t>
      </w:r>
      <w:r w:rsidRPr="00AE6628">
        <w:rPr>
          <w:rFonts w:asciiTheme="minorHAnsi" w:hAnsiTheme="minorHAnsi" w:cstheme="minorHAnsi"/>
          <w:szCs w:val="22"/>
          <w:lang w:val="mk-MK"/>
        </w:rPr>
        <w:t>дигитализација</w:t>
      </w:r>
      <w:r w:rsidR="009F1D6B">
        <w:rPr>
          <w:rFonts w:asciiTheme="minorHAnsi" w:hAnsiTheme="minorHAnsi" w:cstheme="minorHAnsi"/>
          <w:szCs w:val="22"/>
          <w:lang w:val="mk-MK"/>
        </w:rPr>
        <w:t>та</w:t>
      </w:r>
      <w:r w:rsidRPr="00AE6628">
        <w:rPr>
          <w:rFonts w:asciiTheme="minorHAnsi" w:hAnsiTheme="minorHAnsi" w:cstheme="minorHAnsi"/>
          <w:szCs w:val="22"/>
          <w:lang w:val="mk-MK"/>
        </w:rPr>
        <w:t xml:space="preserve"> на процесот и</w:t>
      </w:r>
      <w:r w:rsidR="009F1D6B">
        <w:rPr>
          <w:rFonts w:asciiTheme="minorHAnsi" w:hAnsiTheme="minorHAnsi" w:cstheme="minorHAnsi"/>
          <w:szCs w:val="22"/>
          <w:lang w:val="mk-MK"/>
        </w:rPr>
        <w:t xml:space="preserve"> преку </w:t>
      </w:r>
      <w:r w:rsidRPr="00AE6628">
        <w:rPr>
          <w:rFonts w:asciiTheme="minorHAnsi" w:hAnsiTheme="minorHAnsi" w:cstheme="minorHAnsi"/>
          <w:szCs w:val="22"/>
          <w:lang w:val="mk-MK"/>
        </w:rPr>
        <w:t>дополнително разјаснување на одредени аспекти поврзани со валидноста на одобрението на оператори од трети земји, како и одредени процедурални чекори во постапката што ја спроведува Агенцијата.</w:t>
      </w:r>
    </w:p>
    <w:p w14:paraId="0D7F387D" w14:textId="77777777" w:rsidR="00941E2A" w:rsidRPr="00941E2A" w:rsidRDefault="00941E2A" w:rsidP="00941E2A">
      <w:pPr>
        <w:pStyle w:val="ListParagraph"/>
        <w:rPr>
          <w:rFonts w:asciiTheme="minorHAnsi" w:hAnsiTheme="minorHAnsi" w:cstheme="minorHAnsi"/>
          <w:szCs w:val="22"/>
          <w:lang w:val="mk-MK"/>
        </w:rPr>
      </w:pPr>
    </w:p>
    <w:p w14:paraId="7C138AAB" w14:textId="4E43D466" w:rsidR="004A0CF9" w:rsidRDefault="0027451B"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Со цел да се поттикне приодот заснован на ризик во процесот на одобрување на операторите од трети земји, </w:t>
      </w:r>
      <w:r w:rsidR="005F758C" w:rsidRPr="00AE6628">
        <w:rPr>
          <w:rFonts w:asciiTheme="minorHAnsi" w:hAnsiTheme="minorHAnsi" w:cstheme="minorHAnsi"/>
          <w:szCs w:val="22"/>
          <w:lang w:val="mk-MK"/>
        </w:rPr>
        <w:t>неопходно е</w:t>
      </w:r>
      <w:r w:rsidRPr="00AE6628">
        <w:rPr>
          <w:rFonts w:asciiTheme="minorHAnsi" w:hAnsiTheme="minorHAnsi" w:cstheme="minorHAnsi"/>
          <w:szCs w:val="22"/>
          <w:lang w:val="mk-MK"/>
        </w:rPr>
        <w:t xml:space="preserve"> да се земат предвид големината, опсегот и сложеноста на релевантните операции со цел да се подобри конзистентноста. Истовремено, </w:t>
      </w:r>
      <w:r w:rsidR="005F758C" w:rsidRPr="00AE6628">
        <w:rPr>
          <w:rFonts w:asciiTheme="minorHAnsi" w:hAnsiTheme="minorHAnsi" w:cstheme="minorHAnsi"/>
          <w:szCs w:val="22"/>
          <w:lang w:val="mk-MK"/>
        </w:rPr>
        <w:t xml:space="preserve">исто така е </w:t>
      </w:r>
      <w:r w:rsidRPr="00AE6628">
        <w:rPr>
          <w:rFonts w:asciiTheme="minorHAnsi" w:hAnsiTheme="minorHAnsi" w:cstheme="minorHAnsi"/>
          <w:szCs w:val="22"/>
          <w:lang w:val="mk-MK"/>
        </w:rPr>
        <w:t>неопходно да се зголемат средствата за надзор и извршување со кои располага Агенцијата, особено преку овозможување зголемен надзор врз одредени оператори од трети земји и со појаснување на одредбите поврзани со презентирање на наодите, привремено повлекување и одземање на одобрението. на операторите од трети земји.</w:t>
      </w:r>
    </w:p>
    <w:p w14:paraId="0E608A2C" w14:textId="77777777" w:rsidR="00941E2A" w:rsidRPr="00941E2A" w:rsidRDefault="00941E2A" w:rsidP="00941E2A">
      <w:pPr>
        <w:pStyle w:val="ListParagraph"/>
        <w:rPr>
          <w:rFonts w:asciiTheme="minorHAnsi" w:hAnsiTheme="minorHAnsi" w:cstheme="minorHAnsi"/>
          <w:szCs w:val="22"/>
          <w:lang w:val="mk-MK"/>
        </w:rPr>
      </w:pPr>
    </w:p>
    <w:p w14:paraId="4AA978CF" w14:textId="56F2F3DA" w:rsidR="004A0CF9" w:rsidRDefault="0027451B"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Слично на тоа, </w:t>
      </w:r>
      <w:r w:rsidR="00B45605" w:rsidRPr="00AE6628">
        <w:rPr>
          <w:rFonts w:asciiTheme="minorHAnsi" w:hAnsiTheme="minorHAnsi" w:cstheme="minorHAnsi"/>
          <w:szCs w:val="22"/>
          <w:lang w:val="mk-MK"/>
        </w:rPr>
        <w:t xml:space="preserve">неопходно е да се изземат и дополнат </w:t>
      </w:r>
      <w:r w:rsidRPr="00AE6628">
        <w:rPr>
          <w:rFonts w:asciiTheme="minorHAnsi" w:hAnsiTheme="minorHAnsi" w:cstheme="minorHAnsi"/>
          <w:szCs w:val="22"/>
          <w:lang w:val="mk-MK"/>
        </w:rPr>
        <w:t xml:space="preserve">одредени одредби од Регулативата (ЕУ) бр. 452/2014 за подобрување на усогласеноста со Регулативата (ЕЗ) бр. 2111/2005, особено со дополнително појаснување на условите и процедуралните чекори што Агенцијата треба да ги преземе кога ќе добие барање од оператор од трета земја што е </w:t>
      </w:r>
      <w:r w:rsidRPr="00AE6628">
        <w:rPr>
          <w:rFonts w:asciiTheme="minorHAnsi" w:hAnsiTheme="minorHAnsi" w:cstheme="minorHAnsi"/>
          <w:szCs w:val="22"/>
          <w:lang w:val="mk-MK"/>
        </w:rPr>
        <w:lastRenderedPageBreak/>
        <w:t xml:space="preserve">предмет на </w:t>
      </w:r>
      <w:r w:rsidR="00B45605" w:rsidRPr="00AE6628">
        <w:rPr>
          <w:rFonts w:asciiTheme="minorHAnsi" w:hAnsiTheme="minorHAnsi" w:cstheme="minorHAnsi"/>
          <w:szCs w:val="22"/>
          <w:lang w:val="mk-MK"/>
        </w:rPr>
        <w:t>оперативна забрана</w:t>
      </w:r>
      <w:r w:rsidRPr="00AE6628">
        <w:rPr>
          <w:rFonts w:asciiTheme="minorHAnsi" w:hAnsiTheme="minorHAnsi" w:cstheme="minorHAnsi"/>
          <w:szCs w:val="22"/>
          <w:lang w:val="mk-MK"/>
        </w:rPr>
        <w:t xml:space="preserve"> или ограничување на летот во согласност со Регулативата (ЕЗ) бр. 2111/2005.</w:t>
      </w:r>
    </w:p>
    <w:p w14:paraId="1391C50A" w14:textId="77777777" w:rsidR="00941E2A" w:rsidRPr="00941E2A" w:rsidRDefault="00941E2A" w:rsidP="00941E2A">
      <w:pPr>
        <w:pStyle w:val="ListParagraph"/>
        <w:rPr>
          <w:rFonts w:asciiTheme="minorHAnsi" w:hAnsiTheme="minorHAnsi" w:cstheme="minorHAnsi"/>
          <w:szCs w:val="22"/>
          <w:lang w:val="mk-MK"/>
        </w:rPr>
      </w:pPr>
    </w:p>
    <w:p w14:paraId="2CE1423E" w14:textId="6DBEB553" w:rsidR="006C075D" w:rsidRDefault="0027451B" w:rsidP="00AE6628">
      <w:pPr>
        <w:pStyle w:val="ListParagraph"/>
        <w:numPr>
          <w:ilvl w:val="0"/>
          <w:numId w:val="1"/>
        </w:numPr>
        <w:spacing w:before="120" w:after="120" w:line="257" w:lineRule="auto"/>
        <w:ind w:left="426"/>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Конечно, неопходно е да се направат неколку уредувачки измени</w:t>
      </w:r>
      <w:r w:rsidR="005173A1" w:rsidRPr="00AE6628">
        <w:rPr>
          <w:rFonts w:asciiTheme="minorHAnsi" w:hAnsiTheme="minorHAnsi" w:cstheme="minorHAnsi"/>
          <w:szCs w:val="22"/>
          <w:lang w:val="mk-MK"/>
        </w:rPr>
        <w:t xml:space="preserve"> и дополнувања</w:t>
      </w:r>
      <w:r w:rsidRPr="00AE6628">
        <w:rPr>
          <w:rFonts w:asciiTheme="minorHAnsi" w:hAnsiTheme="minorHAnsi" w:cstheme="minorHAnsi"/>
          <w:szCs w:val="22"/>
          <w:lang w:val="mk-MK"/>
        </w:rPr>
        <w:t xml:space="preserve"> на одредбите од Регулативата (ЕУ) бр. 452/2014, односно ажурирање на правните референци на Регулативата (ЕУ) 2018/1139. Дополнително, се предлагаат некои измени на дефинициите заради усогласеност со Регулативата (ЕУ) 2018/1139.</w:t>
      </w:r>
    </w:p>
    <w:p w14:paraId="6F5E998A" w14:textId="77777777" w:rsidR="00941E2A" w:rsidRPr="00941E2A" w:rsidRDefault="00941E2A" w:rsidP="00941E2A">
      <w:pPr>
        <w:pStyle w:val="ListParagraph"/>
        <w:rPr>
          <w:rFonts w:asciiTheme="minorHAnsi" w:hAnsiTheme="minorHAnsi" w:cstheme="minorHAnsi"/>
          <w:szCs w:val="22"/>
          <w:lang w:val="mk-MK"/>
        </w:rPr>
      </w:pPr>
    </w:p>
    <w:p w14:paraId="0CB009D0" w14:textId="77777777" w:rsidR="00941E2A" w:rsidRDefault="00DA0FC0" w:rsidP="00941E2A">
      <w:pPr>
        <w:pStyle w:val="ListParagraph"/>
        <w:numPr>
          <w:ilvl w:val="0"/>
          <w:numId w:val="1"/>
        </w:numPr>
        <w:spacing w:before="120" w:after="120" w:line="257" w:lineRule="auto"/>
        <w:ind w:left="284"/>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 Поради тоа Регулативата (ЕУ) бр. 452/2014 треба соодветно да се измени и дополни.</w:t>
      </w:r>
    </w:p>
    <w:p w14:paraId="587536D8" w14:textId="77777777" w:rsidR="00941E2A" w:rsidRPr="00941E2A" w:rsidRDefault="00941E2A" w:rsidP="00941E2A">
      <w:pPr>
        <w:pStyle w:val="ListParagraph"/>
        <w:rPr>
          <w:rFonts w:asciiTheme="minorHAnsi" w:hAnsiTheme="minorHAnsi" w:cstheme="minorHAnsi"/>
          <w:szCs w:val="22"/>
          <w:lang w:val="mk-MK"/>
        </w:rPr>
      </w:pPr>
    </w:p>
    <w:p w14:paraId="43694136" w14:textId="2588D069" w:rsidR="00DA0FC0" w:rsidRPr="00941E2A" w:rsidRDefault="00DA0FC0" w:rsidP="00941E2A">
      <w:pPr>
        <w:pStyle w:val="ListParagraph"/>
        <w:numPr>
          <w:ilvl w:val="0"/>
          <w:numId w:val="1"/>
        </w:numPr>
        <w:spacing w:before="120" w:after="120" w:line="257" w:lineRule="auto"/>
        <w:ind w:left="284"/>
        <w:contextualSpacing w:val="0"/>
        <w:jc w:val="both"/>
        <w:rPr>
          <w:rFonts w:asciiTheme="minorHAnsi" w:hAnsiTheme="minorHAnsi" w:cstheme="minorHAnsi"/>
          <w:szCs w:val="22"/>
          <w:lang w:val="mk-MK"/>
        </w:rPr>
      </w:pPr>
      <w:r w:rsidRPr="00941E2A">
        <w:rPr>
          <w:rFonts w:asciiTheme="minorHAnsi" w:hAnsiTheme="minorHAnsi" w:cstheme="minorHAnsi"/>
          <w:szCs w:val="22"/>
          <w:lang w:val="mk-MK"/>
        </w:rPr>
        <w:t>Мерките предвидени со оваа регулатива се во согласност со Мислењето бр. 02/2022 (</w:t>
      </w:r>
      <w:r w:rsidRPr="00AE6628">
        <w:rPr>
          <w:rStyle w:val="FootnoteReference"/>
          <w:rFonts w:asciiTheme="minorHAnsi" w:hAnsiTheme="minorHAnsi" w:cstheme="minorHAnsi"/>
          <w:szCs w:val="22"/>
          <w:lang w:val="mk-MK"/>
        </w:rPr>
        <w:footnoteReference w:id="4"/>
      </w:r>
      <w:r w:rsidRPr="00941E2A">
        <w:rPr>
          <w:rFonts w:asciiTheme="minorHAnsi" w:hAnsiTheme="minorHAnsi" w:cstheme="minorHAnsi"/>
          <w:szCs w:val="22"/>
          <w:lang w:val="mk-MK"/>
        </w:rPr>
        <w:t>) на Комитетот наведено во член 127 кон Регулативата (ЕУ) бр. 2018/1139,</w:t>
      </w:r>
    </w:p>
    <w:p w14:paraId="37F7877D" w14:textId="77777777" w:rsidR="00DA0FC0" w:rsidRPr="00AE6628" w:rsidRDefault="00DA0FC0" w:rsidP="00AE6628">
      <w:pPr>
        <w:pStyle w:val="ListParagraph"/>
        <w:spacing w:before="120" w:after="120" w:line="257" w:lineRule="auto"/>
        <w:contextualSpacing w:val="0"/>
        <w:rPr>
          <w:rFonts w:asciiTheme="minorHAnsi" w:hAnsiTheme="minorHAnsi" w:cstheme="minorHAnsi"/>
          <w:szCs w:val="22"/>
          <w:lang w:val="mk-MK"/>
        </w:rPr>
      </w:pPr>
    </w:p>
    <w:p w14:paraId="2E159C34" w14:textId="77777777" w:rsidR="00DA0FC0" w:rsidRPr="00AE6628" w:rsidRDefault="00DA0FC0" w:rsidP="00AE6628">
      <w:pPr>
        <w:spacing w:before="120" w:after="120" w:line="257" w:lineRule="auto"/>
        <w:ind w:right="10"/>
        <w:jc w:val="both"/>
        <w:rPr>
          <w:rFonts w:asciiTheme="minorHAnsi" w:hAnsiTheme="minorHAnsi" w:cstheme="minorHAnsi"/>
          <w:szCs w:val="22"/>
          <w:lang w:val="mk-MK"/>
        </w:rPr>
      </w:pPr>
      <w:r w:rsidRPr="00AE6628">
        <w:rPr>
          <w:rFonts w:asciiTheme="minorHAnsi" w:hAnsiTheme="minorHAnsi" w:cstheme="minorHAnsi"/>
          <w:szCs w:val="22"/>
          <w:lang w:val="mk-MK"/>
        </w:rPr>
        <w:t>ЈА ДОНЕСЕ ОВАА РЕГУЛАТИВА:</w:t>
      </w:r>
    </w:p>
    <w:p w14:paraId="38D38363" w14:textId="77777777" w:rsidR="00C70E9C" w:rsidRDefault="00C70E9C" w:rsidP="00AE6628">
      <w:pPr>
        <w:widowControl/>
        <w:autoSpaceDE/>
        <w:autoSpaceDN/>
        <w:adjustRightInd/>
        <w:spacing w:before="120" w:after="120" w:line="257" w:lineRule="auto"/>
        <w:ind w:left="66"/>
        <w:jc w:val="center"/>
        <w:rPr>
          <w:rFonts w:asciiTheme="minorHAnsi" w:eastAsiaTheme="minorHAnsi" w:hAnsiTheme="minorHAnsi" w:cstheme="minorHAnsi"/>
          <w:i/>
          <w:iCs/>
          <w:szCs w:val="22"/>
          <w:lang w:val="mk-MK" w:eastAsia="en-US"/>
        </w:rPr>
      </w:pPr>
    </w:p>
    <w:p w14:paraId="09044908" w14:textId="78A04DBF" w:rsidR="00DA0FC0" w:rsidRPr="00AE6628" w:rsidRDefault="00DA0FC0" w:rsidP="00AE6628">
      <w:pPr>
        <w:widowControl/>
        <w:autoSpaceDE/>
        <w:autoSpaceDN/>
        <w:adjustRightInd/>
        <w:spacing w:before="120" w:after="120" w:line="257" w:lineRule="auto"/>
        <w:ind w:left="66"/>
        <w:jc w:val="center"/>
        <w:rPr>
          <w:rFonts w:asciiTheme="minorHAnsi" w:eastAsiaTheme="minorHAnsi" w:hAnsiTheme="minorHAnsi" w:cstheme="minorHAnsi"/>
          <w:i/>
          <w:iCs/>
          <w:szCs w:val="22"/>
          <w:lang w:val="mk-MK" w:eastAsia="en-US"/>
        </w:rPr>
      </w:pPr>
      <w:r w:rsidRPr="00AE6628">
        <w:rPr>
          <w:rFonts w:asciiTheme="minorHAnsi" w:eastAsiaTheme="minorHAnsi" w:hAnsiTheme="minorHAnsi" w:cstheme="minorHAnsi"/>
          <w:i/>
          <w:iCs/>
          <w:szCs w:val="22"/>
          <w:lang w:val="mk-MK" w:eastAsia="en-US"/>
        </w:rPr>
        <w:t>Член 1</w:t>
      </w:r>
    </w:p>
    <w:p w14:paraId="1352194F" w14:textId="77777777" w:rsidR="00DA0FC0" w:rsidRPr="00AE6628" w:rsidRDefault="00DA0FC0" w:rsidP="00AE6628">
      <w:pPr>
        <w:pStyle w:val="ListParagraph"/>
        <w:spacing w:before="120" w:after="120" w:line="257" w:lineRule="auto"/>
        <w:contextualSpacing w:val="0"/>
        <w:rPr>
          <w:rFonts w:asciiTheme="minorHAnsi" w:hAnsiTheme="minorHAnsi" w:cstheme="minorHAnsi"/>
          <w:szCs w:val="22"/>
          <w:lang w:val="mk-MK"/>
        </w:rPr>
      </w:pPr>
    </w:p>
    <w:p w14:paraId="483F2118" w14:textId="59F788B1" w:rsidR="005173A1" w:rsidRPr="00AE6628" w:rsidRDefault="00573EA8" w:rsidP="00AE6628">
      <w:pPr>
        <w:spacing w:before="120" w:after="120" w:line="257" w:lineRule="auto"/>
        <w:ind w:right="10"/>
        <w:jc w:val="both"/>
        <w:rPr>
          <w:rFonts w:asciiTheme="minorHAnsi" w:hAnsiTheme="minorHAnsi" w:cstheme="minorHAnsi"/>
          <w:szCs w:val="22"/>
          <w:lang w:val="mk-MK"/>
        </w:rPr>
      </w:pPr>
      <w:r w:rsidRPr="00AE6628">
        <w:rPr>
          <w:rFonts w:asciiTheme="minorHAnsi" w:hAnsiTheme="minorHAnsi" w:cstheme="minorHAnsi"/>
          <w:szCs w:val="22"/>
          <w:lang w:val="mk-MK"/>
        </w:rPr>
        <w:t>Регулативата (ЕУ) бр. 452/2014</w:t>
      </w:r>
      <w:r w:rsidR="003F03DC" w:rsidRPr="00AE6628">
        <w:rPr>
          <w:rFonts w:asciiTheme="minorHAnsi" w:hAnsiTheme="minorHAnsi" w:cstheme="minorHAnsi"/>
          <w:szCs w:val="22"/>
          <w:lang w:val="mk-MK"/>
        </w:rPr>
        <w:t xml:space="preserve"> се изменува и дополнува како што следува:</w:t>
      </w:r>
    </w:p>
    <w:p w14:paraId="7988BD45" w14:textId="2573FE15" w:rsidR="003F03DC" w:rsidRPr="00AE6628" w:rsidRDefault="003F03DC" w:rsidP="00AE6628">
      <w:pPr>
        <w:pStyle w:val="ListParagraph"/>
        <w:numPr>
          <w:ilvl w:val="0"/>
          <w:numId w:val="3"/>
        </w:numPr>
        <w:spacing w:before="120" w:after="120" w:line="257" w:lineRule="auto"/>
        <w:ind w:left="426" w:right="10"/>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Членовите 1, 2 и 3 се заменуваат со следново:</w:t>
      </w:r>
    </w:p>
    <w:p w14:paraId="24E2EA8E" w14:textId="5D75508E" w:rsidR="00AA644D" w:rsidRPr="00AE6628" w:rsidRDefault="00C70E9C" w:rsidP="00AE6628">
      <w:pPr>
        <w:pStyle w:val="ListParagraph"/>
        <w:spacing w:before="120" w:after="120" w:line="257" w:lineRule="auto"/>
        <w:ind w:left="426" w:right="10"/>
        <w:contextualSpacing w:val="0"/>
        <w:jc w:val="both"/>
        <w:rPr>
          <w:rFonts w:asciiTheme="minorHAnsi" w:hAnsiTheme="minorHAnsi" w:cstheme="minorHAnsi"/>
          <w:szCs w:val="22"/>
          <w:lang w:val="mk-MK"/>
        </w:rPr>
      </w:pPr>
      <w:r>
        <w:rPr>
          <w:rFonts w:asciiTheme="minorHAnsi" w:hAnsiTheme="minorHAnsi" w:cstheme="minorHAnsi"/>
          <w:szCs w:val="22"/>
          <w:lang w:val="mk-MK"/>
        </w:rPr>
        <w:t>„</w:t>
      </w:r>
      <w:r w:rsidR="00AA644D" w:rsidRPr="00AE6628">
        <w:rPr>
          <w:rFonts w:asciiTheme="minorHAnsi" w:hAnsiTheme="minorHAnsi" w:cstheme="minorHAnsi"/>
          <w:szCs w:val="22"/>
          <w:lang w:val="mk-MK"/>
        </w:rPr>
        <w:t>Член 1</w:t>
      </w:r>
    </w:p>
    <w:p w14:paraId="304D0228" w14:textId="77777777" w:rsidR="00AA644D" w:rsidRPr="00C70E9C" w:rsidRDefault="00AA644D" w:rsidP="00AE6628">
      <w:pPr>
        <w:pStyle w:val="ListParagraph"/>
        <w:spacing w:before="120" w:after="120" w:line="257" w:lineRule="auto"/>
        <w:ind w:left="426" w:right="10"/>
        <w:contextualSpacing w:val="0"/>
        <w:jc w:val="both"/>
        <w:rPr>
          <w:rFonts w:asciiTheme="minorHAnsi" w:hAnsiTheme="minorHAnsi" w:cstheme="minorHAnsi"/>
          <w:b/>
          <w:bCs/>
          <w:szCs w:val="22"/>
          <w:lang w:val="mk-MK"/>
        </w:rPr>
      </w:pPr>
      <w:r w:rsidRPr="00C70E9C">
        <w:rPr>
          <w:rFonts w:asciiTheme="minorHAnsi" w:hAnsiTheme="minorHAnsi" w:cstheme="minorHAnsi"/>
          <w:b/>
          <w:bCs/>
          <w:szCs w:val="22"/>
          <w:lang w:val="mk-MK"/>
        </w:rPr>
        <w:t>Предмет и опсег</w:t>
      </w:r>
    </w:p>
    <w:p w14:paraId="56C8F220" w14:textId="7EB1B704" w:rsidR="00AA644D" w:rsidRPr="00AE6628" w:rsidRDefault="00AA644D" w:rsidP="00AE6628">
      <w:pPr>
        <w:pStyle w:val="ListParagraph"/>
        <w:spacing w:before="120" w:after="120" w:line="257" w:lineRule="auto"/>
        <w:ind w:left="426" w:right="10"/>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Со оваа регулатива се утврдуваат детални правила за операторите од трети земји наведени во точката (в) од членот 2(1) од </w:t>
      </w:r>
      <w:r w:rsidRPr="00AE6628">
        <w:rPr>
          <w:rFonts w:asciiTheme="minorHAnsi" w:eastAsiaTheme="minorHAnsi" w:hAnsiTheme="minorHAnsi" w:cstheme="minorHAnsi"/>
          <w:szCs w:val="22"/>
          <w:lang w:val="mk-MK"/>
        </w:rPr>
        <w:t>Регулативата (ЕУ) 2018/1139 на Европскиот парламент и на Советот(*)</w:t>
      </w:r>
      <w:r w:rsidRPr="00AE6628">
        <w:rPr>
          <w:rFonts w:asciiTheme="minorHAnsi" w:hAnsiTheme="minorHAnsi" w:cstheme="minorHAnsi"/>
          <w:szCs w:val="22"/>
          <w:lang w:val="mk-MK"/>
        </w:rPr>
        <w:t>, кои вршат операции во комерцијалниот воздушен превоз во, во рамките на или вон територијата која е предмет на одредбите на Договор</w:t>
      </w:r>
      <w:r w:rsidR="000D253A">
        <w:rPr>
          <w:rFonts w:asciiTheme="minorHAnsi" w:hAnsiTheme="minorHAnsi" w:cstheme="minorHAnsi"/>
          <w:szCs w:val="22"/>
          <w:lang w:val="mk-MK"/>
        </w:rPr>
        <w:t>ите</w:t>
      </w:r>
      <w:r w:rsidRPr="00AE6628">
        <w:rPr>
          <w:rFonts w:asciiTheme="minorHAnsi" w:hAnsiTheme="minorHAnsi" w:cstheme="minorHAnsi"/>
          <w:szCs w:val="22"/>
          <w:lang w:val="mk-MK"/>
        </w:rPr>
        <w:t>, вклучително и условите за издавање, одржување, изменување, ограничување, привремено одземање или повлекување на нивните одобренија, правата и одговорностите на имателите на одобренијата како и условите под кои летањето се забранува, ограничува или е предмет на одредени услови во интерес на безбедноста.</w:t>
      </w:r>
    </w:p>
    <w:p w14:paraId="2A4E72AA" w14:textId="77777777" w:rsidR="00F92EE5" w:rsidRPr="00AE6628" w:rsidRDefault="00F92EE5" w:rsidP="00AE6628">
      <w:pPr>
        <w:spacing w:before="120" w:after="120" w:line="257" w:lineRule="auto"/>
        <w:ind w:left="360" w:right="288"/>
        <w:rPr>
          <w:rFonts w:asciiTheme="minorHAnsi" w:hAnsiTheme="minorHAnsi" w:cstheme="minorHAnsi"/>
          <w:szCs w:val="22"/>
          <w:lang w:val="mk-MK"/>
        </w:rPr>
      </w:pPr>
      <w:r w:rsidRPr="00AE6628">
        <w:rPr>
          <w:rFonts w:asciiTheme="minorHAnsi" w:hAnsiTheme="minorHAnsi" w:cstheme="minorHAnsi"/>
          <w:i/>
          <w:szCs w:val="22"/>
          <w:lang w:val="mk-MK"/>
        </w:rPr>
        <w:t>Член 2</w:t>
      </w:r>
    </w:p>
    <w:p w14:paraId="1E919AE8" w14:textId="77777777" w:rsidR="00F92EE5" w:rsidRPr="00AE6628" w:rsidRDefault="00F92EE5" w:rsidP="00AE6628">
      <w:pPr>
        <w:spacing w:before="120" w:after="120" w:line="257" w:lineRule="auto"/>
        <w:ind w:left="360" w:right="288"/>
        <w:rPr>
          <w:rFonts w:asciiTheme="minorHAnsi" w:hAnsiTheme="minorHAnsi" w:cstheme="minorHAnsi"/>
          <w:b/>
          <w:szCs w:val="22"/>
          <w:lang w:val="mk-MK"/>
        </w:rPr>
      </w:pPr>
      <w:r w:rsidRPr="00AE6628">
        <w:rPr>
          <w:rFonts w:asciiTheme="minorHAnsi" w:hAnsiTheme="minorHAnsi" w:cstheme="minorHAnsi"/>
          <w:b/>
          <w:szCs w:val="22"/>
          <w:lang w:val="mk-MK"/>
        </w:rPr>
        <w:t>Дефиниции</w:t>
      </w:r>
    </w:p>
    <w:p w14:paraId="7009DBA0" w14:textId="0AE19022" w:rsidR="00F92EE5" w:rsidRPr="00AE6628" w:rsidRDefault="00F92EE5" w:rsidP="00AE6628">
      <w:pPr>
        <w:spacing w:before="120" w:after="120" w:line="257" w:lineRule="auto"/>
        <w:ind w:right="288" w:firstLine="360"/>
        <w:jc w:val="both"/>
        <w:rPr>
          <w:rFonts w:asciiTheme="minorHAnsi" w:hAnsiTheme="minorHAnsi" w:cstheme="minorHAnsi"/>
          <w:szCs w:val="22"/>
          <w:lang w:val="mk-MK"/>
        </w:rPr>
      </w:pPr>
      <w:r w:rsidRPr="00AE6628">
        <w:rPr>
          <w:rFonts w:asciiTheme="minorHAnsi" w:hAnsiTheme="minorHAnsi" w:cstheme="minorHAnsi"/>
          <w:szCs w:val="22"/>
          <w:lang w:val="mk-MK"/>
        </w:rPr>
        <w:t>За целите на оваа регулатива</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се применуваат следниве дефиниции:</w:t>
      </w:r>
    </w:p>
    <w:p w14:paraId="40355846" w14:textId="77777777" w:rsidR="007C0E74" w:rsidRPr="00AE6628" w:rsidRDefault="00F92EE5" w:rsidP="00AE6628">
      <w:pPr>
        <w:pStyle w:val="ListParagraph"/>
        <w:numPr>
          <w:ilvl w:val="0"/>
          <w:numId w:val="4"/>
        </w:numPr>
        <w:spacing w:before="120" w:after="120" w:line="257" w:lineRule="auto"/>
        <w:ind w:right="288"/>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„лет (</w:t>
      </w:r>
      <w:r w:rsidRPr="000D253A">
        <w:rPr>
          <w:rFonts w:asciiTheme="minorHAnsi" w:hAnsiTheme="minorHAnsi" w:cstheme="minorHAnsi"/>
          <w:i/>
          <w:iCs/>
          <w:szCs w:val="22"/>
          <w:lang w:val="mk-MK"/>
        </w:rPr>
        <w:t>flight</w:t>
      </w:r>
      <w:r w:rsidRPr="00AE6628">
        <w:rPr>
          <w:rFonts w:asciiTheme="minorHAnsi" w:hAnsiTheme="minorHAnsi" w:cstheme="minorHAnsi"/>
          <w:szCs w:val="22"/>
          <w:lang w:val="mk-MK"/>
        </w:rPr>
        <w:t>)“ е заминување од утврден аеродром кон утврдена аеродром на одредиштето;</w:t>
      </w:r>
    </w:p>
    <w:p w14:paraId="48D53424" w14:textId="467C39FD" w:rsidR="00F03940" w:rsidRPr="00AE6628" w:rsidRDefault="00F92EE5" w:rsidP="00AE6628">
      <w:pPr>
        <w:pStyle w:val="ListParagraph"/>
        <w:numPr>
          <w:ilvl w:val="0"/>
          <w:numId w:val="4"/>
        </w:numPr>
        <w:spacing w:before="120" w:after="120" w:line="257" w:lineRule="auto"/>
        <w:ind w:right="288"/>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„оператор од трета земја (</w:t>
      </w:r>
      <w:r w:rsidRPr="000D253A">
        <w:rPr>
          <w:rFonts w:asciiTheme="minorHAnsi" w:hAnsiTheme="minorHAnsi" w:cstheme="minorHAnsi"/>
          <w:i/>
          <w:iCs/>
          <w:szCs w:val="22"/>
          <w:lang w:val="mk-MK"/>
        </w:rPr>
        <w:t>third country operator</w:t>
      </w:r>
      <w:r w:rsidRPr="00AE6628">
        <w:rPr>
          <w:rFonts w:asciiTheme="minorHAnsi" w:hAnsiTheme="minorHAnsi" w:cstheme="minorHAnsi"/>
          <w:szCs w:val="22"/>
          <w:lang w:val="mk-MK"/>
        </w:rPr>
        <w:t xml:space="preserve">)“ </w:t>
      </w:r>
      <w:r w:rsidR="000D253A" w:rsidRPr="003D122A">
        <w:rPr>
          <w:rFonts w:asciiTheme="minorHAnsi" w:hAnsiTheme="minorHAnsi" w:cstheme="minorHAnsi"/>
          <w:szCs w:val="22"/>
          <w:lang w:val="en-US"/>
        </w:rPr>
        <w:t>e</w:t>
      </w:r>
      <w:r w:rsidRPr="003D122A">
        <w:rPr>
          <w:rFonts w:asciiTheme="minorHAnsi" w:hAnsiTheme="minorHAnsi" w:cstheme="minorHAnsi"/>
          <w:szCs w:val="22"/>
          <w:lang w:val="mk-MK"/>
        </w:rPr>
        <w:t xml:space="preserve"> секој оператор за кој земјата-членка или Агенцијата не ги извршува функциите и должностите на државата </w:t>
      </w:r>
      <w:r w:rsidRPr="003D122A">
        <w:rPr>
          <w:rFonts w:asciiTheme="minorHAnsi" w:hAnsiTheme="minorHAnsi" w:cstheme="minorHAnsi"/>
          <w:szCs w:val="22"/>
          <w:lang w:val="mk-MK"/>
        </w:rPr>
        <w:lastRenderedPageBreak/>
        <w:t>оператор.</w:t>
      </w:r>
    </w:p>
    <w:p w14:paraId="7450EFFA" w14:textId="77777777" w:rsidR="007C0E74" w:rsidRPr="00AE6628" w:rsidRDefault="007C0E74" w:rsidP="00AE6628">
      <w:pPr>
        <w:spacing w:before="120" w:after="120" w:line="257" w:lineRule="auto"/>
        <w:ind w:left="284" w:right="10"/>
        <w:jc w:val="both"/>
        <w:rPr>
          <w:rFonts w:asciiTheme="minorHAnsi" w:hAnsiTheme="minorHAnsi" w:cstheme="minorHAnsi"/>
          <w:i/>
          <w:iCs/>
          <w:szCs w:val="22"/>
          <w:lang w:val="mk-MK"/>
        </w:rPr>
      </w:pPr>
      <w:r w:rsidRPr="00AE6628">
        <w:rPr>
          <w:rFonts w:asciiTheme="minorHAnsi" w:hAnsiTheme="minorHAnsi" w:cstheme="minorHAnsi"/>
          <w:i/>
          <w:iCs/>
          <w:szCs w:val="22"/>
          <w:lang w:val="mk-MK"/>
        </w:rPr>
        <w:t>Член 3</w:t>
      </w:r>
    </w:p>
    <w:p w14:paraId="60134F6A" w14:textId="77777777" w:rsidR="007C0E74" w:rsidRPr="00AE6628" w:rsidRDefault="007C0E74" w:rsidP="00AE6628">
      <w:pPr>
        <w:spacing w:before="120" w:after="120" w:line="257" w:lineRule="auto"/>
        <w:ind w:left="284" w:right="10"/>
        <w:jc w:val="both"/>
        <w:rPr>
          <w:rFonts w:asciiTheme="minorHAnsi" w:hAnsiTheme="minorHAnsi" w:cstheme="minorHAnsi"/>
          <w:b/>
          <w:bCs/>
          <w:szCs w:val="22"/>
          <w:lang w:val="mk-MK"/>
        </w:rPr>
      </w:pPr>
      <w:r w:rsidRPr="00AE6628">
        <w:rPr>
          <w:rFonts w:asciiTheme="minorHAnsi" w:hAnsiTheme="minorHAnsi" w:cstheme="minorHAnsi"/>
          <w:b/>
          <w:bCs/>
          <w:szCs w:val="22"/>
          <w:lang w:val="mk-MK"/>
        </w:rPr>
        <w:t>Одобренија</w:t>
      </w:r>
    </w:p>
    <w:p w14:paraId="71E86EEA" w14:textId="16BBB60C" w:rsidR="007C0E74" w:rsidRPr="00AE6628" w:rsidRDefault="007C0E74" w:rsidP="00AE6628">
      <w:pPr>
        <w:spacing w:before="120" w:after="120" w:line="257" w:lineRule="auto"/>
        <w:ind w:left="284" w:right="10"/>
        <w:jc w:val="both"/>
        <w:rPr>
          <w:rFonts w:asciiTheme="minorHAnsi" w:hAnsiTheme="minorHAnsi" w:cstheme="minorHAnsi"/>
          <w:szCs w:val="22"/>
          <w:lang w:val="mk-MK"/>
        </w:rPr>
      </w:pPr>
      <w:r w:rsidRPr="00AE6628">
        <w:rPr>
          <w:rFonts w:asciiTheme="minorHAnsi" w:hAnsiTheme="minorHAnsi" w:cstheme="minorHAnsi"/>
          <w:szCs w:val="22"/>
          <w:lang w:val="mk-MK"/>
        </w:rPr>
        <w:t>Операторите од трети земји летаат во комерцијален воздушен сообраќај само</w:t>
      </w:r>
      <w:r w:rsidR="00562E51">
        <w:rPr>
          <w:rFonts w:asciiTheme="minorHAnsi" w:hAnsiTheme="minorHAnsi" w:cstheme="minorHAnsi"/>
          <w:szCs w:val="22"/>
          <w:lang w:val="en-US"/>
        </w:rPr>
        <w:t xml:space="preserve"> </w:t>
      </w:r>
      <w:r w:rsidR="00562E51" w:rsidRPr="005F4203">
        <w:rPr>
          <w:rFonts w:asciiTheme="minorHAnsi" w:hAnsiTheme="minorHAnsi" w:cstheme="minorHAnsi"/>
          <w:szCs w:val="22"/>
          <w:lang w:val="mk-MK"/>
        </w:rPr>
        <w:t>во, во рамките на или вон територијата во</w:t>
      </w:r>
      <w:r w:rsidRPr="00AE6628">
        <w:rPr>
          <w:rFonts w:asciiTheme="minorHAnsi" w:hAnsiTheme="minorHAnsi" w:cstheme="minorHAnsi"/>
          <w:szCs w:val="22"/>
          <w:lang w:val="mk-MK"/>
        </w:rPr>
        <w:t xml:space="preserve"> која е предмет на одредбите од Договор</w:t>
      </w:r>
      <w:r w:rsidR="000D253A">
        <w:rPr>
          <w:rFonts w:asciiTheme="minorHAnsi" w:hAnsiTheme="minorHAnsi" w:cstheme="minorHAnsi"/>
          <w:szCs w:val="22"/>
          <w:lang w:val="mk-MK"/>
        </w:rPr>
        <w:t>ите</w:t>
      </w:r>
      <w:r w:rsidRPr="00AE6628">
        <w:rPr>
          <w:rFonts w:asciiTheme="minorHAnsi" w:hAnsiTheme="minorHAnsi" w:cstheme="minorHAnsi"/>
          <w:szCs w:val="22"/>
          <w:lang w:val="mk-MK"/>
        </w:rPr>
        <w:t xml:space="preserve"> ако се придржуваат кон условите наведени во Анекс 1 и ако имаат одобрение кое го издава Агенцијата согласно Анекс 2 кон оваа регулатива.</w:t>
      </w:r>
    </w:p>
    <w:p w14:paraId="42062185" w14:textId="6FD59CAC" w:rsidR="00DF660F" w:rsidRPr="00AE6628" w:rsidRDefault="00DF660F" w:rsidP="00AE6628">
      <w:pPr>
        <w:spacing w:before="120" w:after="120" w:line="257" w:lineRule="auto"/>
        <w:ind w:left="284" w:right="10"/>
        <w:jc w:val="both"/>
        <w:rPr>
          <w:rFonts w:asciiTheme="minorHAnsi" w:hAnsiTheme="minorHAnsi" w:cstheme="minorHAnsi"/>
          <w:szCs w:val="22"/>
          <w:lang w:val="en-US"/>
        </w:rPr>
      </w:pPr>
      <w:r w:rsidRPr="00AE6628">
        <w:rPr>
          <w:rFonts w:asciiTheme="minorHAnsi" w:hAnsiTheme="minorHAnsi" w:cstheme="minorHAnsi"/>
          <w:szCs w:val="22"/>
          <w:lang w:val="en-US"/>
        </w:rPr>
        <w:t>_________</w:t>
      </w:r>
    </w:p>
    <w:p w14:paraId="6DE727B8" w14:textId="4B4CAC32" w:rsidR="00AA644D" w:rsidRPr="00AE6628" w:rsidRDefault="00DF660F" w:rsidP="00AE6628">
      <w:pPr>
        <w:pStyle w:val="FootnoteText"/>
        <w:spacing w:before="120" w:after="120" w:line="257" w:lineRule="auto"/>
        <w:ind w:left="567" w:right="-46" w:hanging="284"/>
        <w:jc w:val="both"/>
        <w:rPr>
          <w:rFonts w:asciiTheme="minorHAnsi" w:hAnsiTheme="minorHAnsi" w:cstheme="minorHAnsi"/>
          <w:szCs w:val="22"/>
          <w:lang w:val="mk-MK"/>
        </w:rPr>
      </w:pP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Регулатива (ЕУ) бр. 2018/1139 на Европскиот парламент и на Советот од 4 јули 2018 година, за заеднички правила во областа на цивилно воздухопловство и за основање на Агенција на Европската унија за безбедност на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на Регулативите (ЕЗ) бр. 552/2004 и (ЕЗ) бр. 216/2008 на Европскиот парламент и на Советот и Регулатива (ЕЕЗ) бр. 3922/91 на Советот</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 xml:space="preserve">Сл. весник. L </w:t>
      </w:r>
      <w:r w:rsidRPr="00AE6628">
        <w:rPr>
          <w:rFonts w:asciiTheme="minorHAnsi" w:hAnsiTheme="minorHAnsi" w:cstheme="minorHAnsi"/>
          <w:szCs w:val="22"/>
          <w:lang w:val="en-US"/>
        </w:rPr>
        <w:t>212</w:t>
      </w:r>
      <w:r w:rsidRPr="00AE6628">
        <w:rPr>
          <w:rFonts w:asciiTheme="minorHAnsi" w:hAnsiTheme="minorHAnsi" w:cstheme="minorHAnsi"/>
          <w:szCs w:val="22"/>
          <w:lang w:val="mk-MK"/>
        </w:rPr>
        <w:t xml:space="preserve">, </w:t>
      </w:r>
      <w:r w:rsidRPr="00AE6628">
        <w:rPr>
          <w:rFonts w:asciiTheme="minorHAnsi" w:hAnsiTheme="minorHAnsi" w:cstheme="minorHAnsi"/>
          <w:szCs w:val="22"/>
          <w:lang w:val="en-US"/>
        </w:rPr>
        <w:t>22</w:t>
      </w:r>
      <w:r w:rsidRPr="00AE6628">
        <w:rPr>
          <w:rFonts w:asciiTheme="minorHAnsi" w:hAnsiTheme="minorHAnsi" w:cstheme="minorHAnsi"/>
          <w:szCs w:val="22"/>
          <w:lang w:val="mk-MK"/>
        </w:rPr>
        <w:t>.</w:t>
      </w:r>
      <w:r w:rsidRPr="00AE6628">
        <w:rPr>
          <w:rFonts w:asciiTheme="minorHAnsi" w:hAnsiTheme="minorHAnsi" w:cstheme="minorHAnsi"/>
          <w:szCs w:val="22"/>
          <w:lang w:val="en-US"/>
        </w:rPr>
        <w:t>8</w:t>
      </w:r>
      <w:r w:rsidRPr="00AE6628">
        <w:rPr>
          <w:rFonts w:asciiTheme="minorHAnsi" w:hAnsiTheme="minorHAnsi" w:cstheme="minorHAnsi"/>
          <w:szCs w:val="22"/>
          <w:lang w:val="mk-MK"/>
        </w:rPr>
        <w:t>.20</w:t>
      </w:r>
      <w:r w:rsidRPr="00AE6628">
        <w:rPr>
          <w:rFonts w:asciiTheme="minorHAnsi" w:hAnsiTheme="minorHAnsi" w:cstheme="minorHAnsi"/>
          <w:szCs w:val="22"/>
          <w:lang w:val="en-US"/>
        </w:rPr>
        <w:t>18</w:t>
      </w:r>
      <w:r w:rsidRPr="00AE6628">
        <w:rPr>
          <w:rFonts w:asciiTheme="minorHAnsi" w:hAnsiTheme="minorHAnsi" w:cstheme="minorHAnsi"/>
          <w:szCs w:val="22"/>
          <w:lang w:val="mk-MK"/>
        </w:rPr>
        <w:t xml:space="preserve"> год., стр. 1</w:t>
      </w:r>
      <w:r w:rsidRPr="00AE6628">
        <w:rPr>
          <w:rFonts w:asciiTheme="minorHAnsi" w:hAnsiTheme="minorHAnsi" w:cstheme="minorHAnsi"/>
          <w:szCs w:val="22"/>
          <w:lang w:val="en-US"/>
        </w:rPr>
        <w:t>)</w:t>
      </w:r>
      <w:r w:rsidRPr="00AE6628">
        <w:rPr>
          <w:rFonts w:asciiTheme="minorHAnsi" w:hAnsiTheme="minorHAnsi" w:cstheme="minorHAnsi"/>
          <w:szCs w:val="22"/>
          <w:lang w:val="mk-MK"/>
        </w:rPr>
        <w:t>.;</w:t>
      </w:r>
    </w:p>
    <w:p w14:paraId="4F63F60E" w14:textId="6B908B7F" w:rsidR="003F03DC" w:rsidRPr="00AE6628" w:rsidRDefault="003F03DC" w:rsidP="00AE6628">
      <w:pPr>
        <w:pStyle w:val="ListParagraph"/>
        <w:numPr>
          <w:ilvl w:val="0"/>
          <w:numId w:val="3"/>
        </w:numPr>
        <w:spacing w:before="120" w:after="120" w:line="257" w:lineRule="auto"/>
        <w:ind w:left="426" w:right="10"/>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Додатоци 1 и 2 од Регулативата (ЕУ) бр. 452/2014 се изменуваат и дополнуваат како што е наведено во Анексот кон оваа регулатива.</w:t>
      </w:r>
    </w:p>
    <w:p w14:paraId="12F5AB5C" w14:textId="77777777" w:rsidR="000D253A" w:rsidRDefault="000D253A" w:rsidP="00AE6628">
      <w:pPr>
        <w:widowControl/>
        <w:autoSpaceDE/>
        <w:autoSpaceDN/>
        <w:adjustRightInd/>
        <w:spacing w:before="120" w:after="120" w:line="257" w:lineRule="auto"/>
        <w:ind w:left="66"/>
        <w:jc w:val="center"/>
        <w:rPr>
          <w:rFonts w:asciiTheme="minorHAnsi" w:eastAsiaTheme="minorHAnsi" w:hAnsiTheme="minorHAnsi" w:cstheme="minorHAnsi"/>
          <w:i/>
          <w:iCs/>
          <w:szCs w:val="22"/>
          <w:lang w:val="en-US" w:eastAsia="en-US"/>
        </w:rPr>
      </w:pPr>
    </w:p>
    <w:p w14:paraId="01781C88" w14:textId="0C14BF25" w:rsidR="007513C3" w:rsidRPr="00AE6628" w:rsidRDefault="007513C3" w:rsidP="00AE6628">
      <w:pPr>
        <w:widowControl/>
        <w:autoSpaceDE/>
        <w:autoSpaceDN/>
        <w:adjustRightInd/>
        <w:spacing w:before="120" w:after="120" w:line="257" w:lineRule="auto"/>
        <w:ind w:left="66"/>
        <w:jc w:val="center"/>
        <w:rPr>
          <w:rFonts w:asciiTheme="minorHAnsi" w:eastAsiaTheme="minorHAnsi" w:hAnsiTheme="minorHAnsi" w:cstheme="minorHAnsi"/>
          <w:i/>
          <w:iCs/>
          <w:szCs w:val="22"/>
          <w:lang w:val="mk-MK" w:eastAsia="en-US"/>
        </w:rPr>
      </w:pPr>
      <w:r w:rsidRPr="00AE6628">
        <w:rPr>
          <w:rFonts w:asciiTheme="minorHAnsi" w:eastAsiaTheme="minorHAnsi" w:hAnsiTheme="minorHAnsi" w:cstheme="minorHAnsi"/>
          <w:i/>
          <w:iCs/>
          <w:szCs w:val="22"/>
          <w:lang w:val="mk-MK" w:eastAsia="en-US"/>
        </w:rPr>
        <w:t>Член 2</w:t>
      </w:r>
    </w:p>
    <w:p w14:paraId="1683F705" w14:textId="77777777" w:rsidR="007513C3" w:rsidRPr="00AE6628" w:rsidRDefault="007513C3" w:rsidP="00AE6628">
      <w:pPr>
        <w:widowControl/>
        <w:autoSpaceDE/>
        <w:autoSpaceDN/>
        <w:adjustRightInd/>
        <w:spacing w:before="120" w:after="120" w:line="257" w:lineRule="auto"/>
        <w:ind w:left="66"/>
        <w:jc w:val="both"/>
        <w:rPr>
          <w:rFonts w:asciiTheme="minorHAnsi" w:eastAsiaTheme="minorHAnsi" w:hAnsiTheme="minorHAnsi" w:cstheme="minorHAnsi"/>
          <w:szCs w:val="22"/>
          <w:lang w:val="mk-MK" w:eastAsia="en-US"/>
        </w:rPr>
      </w:pPr>
      <w:r w:rsidRPr="00AE6628">
        <w:rPr>
          <w:rFonts w:asciiTheme="minorHAnsi" w:eastAsiaTheme="minorHAnsi" w:hAnsiTheme="minorHAnsi" w:cstheme="minorHAnsi"/>
          <w:szCs w:val="22"/>
          <w:lang w:val="mk-MK" w:eastAsia="en-US"/>
        </w:rPr>
        <w:t xml:space="preserve">Оваа регулатива влегува во сила на дваесеттиот ден по денот на нејзиното објавување во </w:t>
      </w:r>
      <w:r w:rsidRPr="00AE6628">
        <w:rPr>
          <w:rFonts w:asciiTheme="minorHAnsi" w:eastAsiaTheme="minorHAnsi" w:hAnsiTheme="minorHAnsi" w:cstheme="minorHAnsi"/>
          <w:i/>
          <w:iCs/>
          <w:szCs w:val="22"/>
          <w:lang w:val="mk-MK" w:eastAsia="en-US"/>
        </w:rPr>
        <w:t>Службениот весник на Европската унија</w:t>
      </w:r>
      <w:r w:rsidRPr="00AE6628">
        <w:rPr>
          <w:rFonts w:asciiTheme="minorHAnsi" w:eastAsiaTheme="minorHAnsi" w:hAnsiTheme="minorHAnsi" w:cstheme="minorHAnsi"/>
          <w:szCs w:val="22"/>
          <w:lang w:val="mk-MK" w:eastAsia="en-US"/>
        </w:rPr>
        <w:t>.</w:t>
      </w:r>
    </w:p>
    <w:p w14:paraId="5FA839FB" w14:textId="77777777" w:rsidR="007513C3" w:rsidRPr="00AE6628" w:rsidRDefault="007513C3" w:rsidP="00AE6628">
      <w:pPr>
        <w:widowControl/>
        <w:autoSpaceDE/>
        <w:autoSpaceDN/>
        <w:adjustRightInd/>
        <w:spacing w:before="120" w:after="120" w:line="257" w:lineRule="auto"/>
        <w:ind w:left="66"/>
        <w:jc w:val="both"/>
        <w:rPr>
          <w:rFonts w:asciiTheme="minorHAnsi" w:eastAsiaTheme="minorHAnsi" w:hAnsiTheme="minorHAnsi" w:cstheme="minorHAnsi"/>
          <w:szCs w:val="22"/>
          <w:lang w:val="mk-MK" w:eastAsia="en-US"/>
        </w:rPr>
      </w:pPr>
    </w:p>
    <w:p w14:paraId="53C530BE" w14:textId="77777777" w:rsidR="007513C3" w:rsidRPr="00AE6628" w:rsidRDefault="007513C3" w:rsidP="00AE6628">
      <w:pPr>
        <w:spacing w:before="120" w:after="120" w:line="257" w:lineRule="auto"/>
        <w:ind w:left="66" w:firstLine="654"/>
        <w:jc w:val="both"/>
        <w:rPr>
          <w:rFonts w:asciiTheme="minorHAnsi" w:hAnsiTheme="minorHAnsi" w:cstheme="minorHAnsi"/>
          <w:szCs w:val="22"/>
          <w:lang w:val="mk-MK"/>
        </w:rPr>
      </w:pPr>
      <w:r w:rsidRPr="00AE6628">
        <w:rPr>
          <w:rFonts w:asciiTheme="minorHAnsi" w:hAnsiTheme="minorHAnsi" w:cstheme="minorHAnsi"/>
          <w:szCs w:val="22"/>
          <w:lang w:val="mk-MK"/>
        </w:rPr>
        <w:t>Оваа регулатива е целосно обврзувачка и директно применлива во сите земји-членки.</w:t>
      </w:r>
    </w:p>
    <w:p w14:paraId="4EEBCBB4" w14:textId="77777777" w:rsidR="007513C3" w:rsidRPr="00AE6628" w:rsidRDefault="007513C3" w:rsidP="00AE6628">
      <w:pPr>
        <w:spacing w:before="120" w:after="120" w:line="257" w:lineRule="auto"/>
        <w:ind w:left="66" w:firstLine="654"/>
        <w:jc w:val="both"/>
        <w:rPr>
          <w:rFonts w:asciiTheme="minorHAnsi" w:hAnsiTheme="minorHAnsi" w:cstheme="minorHAnsi"/>
          <w:szCs w:val="22"/>
          <w:lang w:val="mk-MK"/>
        </w:rPr>
      </w:pPr>
    </w:p>
    <w:p w14:paraId="46F29AB2" w14:textId="128698C7" w:rsidR="007513C3" w:rsidRPr="00AE6628" w:rsidRDefault="007513C3" w:rsidP="00AE6628">
      <w:pPr>
        <w:spacing w:before="120" w:after="120" w:line="257" w:lineRule="auto"/>
        <w:ind w:left="66" w:firstLine="654"/>
        <w:jc w:val="both"/>
        <w:rPr>
          <w:rFonts w:asciiTheme="minorHAnsi" w:hAnsiTheme="minorHAnsi" w:cstheme="minorHAnsi"/>
          <w:szCs w:val="22"/>
          <w:lang w:val="mk-MK"/>
        </w:rPr>
      </w:pPr>
      <w:r w:rsidRPr="00AE6628">
        <w:rPr>
          <w:rFonts w:asciiTheme="minorHAnsi" w:hAnsiTheme="minorHAnsi" w:cstheme="minorHAnsi"/>
          <w:szCs w:val="22"/>
          <w:lang w:val="mk-MK"/>
        </w:rPr>
        <w:t>Потпишано во Брисел, 2 декември 2022 година.</w:t>
      </w:r>
    </w:p>
    <w:p w14:paraId="6425847D" w14:textId="77777777" w:rsidR="007513C3" w:rsidRPr="00AE6628" w:rsidRDefault="007513C3" w:rsidP="00AE6628">
      <w:pPr>
        <w:spacing w:before="120" w:after="120" w:line="257" w:lineRule="auto"/>
        <w:ind w:left="5826" w:firstLine="654"/>
        <w:jc w:val="both"/>
        <w:rPr>
          <w:rFonts w:asciiTheme="minorHAnsi" w:hAnsiTheme="minorHAnsi" w:cstheme="minorHAnsi"/>
          <w:i/>
          <w:iCs/>
          <w:szCs w:val="22"/>
          <w:lang w:val="mk-MK"/>
        </w:rPr>
      </w:pPr>
    </w:p>
    <w:p w14:paraId="0E58A9D9" w14:textId="77777777" w:rsidR="007513C3" w:rsidRPr="00AE6628" w:rsidRDefault="007513C3" w:rsidP="00AE6628">
      <w:pPr>
        <w:spacing w:before="120" w:after="120" w:line="257" w:lineRule="auto"/>
        <w:ind w:left="5826" w:firstLine="654"/>
        <w:jc w:val="both"/>
        <w:rPr>
          <w:rFonts w:asciiTheme="minorHAnsi" w:hAnsiTheme="minorHAnsi" w:cstheme="minorHAnsi"/>
          <w:i/>
          <w:iCs/>
          <w:szCs w:val="22"/>
          <w:lang w:val="mk-MK"/>
        </w:rPr>
      </w:pPr>
      <w:r w:rsidRPr="00AE6628">
        <w:rPr>
          <w:rFonts w:asciiTheme="minorHAnsi" w:hAnsiTheme="minorHAnsi" w:cstheme="minorHAnsi"/>
          <w:i/>
          <w:iCs/>
          <w:szCs w:val="22"/>
          <w:lang w:val="mk-MK"/>
        </w:rPr>
        <w:t>За Комисијата</w:t>
      </w:r>
    </w:p>
    <w:p w14:paraId="7A7895A9" w14:textId="77777777" w:rsidR="007513C3" w:rsidRPr="00AE6628" w:rsidRDefault="007513C3" w:rsidP="00AE6628">
      <w:pPr>
        <w:spacing w:before="120" w:after="120" w:line="257" w:lineRule="auto"/>
        <w:ind w:left="66"/>
        <w:jc w:val="both"/>
        <w:rPr>
          <w:rFonts w:asciiTheme="minorHAnsi" w:hAnsiTheme="minorHAnsi" w:cstheme="minorHAnsi"/>
          <w:i/>
          <w:iCs/>
          <w:szCs w:val="22"/>
          <w:lang w:val="mk-MK"/>
        </w:rPr>
      </w:pP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r>
      <w:r w:rsidRPr="00AE6628">
        <w:rPr>
          <w:rFonts w:asciiTheme="minorHAnsi" w:hAnsiTheme="minorHAnsi" w:cstheme="minorHAnsi"/>
          <w:i/>
          <w:iCs/>
          <w:szCs w:val="22"/>
          <w:lang w:val="mk-MK"/>
        </w:rPr>
        <w:tab/>
        <w:t xml:space="preserve">  Претседател</w:t>
      </w:r>
    </w:p>
    <w:p w14:paraId="7F127E8F" w14:textId="77777777" w:rsidR="007513C3" w:rsidRPr="00AE6628" w:rsidRDefault="007513C3" w:rsidP="00AE6628">
      <w:pPr>
        <w:spacing w:before="120" w:after="120" w:line="257" w:lineRule="auto"/>
        <w:ind w:left="66"/>
        <w:jc w:val="both"/>
        <w:rPr>
          <w:rFonts w:asciiTheme="minorHAnsi" w:hAnsiTheme="minorHAnsi" w:cstheme="minorHAnsi"/>
          <w:szCs w:val="22"/>
          <w:lang w:val="mk-MK"/>
        </w:rPr>
      </w:pPr>
      <w:r w:rsidRPr="00AE6628">
        <w:rPr>
          <w:rFonts w:asciiTheme="minorHAnsi" w:hAnsiTheme="minorHAnsi" w:cstheme="minorHAnsi"/>
          <w:szCs w:val="22"/>
          <w:lang w:val="mk-MK"/>
        </w:rPr>
        <w:tab/>
      </w:r>
      <w:r w:rsidRPr="00AE6628">
        <w:rPr>
          <w:rFonts w:asciiTheme="minorHAnsi" w:hAnsiTheme="minorHAnsi" w:cstheme="minorHAnsi"/>
          <w:szCs w:val="22"/>
          <w:lang w:val="mk-MK"/>
        </w:rPr>
        <w:tab/>
      </w:r>
      <w:r w:rsidRPr="00AE6628">
        <w:rPr>
          <w:rFonts w:asciiTheme="minorHAnsi" w:hAnsiTheme="minorHAnsi" w:cstheme="minorHAnsi"/>
          <w:szCs w:val="22"/>
          <w:lang w:val="mk-MK"/>
        </w:rPr>
        <w:tab/>
      </w:r>
      <w:r w:rsidRPr="00AE6628">
        <w:rPr>
          <w:rFonts w:asciiTheme="minorHAnsi" w:hAnsiTheme="minorHAnsi" w:cstheme="minorHAnsi"/>
          <w:szCs w:val="22"/>
          <w:lang w:val="mk-MK"/>
        </w:rPr>
        <w:tab/>
      </w:r>
      <w:r w:rsidRPr="00AE6628">
        <w:rPr>
          <w:rFonts w:asciiTheme="minorHAnsi" w:hAnsiTheme="minorHAnsi" w:cstheme="minorHAnsi"/>
          <w:szCs w:val="22"/>
          <w:lang w:val="mk-MK"/>
        </w:rPr>
        <w:tab/>
      </w:r>
      <w:r w:rsidRPr="00AE6628">
        <w:rPr>
          <w:rFonts w:asciiTheme="minorHAnsi" w:hAnsiTheme="minorHAnsi" w:cstheme="minorHAnsi"/>
          <w:szCs w:val="22"/>
          <w:lang w:val="mk-MK"/>
        </w:rPr>
        <w:tab/>
      </w:r>
      <w:r w:rsidRPr="00AE6628">
        <w:rPr>
          <w:rFonts w:asciiTheme="minorHAnsi" w:hAnsiTheme="minorHAnsi" w:cstheme="minorHAnsi"/>
          <w:szCs w:val="22"/>
          <w:lang w:val="mk-MK"/>
        </w:rPr>
        <w:tab/>
      </w:r>
      <w:r w:rsidRPr="00AE6628">
        <w:rPr>
          <w:rFonts w:asciiTheme="minorHAnsi" w:hAnsiTheme="minorHAnsi" w:cstheme="minorHAnsi"/>
          <w:szCs w:val="22"/>
          <w:lang w:val="mk-MK"/>
        </w:rPr>
        <w:tab/>
        <w:t xml:space="preserve">        Урсула ВОН ДЕР ЛЕЈЕН</w:t>
      </w:r>
    </w:p>
    <w:p w14:paraId="038E320F" w14:textId="77777777" w:rsidR="007513C3" w:rsidRPr="00AE6628" w:rsidRDefault="007513C3" w:rsidP="00AE6628">
      <w:pPr>
        <w:spacing w:before="120" w:after="120" w:line="257" w:lineRule="auto"/>
        <w:ind w:left="66"/>
        <w:jc w:val="center"/>
        <w:rPr>
          <w:rFonts w:asciiTheme="minorHAnsi" w:hAnsiTheme="minorHAnsi" w:cstheme="minorHAnsi"/>
          <w:szCs w:val="22"/>
          <w:lang w:val="mk-MK"/>
        </w:rPr>
      </w:pPr>
      <w:r w:rsidRPr="00AE6628">
        <w:rPr>
          <w:rFonts w:asciiTheme="minorHAnsi" w:hAnsiTheme="minorHAnsi" w:cstheme="minorHAnsi"/>
          <w:szCs w:val="22"/>
          <w:lang w:val="mk-MK"/>
        </w:rPr>
        <w:t>-----------</w:t>
      </w:r>
    </w:p>
    <w:p w14:paraId="324E3D4B" w14:textId="59D6CEFD" w:rsidR="007513C3" w:rsidRPr="00AE6628" w:rsidRDefault="007513C3" w:rsidP="00AE6628">
      <w:pPr>
        <w:widowControl/>
        <w:autoSpaceDE/>
        <w:autoSpaceDN/>
        <w:adjustRightInd/>
        <w:spacing w:before="120" w:after="120" w:line="257" w:lineRule="auto"/>
        <w:rPr>
          <w:rFonts w:asciiTheme="minorHAnsi" w:hAnsiTheme="minorHAnsi" w:cstheme="minorHAnsi"/>
          <w:szCs w:val="22"/>
          <w:lang w:val="mk-MK"/>
        </w:rPr>
      </w:pPr>
      <w:r w:rsidRPr="00AE6628">
        <w:rPr>
          <w:rFonts w:asciiTheme="minorHAnsi" w:hAnsiTheme="minorHAnsi" w:cstheme="minorHAnsi"/>
          <w:szCs w:val="22"/>
          <w:lang w:val="mk-MK"/>
        </w:rPr>
        <w:br w:type="page"/>
      </w:r>
    </w:p>
    <w:p w14:paraId="20CFA49E" w14:textId="1F82B7C0" w:rsidR="003F03DC" w:rsidRPr="00AE6628" w:rsidRDefault="00C45394" w:rsidP="00AE6628">
      <w:pPr>
        <w:spacing w:before="120" w:after="120" w:line="257" w:lineRule="auto"/>
        <w:ind w:left="66" w:right="11"/>
        <w:jc w:val="center"/>
        <w:rPr>
          <w:rFonts w:asciiTheme="minorHAnsi" w:hAnsiTheme="minorHAnsi" w:cstheme="minorHAnsi"/>
          <w:i/>
          <w:iCs/>
          <w:szCs w:val="22"/>
          <w:lang w:val="mk-MK"/>
        </w:rPr>
      </w:pPr>
      <w:r w:rsidRPr="00AE6628">
        <w:rPr>
          <w:rFonts w:asciiTheme="minorHAnsi" w:hAnsiTheme="minorHAnsi" w:cstheme="minorHAnsi"/>
          <w:i/>
          <w:iCs/>
          <w:szCs w:val="22"/>
          <w:lang w:val="mk-MK"/>
        </w:rPr>
        <w:lastRenderedPageBreak/>
        <w:t>АНЕКС</w:t>
      </w:r>
    </w:p>
    <w:p w14:paraId="74D00981" w14:textId="282BD30A" w:rsidR="00C45394" w:rsidRPr="00AE6628" w:rsidRDefault="00C45394" w:rsidP="00AE6628">
      <w:pPr>
        <w:pStyle w:val="ListParagraph"/>
        <w:numPr>
          <w:ilvl w:val="0"/>
          <w:numId w:val="5"/>
        </w:numPr>
        <w:spacing w:before="120" w:after="120" w:line="257" w:lineRule="auto"/>
        <w:ind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Анекс 1 се изменува и дополнува како што следува:</w:t>
      </w:r>
    </w:p>
    <w:p w14:paraId="3D4D0485" w14:textId="74C34EF6" w:rsidR="00C45394" w:rsidRPr="00AE6628" w:rsidRDefault="00C45394" w:rsidP="00AE6628">
      <w:pPr>
        <w:pStyle w:val="ListParagraph"/>
        <w:spacing w:before="120" w:after="120" w:line="257" w:lineRule="auto"/>
        <w:ind w:left="426"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(а) Оддел </w:t>
      </w:r>
      <w:r w:rsidR="00F95C0E" w:rsidRPr="00AE6628">
        <w:rPr>
          <w:rFonts w:asciiTheme="minorHAnsi" w:hAnsiTheme="minorHAnsi" w:cstheme="minorHAnsi"/>
          <w:szCs w:val="22"/>
          <w:lang w:val="en-US"/>
        </w:rPr>
        <w:t>I</w:t>
      </w:r>
      <w:r w:rsidRPr="00AE6628">
        <w:rPr>
          <w:rFonts w:asciiTheme="minorHAnsi" w:hAnsiTheme="minorHAnsi" w:cstheme="minorHAnsi"/>
          <w:szCs w:val="22"/>
          <w:lang w:val="mk-MK"/>
        </w:rPr>
        <w:t xml:space="preserve"> се изменува и дополнува како што следува:</w:t>
      </w:r>
    </w:p>
    <w:p w14:paraId="70F849AB" w14:textId="10A8D85E" w:rsidR="00C45394" w:rsidRPr="00AE6628" w:rsidRDefault="00C45394" w:rsidP="00AE6628">
      <w:pPr>
        <w:pStyle w:val="ListParagraph"/>
        <w:numPr>
          <w:ilvl w:val="1"/>
          <w:numId w:val="6"/>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точката </w:t>
      </w:r>
      <w:r w:rsidRPr="00AE6628">
        <w:rPr>
          <w:rFonts w:asciiTheme="minorHAnsi" w:hAnsiTheme="minorHAnsi" w:cstheme="minorHAnsi"/>
          <w:szCs w:val="22"/>
          <w:lang w:val="en-US"/>
        </w:rPr>
        <w:t xml:space="preserve">TCO.100 </w:t>
      </w:r>
      <w:r w:rsidRPr="00AE6628">
        <w:rPr>
          <w:rFonts w:asciiTheme="minorHAnsi" w:hAnsiTheme="minorHAnsi" w:cstheme="minorHAnsi"/>
          <w:szCs w:val="22"/>
          <w:lang w:val="mk-MK"/>
        </w:rPr>
        <w:t>се заменува со следново:</w:t>
      </w:r>
    </w:p>
    <w:p w14:paraId="2EC5D9A1" w14:textId="07F37BB5" w:rsidR="00F95C0E" w:rsidRPr="00AE6628" w:rsidRDefault="00C45394"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F95C0E" w:rsidRPr="00AE6628">
        <w:rPr>
          <w:rFonts w:asciiTheme="minorHAnsi" w:hAnsiTheme="minorHAnsi" w:cstheme="minorHAnsi"/>
          <w:szCs w:val="22"/>
          <w:lang w:val="mk-MK"/>
        </w:rPr>
        <w:t>TCO.100</w:t>
      </w:r>
      <w:r w:rsidR="00F95C0E" w:rsidRPr="00AE6628">
        <w:rPr>
          <w:rFonts w:asciiTheme="minorHAnsi" w:hAnsiTheme="minorHAnsi" w:cstheme="minorHAnsi"/>
          <w:szCs w:val="22"/>
          <w:lang w:val="mk-MK"/>
        </w:rPr>
        <w:tab/>
        <w:t>Опсег</w:t>
      </w:r>
    </w:p>
    <w:p w14:paraId="3881472C" w14:textId="351E34B3" w:rsidR="00C45394" w:rsidRPr="00AE6628" w:rsidRDefault="00F95C0E"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овој анекс (Дел–TCO) се утврдуваат услови кон кои оператор од трета земја, кој </w:t>
      </w:r>
      <w:r w:rsidRPr="00562E51">
        <w:rPr>
          <w:rFonts w:asciiTheme="minorHAnsi" w:hAnsiTheme="minorHAnsi" w:cstheme="minorHAnsi"/>
          <w:szCs w:val="22"/>
          <w:lang w:val="mk-MK"/>
        </w:rPr>
        <w:t>учествува во операции на комерцијалниот воздушен превоз, треба да се придржува во, во рамките на или вон територијата</w:t>
      </w:r>
      <w:r w:rsidRPr="00AE6628">
        <w:rPr>
          <w:rFonts w:asciiTheme="minorHAnsi" w:hAnsiTheme="minorHAnsi" w:cstheme="minorHAnsi"/>
          <w:szCs w:val="22"/>
          <w:lang w:val="mk-MK"/>
        </w:rPr>
        <w:t xml:space="preserve"> која е предмет на одредбите од Договор</w:t>
      </w:r>
      <w:r w:rsidR="000D253A">
        <w:rPr>
          <w:rFonts w:asciiTheme="minorHAnsi" w:hAnsiTheme="minorHAnsi" w:cstheme="minorHAnsi"/>
          <w:szCs w:val="22"/>
          <w:lang w:val="mk-MK"/>
        </w:rPr>
        <w:t>ите</w:t>
      </w:r>
      <w:r w:rsidRPr="00AE6628">
        <w:rPr>
          <w:rFonts w:asciiTheme="minorHAnsi" w:hAnsiTheme="minorHAnsi" w:cstheme="minorHAnsi"/>
          <w:szCs w:val="22"/>
          <w:lang w:val="mk-MK"/>
        </w:rPr>
        <w:t>.</w:t>
      </w:r>
      <w:r w:rsidR="00C45394" w:rsidRPr="00AE6628">
        <w:rPr>
          <w:rFonts w:asciiTheme="minorHAnsi" w:hAnsiTheme="minorHAnsi" w:cstheme="minorHAnsi"/>
          <w:szCs w:val="22"/>
          <w:lang w:val="mk-MK"/>
        </w:rPr>
        <w:t>“;</w:t>
      </w:r>
    </w:p>
    <w:p w14:paraId="01C57F14" w14:textId="26394D3E" w:rsidR="00C45394" w:rsidRPr="00AE6628" w:rsidRDefault="00C45394" w:rsidP="00AE6628">
      <w:pPr>
        <w:pStyle w:val="ListParagraph"/>
        <w:numPr>
          <w:ilvl w:val="1"/>
          <w:numId w:val="6"/>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точк</w:t>
      </w:r>
      <w:r w:rsidR="00F95C0E" w:rsidRPr="00AE6628">
        <w:rPr>
          <w:rFonts w:asciiTheme="minorHAnsi" w:hAnsiTheme="minorHAnsi" w:cstheme="minorHAnsi"/>
          <w:szCs w:val="22"/>
          <w:lang w:val="mk-MK"/>
        </w:rPr>
        <w:t>ите</w:t>
      </w:r>
      <w:r w:rsidRPr="00AE6628">
        <w:rPr>
          <w:rFonts w:asciiTheme="minorHAnsi" w:hAnsiTheme="minorHAnsi" w:cstheme="minorHAnsi"/>
          <w:szCs w:val="22"/>
          <w:lang w:val="en-US"/>
        </w:rPr>
        <w:t>TCO.</w:t>
      </w:r>
      <w:r w:rsidR="00F95C0E" w:rsidRPr="00AE6628">
        <w:rPr>
          <w:rFonts w:asciiTheme="minorHAnsi" w:hAnsiTheme="minorHAnsi" w:cstheme="minorHAnsi"/>
          <w:szCs w:val="22"/>
          <w:lang w:val="mk-MK"/>
        </w:rPr>
        <w:t xml:space="preserve">105 и </w:t>
      </w:r>
      <w:r w:rsidR="00F95C0E" w:rsidRPr="00AE6628">
        <w:rPr>
          <w:rFonts w:asciiTheme="minorHAnsi" w:hAnsiTheme="minorHAnsi" w:cstheme="minorHAnsi"/>
          <w:szCs w:val="22"/>
          <w:lang w:val="en-US"/>
        </w:rPr>
        <w:t>TCO</w:t>
      </w:r>
      <w:r w:rsidR="00F95C0E" w:rsidRPr="00AE6628">
        <w:rPr>
          <w:rFonts w:asciiTheme="minorHAnsi" w:hAnsiTheme="minorHAnsi" w:cstheme="minorHAnsi"/>
          <w:szCs w:val="22"/>
          <w:lang w:val="mk-MK"/>
        </w:rPr>
        <w:t xml:space="preserve">.110 </w:t>
      </w:r>
      <w:r w:rsidRPr="00AE6628">
        <w:rPr>
          <w:rFonts w:asciiTheme="minorHAnsi" w:hAnsiTheme="minorHAnsi" w:cstheme="minorHAnsi"/>
          <w:szCs w:val="22"/>
          <w:lang w:val="mk-MK"/>
        </w:rPr>
        <w:t xml:space="preserve">се </w:t>
      </w:r>
      <w:r w:rsidR="00F95C0E" w:rsidRPr="00AE6628">
        <w:rPr>
          <w:rFonts w:asciiTheme="minorHAnsi" w:hAnsiTheme="minorHAnsi" w:cstheme="minorHAnsi"/>
          <w:szCs w:val="22"/>
          <w:lang w:val="mk-MK"/>
        </w:rPr>
        <w:t>бришат.</w:t>
      </w:r>
    </w:p>
    <w:p w14:paraId="56BF9191" w14:textId="03B9214A" w:rsidR="00C45394" w:rsidRPr="00AE6628" w:rsidRDefault="00C45394" w:rsidP="00AE6628">
      <w:pPr>
        <w:pStyle w:val="ListParagraph"/>
        <w:spacing w:before="120" w:after="120" w:line="257" w:lineRule="auto"/>
        <w:ind w:left="426"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F95C0E" w:rsidRPr="00AE6628">
        <w:rPr>
          <w:rFonts w:asciiTheme="minorHAnsi" w:hAnsiTheme="minorHAnsi" w:cstheme="minorHAnsi"/>
          <w:szCs w:val="22"/>
          <w:lang w:val="mk-MK"/>
        </w:rPr>
        <w:t>б</w:t>
      </w:r>
      <w:r w:rsidRPr="00AE6628">
        <w:rPr>
          <w:rFonts w:asciiTheme="minorHAnsi" w:hAnsiTheme="minorHAnsi" w:cstheme="minorHAnsi"/>
          <w:szCs w:val="22"/>
          <w:lang w:val="mk-MK"/>
        </w:rPr>
        <w:t xml:space="preserve">) Оддел </w:t>
      </w:r>
      <w:r w:rsidR="00F95C0E" w:rsidRPr="00AE6628">
        <w:rPr>
          <w:rFonts w:asciiTheme="minorHAnsi" w:hAnsiTheme="minorHAnsi" w:cstheme="minorHAnsi"/>
          <w:szCs w:val="22"/>
          <w:lang w:val="en-US"/>
        </w:rPr>
        <w:t>II</w:t>
      </w:r>
      <w:r w:rsidRPr="00AE6628">
        <w:rPr>
          <w:rFonts w:asciiTheme="minorHAnsi" w:hAnsiTheme="minorHAnsi" w:cstheme="minorHAnsi"/>
          <w:szCs w:val="22"/>
          <w:lang w:val="mk-MK"/>
        </w:rPr>
        <w:t xml:space="preserve"> се изменува и дополнува како што следува:</w:t>
      </w:r>
    </w:p>
    <w:p w14:paraId="703ED957" w14:textId="15AF374D" w:rsidR="00F95C0E" w:rsidRPr="00AE6628" w:rsidRDefault="00B1753E" w:rsidP="00AE6628">
      <w:pPr>
        <w:pStyle w:val="ListParagraph"/>
        <w:numPr>
          <w:ilvl w:val="0"/>
          <w:numId w:val="7"/>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TCO</w:t>
      </w:r>
      <w:r w:rsidRPr="00AE6628">
        <w:rPr>
          <w:rFonts w:asciiTheme="minorHAnsi" w:hAnsiTheme="minorHAnsi" w:cstheme="minorHAnsi"/>
          <w:szCs w:val="22"/>
          <w:lang w:val="mk-MK"/>
        </w:rPr>
        <w:t xml:space="preserve">.200, </w:t>
      </w:r>
      <w:r w:rsidR="001F7848" w:rsidRPr="00AE6628">
        <w:rPr>
          <w:rFonts w:asciiTheme="minorHAnsi" w:hAnsiTheme="minorHAnsi" w:cstheme="minorHAnsi"/>
          <w:szCs w:val="22"/>
          <w:lang w:val="mk-MK"/>
        </w:rPr>
        <w:t>точките (а), (б) и (в) се зам</w:t>
      </w:r>
      <w:r w:rsidR="00234EFD" w:rsidRPr="00AE6628">
        <w:rPr>
          <w:rFonts w:asciiTheme="minorHAnsi" w:hAnsiTheme="minorHAnsi" w:cstheme="minorHAnsi"/>
          <w:szCs w:val="22"/>
          <w:lang w:val="mk-MK"/>
        </w:rPr>
        <w:t>е</w:t>
      </w:r>
      <w:r w:rsidR="001F7848" w:rsidRPr="00AE6628">
        <w:rPr>
          <w:rFonts w:asciiTheme="minorHAnsi" w:hAnsiTheme="minorHAnsi" w:cstheme="minorHAnsi"/>
          <w:szCs w:val="22"/>
          <w:lang w:val="mk-MK"/>
        </w:rPr>
        <w:t>нуваат со следново:</w:t>
      </w:r>
    </w:p>
    <w:p w14:paraId="349588EB" w14:textId="04CC9B07" w:rsidR="00B1753E" w:rsidRPr="00AE6628" w:rsidRDefault="001F7848"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B1753E" w:rsidRPr="00AE6628">
        <w:rPr>
          <w:rFonts w:asciiTheme="minorHAnsi" w:hAnsiTheme="minorHAnsi" w:cstheme="minorHAnsi"/>
          <w:szCs w:val="22"/>
          <w:lang w:val="mk-MK"/>
        </w:rPr>
        <w:t xml:space="preserve">(а) Операторот од трета земја се придржува кон: </w:t>
      </w:r>
    </w:p>
    <w:p w14:paraId="4168A640" w14:textId="5A98A04F" w:rsidR="00B1753E" w:rsidRPr="00AE6628" w:rsidRDefault="00B1753E" w:rsidP="00AE6628">
      <w:pPr>
        <w:pStyle w:val="ListParagraph"/>
        <w:numPr>
          <w:ilvl w:val="1"/>
          <w:numId w:val="7"/>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важечките стандарди кои се содржат во Анексите кон Конвенцијата за меѓународно цивилно воздухопловство, особено Анексите 1 (Издавање на дозволи</w:t>
      </w:r>
      <w:r w:rsidR="00165684">
        <w:rPr>
          <w:rFonts w:asciiTheme="minorHAnsi" w:hAnsiTheme="minorHAnsi" w:cstheme="minorHAnsi"/>
          <w:szCs w:val="22"/>
          <w:lang w:val="mk-MK"/>
        </w:rPr>
        <w:t xml:space="preserve"> на персонал</w:t>
      </w:r>
      <w:r w:rsidRPr="00AE6628">
        <w:rPr>
          <w:rFonts w:asciiTheme="minorHAnsi" w:hAnsiTheme="minorHAnsi" w:cstheme="minorHAnsi"/>
          <w:szCs w:val="22"/>
          <w:lang w:val="mk-MK"/>
        </w:rPr>
        <w:t>), 2 (Правила на летање) 6 (</w:t>
      </w:r>
      <w:r w:rsidR="00165684">
        <w:rPr>
          <w:rFonts w:asciiTheme="minorHAnsi" w:hAnsiTheme="minorHAnsi" w:cstheme="minorHAnsi"/>
          <w:szCs w:val="22"/>
          <w:lang w:val="mk-MK"/>
        </w:rPr>
        <w:t>Операции</w:t>
      </w:r>
      <w:r w:rsidRPr="00AE6628">
        <w:rPr>
          <w:rFonts w:asciiTheme="minorHAnsi" w:hAnsiTheme="minorHAnsi" w:cstheme="minorHAnsi"/>
          <w:szCs w:val="22"/>
          <w:lang w:val="mk-MK"/>
        </w:rPr>
        <w:t xml:space="preserve"> на воздухоплови), ако е применливо, 8 (Пловидбеност на воздухопловите), 18 (Опасни материи) и 19 (Управување со безбедноста);</w:t>
      </w:r>
    </w:p>
    <w:p w14:paraId="3FC0FB00" w14:textId="5283F3F6" w:rsidR="00B1753E" w:rsidRPr="00AE6628" w:rsidRDefault="00B1753E" w:rsidP="00AE6628">
      <w:pPr>
        <w:pStyle w:val="ListParagraph"/>
        <w:numPr>
          <w:ilvl w:val="1"/>
          <w:numId w:val="7"/>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применливите безбедносни директиви издадени од страна на Агенцијата  во согласност со член 76(6) од Регулативата (ЕУ) 2018/1139;</w:t>
      </w:r>
    </w:p>
    <w:p w14:paraId="23DF11E9" w14:textId="759B334F" w:rsidR="00B1753E" w:rsidRPr="00AE6628" w:rsidRDefault="00B1753E" w:rsidP="00AE6628">
      <w:pPr>
        <w:pStyle w:val="ListParagraph"/>
        <w:numPr>
          <w:ilvl w:val="1"/>
          <w:numId w:val="7"/>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битните услови од Дел–TCO; и</w:t>
      </w:r>
    </w:p>
    <w:p w14:paraId="16100F99" w14:textId="1E3E82F7" w:rsidR="00B1753E" w:rsidRPr="00AE6628" w:rsidRDefault="00B1753E" w:rsidP="00AE6628">
      <w:pPr>
        <w:pStyle w:val="ListParagraph"/>
        <w:numPr>
          <w:ilvl w:val="1"/>
          <w:numId w:val="7"/>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важечките барања од Регулативата (ЕУ) бр. 923/2012(*).</w:t>
      </w:r>
    </w:p>
    <w:p w14:paraId="23BFC525" w14:textId="735AED39" w:rsidR="00B1753E" w:rsidRPr="00AE6628" w:rsidRDefault="00B1753E"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(б)</w:t>
      </w:r>
      <w:r w:rsidRPr="00AE6628">
        <w:rPr>
          <w:rFonts w:asciiTheme="minorHAnsi" w:hAnsiTheme="minorHAnsi" w:cstheme="minorHAnsi"/>
          <w:szCs w:val="22"/>
          <w:lang w:val="mk-MK"/>
        </w:rPr>
        <w:tab/>
        <w:t xml:space="preserve">Операторот од трета земја обезбедува дека воздухоплов кој лета </w:t>
      </w:r>
      <w:r w:rsidR="00562E51" w:rsidRPr="005F4203">
        <w:rPr>
          <w:rFonts w:asciiTheme="minorHAnsi" w:hAnsiTheme="minorHAnsi" w:cstheme="minorHAnsi"/>
          <w:szCs w:val="22"/>
          <w:lang w:val="mk-MK"/>
        </w:rPr>
        <w:t>во, во рамките на или вон територијата во</w:t>
      </w:r>
      <w:r w:rsidRPr="00AE6628">
        <w:rPr>
          <w:rFonts w:asciiTheme="minorHAnsi" w:hAnsiTheme="minorHAnsi" w:cstheme="minorHAnsi"/>
          <w:szCs w:val="22"/>
          <w:lang w:val="mk-MK"/>
        </w:rPr>
        <w:t xml:space="preserve"> која е предмет на одредбите на Договор</w:t>
      </w:r>
      <w:r w:rsidR="00165684">
        <w:rPr>
          <w:rFonts w:asciiTheme="minorHAnsi" w:hAnsiTheme="minorHAnsi" w:cstheme="minorHAnsi"/>
          <w:szCs w:val="22"/>
          <w:lang w:val="mk-MK"/>
        </w:rPr>
        <w:t>ите</w:t>
      </w:r>
      <w:r w:rsidRPr="00AE6628">
        <w:rPr>
          <w:rFonts w:asciiTheme="minorHAnsi" w:hAnsiTheme="minorHAnsi" w:cstheme="minorHAnsi"/>
          <w:szCs w:val="22"/>
          <w:lang w:val="mk-MK"/>
        </w:rPr>
        <w:t xml:space="preserve"> лета во согласност со: </w:t>
      </w:r>
    </w:p>
    <w:p w14:paraId="608C5616" w14:textId="77777777" w:rsidR="00E46B21" w:rsidRPr="00AE6628" w:rsidRDefault="00B1753E" w:rsidP="00AE6628">
      <w:pPr>
        <w:pStyle w:val="ListParagraph"/>
        <w:numPr>
          <w:ilvl w:val="2"/>
          <w:numId w:val="6"/>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неговото уверение за исполнување на безбедносните услови (AOC) и придружните оперативни спецификации; и</w:t>
      </w:r>
    </w:p>
    <w:p w14:paraId="78FDFF5B" w14:textId="33B6F8AA" w:rsidR="00B1753E" w:rsidRPr="00AE6628" w:rsidRDefault="00E3031C" w:rsidP="00AE6628">
      <w:pPr>
        <w:pStyle w:val="ListParagraph"/>
        <w:numPr>
          <w:ilvl w:val="2"/>
          <w:numId w:val="6"/>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одобрението </w:t>
      </w:r>
      <w:r>
        <w:rPr>
          <w:rFonts w:asciiTheme="minorHAnsi" w:hAnsiTheme="minorHAnsi" w:cstheme="minorHAnsi"/>
          <w:szCs w:val="22"/>
          <w:lang w:val="mk-MK"/>
        </w:rPr>
        <w:t xml:space="preserve">за </w:t>
      </w:r>
      <w:r w:rsidR="00E46B21" w:rsidRPr="00AE6628">
        <w:rPr>
          <w:rFonts w:asciiTheme="minorHAnsi" w:hAnsiTheme="minorHAnsi" w:cstheme="minorHAnsi"/>
          <w:szCs w:val="22"/>
          <w:lang w:val="en-US"/>
        </w:rPr>
        <w:t xml:space="preserve">TCO </w:t>
      </w:r>
      <w:r w:rsidR="00B1753E" w:rsidRPr="00AE6628">
        <w:rPr>
          <w:rFonts w:asciiTheme="minorHAnsi" w:hAnsiTheme="minorHAnsi" w:cstheme="minorHAnsi"/>
          <w:szCs w:val="22"/>
          <w:lang w:val="mk-MK"/>
        </w:rPr>
        <w:t>издадено согласно оваа регулатива и обемот и правата приложени кон истото.</w:t>
      </w:r>
    </w:p>
    <w:p w14:paraId="2ED6FC61" w14:textId="5ADDBC1C" w:rsidR="00B1753E" w:rsidRPr="00AE6628" w:rsidRDefault="00B1753E" w:rsidP="00AE6628">
      <w:pPr>
        <w:spacing w:before="120" w:after="120" w:line="257" w:lineRule="auto"/>
        <w:ind w:left="1434" w:right="11" w:hanging="300"/>
        <w:jc w:val="both"/>
        <w:rPr>
          <w:rFonts w:asciiTheme="minorHAnsi" w:hAnsiTheme="minorHAnsi" w:cstheme="minorHAnsi"/>
          <w:szCs w:val="22"/>
          <w:lang w:val="mk-MK"/>
        </w:rPr>
      </w:pPr>
      <w:r w:rsidRPr="00AE6628">
        <w:rPr>
          <w:rFonts w:asciiTheme="minorHAnsi" w:hAnsiTheme="minorHAnsi" w:cstheme="minorHAnsi"/>
          <w:szCs w:val="22"/>
          <w:lang w:val="mk-MK"/>
        </w:rPr>
        <w:t>(в)</w:t>
      </w:r>
      <w:r w:rsidRPr="00AE6628">
        <w:rPr>
          <w:rFonts w:asciiTheme="minorHAnsi" w:hAnsiTheme="minorHAnsi" w:cstheme="minorHAnsi"/>
          <w:szCs w:val="22"/>
          <w:lang w:val="mk-MK"/>
        </w:rPr>
        <w:tab/>
        <w:t xml:space="preserve">Операторот од трета земја обезбедува дека воздухоплов кој лета </w:t>
      </w:r>
      <w:r w:rsidR="00562E51" w:rsidRPr="005F4203">
        <w:rPr>
          <w:rFonts w:asciiTheme="minorHAnsi" w:hAnsiTheme="minorHAnsi" w:cstheme="minorHAnsi"/>
          <w:szCs w:val="22"/>
          <w:lang w:val="mk-MK"/>
        </w:rPr>
        <w:t>во, во рамките на или вон територијата во</w:t>
      </w:r>
      <w:r w:rsidR="00E46B21" w:rsidRPr="00AE6628">
        <w:rPr>
          <w:rFonts w:asciiTheme="minorHAnsi" w:hAnsiTheme="minorHAnsi" w:cstheme="minorHAnsi"/>
          <w:szCs w:val="22"/>
          <w:lang w:val="mk-MK"/>
        </w:rPr>
        <w:t xml:space="preserve"> што е предмет на </w:t>
      </w:r>
      <w:r w:rsidR="007A7617" w:rsidRPr="00AE6628">
        <w:rPr>
          <w:rFonts w:asciiTheme="minorHAnsi" w:hAnsiTheme="minorHAnsi" w:cstheme="minorHAnsi"/>
          <w:szCs w:val="22"/>
          <w:lang w:val="mk-MK"/>
        </w:rPr>
        <w:t>Договорите</w:t>
      </w:r>
      <w:r w:rsidRPr="00AE6628">
        <w:rPr>
          <w:rFonts w:asciiTheme="minorHAnsi" w:hAnsiTheme="minorHAnsi" w:cstheme="minorHAnsi"/>
          <w:szCs w:val="22"/>
          <w:lang w:val="mk-MK"/>
        </w:rPr>
        <w:t xml:space="preserve"> има уверение за пловидбеност на воздухоплов (CofA) </w:t>
      </w:r>
      <w:r w:rsidR="00E46B21" w:rsidRPr="00AE6628">
        <w:rPr>
          <w:rFonts w:asciiTheme="minorHAnsi" w:hAnsiTheme="minorHAnsi" w:cstheme="minorHAnsi"/>
          <w:szCs w:val="22"/>
          <w:lang w:val="mk-MK"/>
        </w:rPr>
        <w:t xml:space="preserve">издадено во согласност со Анекс 8 на </w:t>
      </w:r>
      <w:r w:rsidR="00E46B21" w:rsidRPr="00AE6628">
        <w:rPr>
          <w:rFonts w:asciiTheme="minorHAnsi" w:hAnsiTheme="minorHAnsi" w:cstheme="minorHAnsi"/>
          <w:szCs w:val="22"/>
          <w:lang w:val="en-US"/>
        </w:rPr>
        <w:t xml:space="preserve">ICAO </w:t>
      </w:r>
      <w:r w:rsidRPr="00AE6628">
        <w:rPr>
          <w:rFonts w:asciiTheme="minorHAnsi" w:hAnsiTheme="minorHAnsi" w:cstheme="minorHAnsi"/>
          <w:szCs w:val="22"/>
          <w:lang w:val="mk-MK"/>
        </w:rPr>
        <w:t xml:space="preserve">потврдува: </w:t>
      </w:r>
    </w:p>
    <w:p w14:paraId="064D924C" w14:textId="4F782453" w:rsidR="00B1753E" w:rsidRPr="00AE6628" w:rsidRDefault="00B1753E" w:rsidP="00AE6628">
      <w:pPr>
        <w:pStyle w:val="ListParagraph"/>
        <w:numPr>
          <w:ilvl w:val="0"/>
          <w:numId w:val="8"/>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земјата на регистрација; или</w:t>
      </w:r>
    </w:p>
    <w:p w14:paraId="2B6AC07C" w14:textId="0FDD5CF0" w:rsidR="00B1753E" w:rsidRPr="00AE6628" w:rsidRDefault="00B1753E" w:rsidP="00AE6628">
      <w:pPr>
        <w:pStyle w:val="ListParagraph"/>
        <w:numPr>
          <w:ilvl w:val="0"/>
          <w:numId w:val="8"/>
        </w:numPr>
        <w:spacing w:before="120" w:after="120" w:line="257" w:lineRule="auto"/>
        <w:ind w:left="1843"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земјата на операторот</w:t>
      </w:r>
      <w:r w:rsidR="0080012B" w:rsidRPr="00AE6628">
        <w:rPr>
          <w:rFonts w:asciiTheme="minorHAnsi" w:hAnsiTheme="minorHAnsi" w:cstheme="minorHAnsi"/>
          <w:szCs w:val="22"/>
          <w:lang w:val="en-US"/>
        </w:rPr>
        <w:t xml:space="preserve"> </w:t>
      </w:r>
      <w:r w:rsidR="0080012B" w:rsidRPr="00AE6628">
        <w:rPr>
          <w:rFonts w:asciiTheme="minorHAnsi" w:hAnsiTheme="minorHAnsi" w:cstheme="minorHAnsi"/>
          <w:szCs w:val="22"/>
          <w:lang w:val="mk-MK"/>
        </w:rPr>
        <w:t>од трета земја</w:t>
      </w:r>
      <w:r w:rsidRPr="00AE6628">
        <w:rPr>
          <w:rFonts w:asciiTheme="minorHAnsi" w:hAnsiTheme="minorHAnsi" w:cstheme="minorHAnsi"/>
          <w:szCs w:val="22"/>
          <w:lang w:val="mk-MK"/>
        </w:rPr>
        <w:t xml:space="preserve">, под услов дека земјата на операторот </w:t>
      </w:r>
      <w:r w:rsidR="0080012B" w:rsidRPr="00AE6628">
        <w:rPr>
          <w:rFonts w:asciiTheme="minorHAnsi" w:hAnsiTheme="minorHAnsi" w:cstheme="minorHAnsi"/>
          <w:szCs w:val="22"/>
          <w:lang w:val="mk-MK"/>
        </w:rPr>
        <w:t xml:space="preserve">од трета земај </w:t>
      </w:r>
      <w:r w:rsidRPr="00AE6628">
        <w:rPr>
          <w:rFonts w:asciiTheme="minorHAnsi" w:hAnsiTheme="minorHAnsi" w:cstheme="minorHAnsi"/>
          <w:szCs w:val="22"/>
          <w:lang w:val="mk-MK"/>
        </w:rPr>
        <w:t>и земјата на регистрација склучиле спогодба според член 83bis од Конвенцијата за меѓународно цивилно воздухопловство со кој се пренесува одговорноста за издавање на CofA.</w:t>
      </w:r>
    </w:p>
    <w:p w14:paraId="476E5A7E" w14:textId="693FE4A5" w:rsidR="000401F3" w:rsidRPr="00AE6628" w:rsidRDefault="000401F3" w:rsidP="00AE6628">
      <w:pPr>
        <w:pStyle w:val="ListParagraph"/>
        <w:spacing w:before="120" w:after="120" w:line="257" w:lineRule="auto"/>
        <w:ind w:left="1134" w:right="11"/>
        <w:contextualSpacing w:val="0"/>
        <w:jc w:val="both"/>
        <w:rPr>
          <w:rFonts w:asciiTheme="minorHAnsi" w:hAnsiTheme="minorHAnsi" w:cstheme="minorHAnsi"/>
          <w:szCs w:val="22"/>
          <w:lang w:val="en-US"/>
        </w:rPr>
      </w:pPr>
      <w:r w:rsidRPr="00AE6628">
        <w:rPr>
          <w:rFonts w:asciiTheme="minorHAnsi" w:hAnsiTheme="minorHAnsi" w:cstheme="minorHAnsi"/>
          <w:szCs w:val="22"/>
          <w:lang w:val="en-US"/>
        </w:rPr>
        <w:t>________</w:t>
      </w:r>
    </w:p>
    <w:p w14:paraId="1A7562F5" w14:textId="5B360649" w:rsidR="001F7848" w:rsidRPr="00AE6628" w:rsidRDefault="0080012B"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lastRenderedPageBreak/>
        <w:t xml:space="preserve">Регулатива за спроведување </w:t>
      </w:r>
      <w:r w:rsidR="000401F3" w:rsidRPr="00AE6628">
        <w:rPr>
          <w:rFonts w:asciiTheme="minorHAnsi" w:hAnsiTheme="minorHAnsi" w:cstheme="minorHAnsi"/>
          <w:szCs w:val="22"/>
          <w:lang w:val="mk-MK"/>
        </w:rPr>
        <w:t xml:space="preserve">(ЕУ) </w:t>
      </w:r>
      <w:r w:rsidRPr="00AE6628">
        <w:rPr>
          <w:rFonts w:asciiTheme="minorHAnsi" w:hAnsiTheme="minorHAnsi" w:cstheme="minorHAnsi"/>
          <w:szCs w:val="22"/>
          <w:lang w:val="mk-MK"/>
        </w:rPr>
        <w:t>б</w:t>
      </w:r>
      <w:r w:rsidR="000401F3" w:rsidRPr="00AE6628">
        <w:rPr>
          <w:rFonts w:asciiTheme="minorHAnsi" w:hAnsiTheme="minorHAnsi" w:cstheme="minorHAnsi"/>
          <w:szCs w:val="22"/>
          <w:lang w:val="mk-MK"/>
        </w:rPr>
        <w:t xml:space="preserve">р. 923/2012 на </w:t>
      </w:r>
      <w:r w:rsidRPr="00AE6628">
        <w:rPr>
          <w:rFonts w:asciiTheme="minorHAnsi" w:hAnsiTheme="minorHAnsi" w:cstheme="minorHAnsi"/>
          <w:szCs w:val="22"/>
          <w:lang w:val="mk-MK"/>
        </w:rPr>
        <w:t xml:space="preserve">Комисијата </w:t>
      </w:r>
      <w:r w:rsidR="000401F3" w:rsidRPr="00AE6628">
        <w:rPr>
          <w:rFonts w:asciiTheme="minorHAnsi" w:hAnsiTheme="minorHAnsi" w:cstheme="minorHAnsi"/>
          <w:szCs w:val="22"/>
          <w:lang w:val="mk-MK"/>
        </w:rPr>
        <w:t>од 26 септември 2012 година, за утврдување на заедничките правила за летање и оперативните</w:t>
      </w:r>
      <w:r w:rsidR="000401F3" w:rsidRPr="00AE6628">
        <w:rPr>
          <w:rFonts w:asciiTheme="minorHAnsi" w:hAnsiTheme="minorHAnsi" w:cstheme="minorHAnsi"/>
          <w:szCs w:val="22"/>
          <w:lang w:val="en-US"/>
        </w:rPr>
        <w:t xml:space="preserve"> </w:t>
      </w:r>
      <w:r w:rsidR="000401F3" w:rsidRPr="00AE6628">
        <w:rPr>
          <w:rFonts w:asciiTheme="minorHAnsi" w:hAnsiTheme="minorHAnsi" w:cstheme="minorHAnsi"/>
          <w:szCs w:val="22"/>
          <w:lang w:val="mk-MK"/>
        </w:rPr>
        <w:t>одредби во врска со услугите и постапките на воздухопловната навигација</w:t>
      </w:r>
      <w:r w:rsidR="000401F3" w:rsidRPr="00AE6628">
        <w:rPr>
          <w:rFonts w:asciiTheme="minorHAnsi" w:hAnsiTheme="minorHAnsi" w:cstheme="minorHAnsi"/>
          <w:szCs w:val="22"/>
          <w:lang w:val="en-US"/>
        </w:rPr>
        <w:t xml:space="preserve"> </w:t>
      </w:r>
      <w:r w:rsidR="000401F3" w:rsidRPr="00AE6628">
        <w:rPr>
          <w:rFonts w:asciiTheme="minorHAnsi" w:hAnsiTheme="minorHAnsi" w:cstheme="minorHAnsi"/>
          <w:szCs w:val="22"/>
          <w:lang w:val="mk-MK"/>
        </w:rPr>
        <w:t>и за изменување на Регулатива за спроведување (ЕУ) бр. 1035/2011</w:t>
      </w:r>
      <w:r w:rsidR="000401F3" w:rsidRPr="00AE6628">
        <w:rPr>
          <w:rFonts w:asciiTheme="minorHAnsi" w:hAnsiTheme="minorHAnsi" w:cstheme="minorHAnsi"/>
          <w:szCs w:val="22"/>
          <w:lang w:val="en-US"/>
        </w:rPr>
        <w:t xml:space="preserve"> </w:t>
      </w:r>
      <w:r w:rsidR="000401F3" w:rsidRPr="00AE6628">
        <w:rPr>
          <w:rFonts w:asciiTheme="minorHAnsi" w:hAnsiTheme="minorHAnsi" w:cstheme="minorHAnsi"/>
          <w:szCs w:val="22"/>
          <w:lang w:val="mk-MK"/>
        </w:rPr>
        <w:t>и Регулативите (ЕЗ) бр. 1265/2007, (ЕЗ) бр. 1794/2006, ( ЕЗ) бр. 730/2006,</w:t>
      </w:r>
      <w:r w:rsidR="000401F3" w:rsidRPr="00AE6628">
        <w:rPr>
          <w:rFonts w:asciiTheme="minorHAnsi" w:hAnsiTheme="minorHAnsi" w:cstheme="minorHAnsi"/>
          <w:szCs w:val="22"/>
          <w:lang w:val="en-US"/>
        </w:rPr>
        <w:t xml:space="preserve"> </w:t>
      </w:r>
      <w:r w:rsidR="000401F3" w:rsidRPr="00AE6628">
        <w:rPr>
          <w:rFonts w:asciiTheme="minorHAnsi" w:hAnsiTheme="minorHAnsi" w:cstheme="minorHAnsi"/>
          <w:szCs w:val="22"/>
          <w:lang w:val="mk-MK"/>
        </w:rPr>
        <w:t>(ЕЗ) бр. 1033/2006 и (ЕУ) бр. 255/2010</w:t>
      </w:r>
      <w:r w:rsidR="001F7848" w:rsidRPr="00AE6628">
        <w:rPr>
          <w:rFonts w:asciiTheme="minorHAnsi" w:hAnsiTheme="minorHAnsi" w:cstheme="minorHAnsi"/>
          <w:szCs w:val="22"/>
          <w:lang w:val="mk-MK"/>
        </w:rPr>
        <w:t>“;</w:t>
      </w:r>
    </w:p>
    <w:p w14:paraId="14BBD0CF" w14:textId="400CF417" w:rsidR="001F7848" w:rsidRPr="00AE6628" w:rsidRDefault="009B208E" w:rsidP="00AE6628">
      <w:pPr>
        <w:pStyle w:val="ListParagraph"/>
        <w:numPr>
          <w:ilvl w:val="0"/>
          <w:numId w:val="7"/>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 xml:space="preserve">TCO.200, </w:t>
      </w:r>
      <w:r w:rsidRPr="00AE6628">
        <w:rPr>
          <w:rFonts w:asciiTheme="minorHAnsi" w:hAnsiTheme="minorHAnsi" w:cstheme="minorHAnsi"/>
          <w:szCs w:val="22"/>
          <w:lang w:val="mk-MK"/>
        </w:rPr>
        <w:t xml:space="preserve">точката (д) се заменува </w:t>
      </w:r>
      <w:r w:rsidR="00592428" w:rsidRPr="00AE6628">
        <w:rPr>
          <w:rFonts w:asciiTheme="minorHAnsi" w:hAnsiTheme="minorHAnsi" w:cstheme="minorHAnsi"/>
          <w:szCs w:val="22"/>
          <w:lang w:val="mk-MK"/>
        </w:rPr>
        <w:t>со следново</w:t>
      </w:r>
      <w:r w:rsidRPr="00AE6628">
        <w:rPr>
          <w:rFonts w:asciiTheme="minorHAnsi" w:hAnsiTheme="minorHAnsi" w:cstheme="minorHAnsi"/>
          <w:szCs w:val="22"/>
          <w:lang w:val="mk-MK"/>
        </w:rPr>
        <w:t>:</w:t>
      </w:r>
    </w:p>
    <w:p w14:paraId="0DADD7EF" w14:textId="476CC274" w:rsidR="000945EC" w:rsidRPr="00AE6628" w:rsidRDefault="009B208E"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2224DF" w:rsidRPr="00AE6628">
        <w:rPr>
          <w:rFonts w:asciiTheme="minorHAnsi" w:hAnsiTheme="minorHAnsi" w:cstheme="minorHAnsi"/>
          <w:szCs w:val="22"/>
          <w:lang w:val="mk-MK"/>
        </w:rPr>
        <w:t xml:space="preserve">(д) Без да е во спротивност со наведеното во Регулатива (ЕУ) бр. 996/2010 на Европскиот парламент и на Советот (*), операторот од трета земја веднаш ја пријавува секоја несреќа во Агенцијата како што е утврдено во Анекс 13 кон ICAO, во која е вклучен воздухоплов кој се користи во рамките на неговото AOC, вклучувајќи ги оние воздухоплови кои не се наменети за да летаат </w:t>
      </w:r>
      <w:r w:rsidR="00562E51" w:rsidRPr="005F4203">
        <w:rPr>
          <w:rFonts w:asciiTheme="minorHAnsi" w:hAnsiTheme="minorHAnsi" w:cstheme="minorHAnsi"/>
          <w:szCs w:val="22"/>
          <w:lang w:val="mk-MK"/>
        </w:rPr>
        <w:t>во, во рамките на или вон територијата во</w:t>
      </w:r>
      <w:r w:rsidR="00562E51" w:rsidRPr="00AE6628">
        <w:rPr>
          <w:rFonts w:asciiTheme="minorHAnsi" w:hAnsiTheme="minorHAnsi" w:cstheme="minorHAnsi"/>
          <w:szCs w:val="22"/>
          <w:lang w:val="mk-MK"/>
        </w:rPr>
        <w:t xml:space="preserve"> </w:t>
      </w:r>
      <w:r w:rsidR="002224DF" w:rsidRPr="00AE6628">
        <w:rPr>
          <w:rFonts w:asciiTheme="minorHAnsi" w:hAnsiTheme="minorHAnsi" w:cstheme="minorHAnsi"/>
          <w:szCs w:val="22"/>
          <w:lang w:val="mk-MK"/>
        </w:rPr>
        <w:t xml:space="preserve">што е предмет на </w:t>
      </w:r>
      <w:r w:rsidR="007A7617" w:rsidRPr="00AE6628">
        <w:rPr>
          <w:rFonts w:asciiTheme="minorHAnsi" w:hAnsiTheme="minorHAnsi" w:cstheme="minorHAnsi"/>
          <w:szCs w:val="22"/>
          <w:lang w:val="mk-MK"/>
        </w:rPr>
        <w:t>Договорите</w:t>
      </w:r>
      <w:r w:rsidR="002224DF" w:rsidRPr="00AE6628">
        <w:rPr>
          <w:rFonts w:asciiTheme="minorHAnsi" w:hAnsiTheme="minorHAnsi" w:cstheme="minorHAnsi"/>
          <w:szCs w:val="22"/>
          <w:lang w:val="mk-MK"/>
        </w:rPr>
        <w:t>.</w:t>
      </w:r>
    </w:p>
    <w:p w14:paraId="2DCE1B8B" w14:textId="584C10B7" w:rsidR="000945EC" w:rsidRPr="00AE6628" w:rsidRDefault="000945EC" w:rsidP="00AE6628">
      <w:pPr>
        <w:pStyle w:val="ListParagraph"/>
        <w:spacing w:before="120" w:after="120" w:line="257" w:lineRule="auto"/>
        <w:ind w:left="1134" w:right="11"/>
        <w:contextualSpacing w:val="0"/>
        <w:jc w:val="both"/>
        <w:rPr>
          <w:rFonts w:asciiTheme="minorHAnsi" w:hAnsiTheme="minorHAnsi" w:cstheme="minorHAnsi"/>
          <w:szCs w:val="22"/>
          <w:lang w:val="en-US"/>
        </w:rPr>
      </w:pPr>
      <w:r w:rsidRPr="00AE6628">
        <w:rPr>
          <w:rFonts w:asciiTheme="minorHAnsi" w:hAnsiTheme="minorHAnsi" w:cstheme="minorHAnsi"/>
          <w:szCs w:val="22"/>
          <w:lang w:val="en-US"/>
        </w:rPr>
        <w:t>________</w:t>
      </w:r>
    </w:p>
    <w:p w14:paraId="439FAF14" w14:textId="31445FEE" w:rsidR="009B208E" w:rsidRPr="00AE6628" w:rsidRDefault="000945EC"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Регулатива (ЕУ) бр. 996/2010 на Европскиот парламент и на Советот од 20 октомври 2010 година, за истраги и спречување на несреќи и инциденти во цивилното воздухопловство, а за укинување на Директива 94/56/ЕЗ (С. весник L 295, 12.11.2010 година, стр. 35).</w:t>
      </w:r>
      <w:r w:rsidR="009B208E" w:rsidRPr="00AE6628">
        <w:rPr>
          <w:rFonts w:asciiTheme="minorHAnsi" w:hAnsiTheme="minorHAnsi" w:cstheme="minorHAnsi"/>
          <w:szCs w:val="22"/>
          <w:lang w:val="mk-MK"/>
        </w:rPr>
        <w:t>“;</w:t>
      </w:r>
    </w:p>
    <w:p w14:paraId="22524670" w14:textId="58973F02" w:rsidR="009B208E" w:rsidRPr="00AE6628" w:rsidRDefault="00076B98" w:rsidP="00AE6628">
      <w:pPr>
        <w:pStyle w:val="ListParagraph"/>
        <w:numPr>
          <w:ilvl w:val="0"/>
          <w:numId w:val="7"/>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точката </w:t>
      </w:r>
      <w:r w:rsidRPr="00AE6628">
        <w:rPr>
          <w:rFonts w:asciiTheme="minorHAnsi" w:hAnsiTheme="minorHAnsi" w:cstheme="minorHAnsi"/>
          <w:szCs w:val="22"/>
          <w:lang w:val="en-US"/>
        </w:rPr>
        <w:t xml:space="preserve">TCO.205 </w:t>
      </w:r>
      <w:r w:rsidRPr="00AE6628">
        <w:rPr>
          <w:rFonts w:asciiTheme="minorHAnsi" w:hAnsiTheme="minorHAnsi" w:cstheme="minorHAnsi"/>
          <w:szCs w:val="22"/>
          <w:lang w:val="mk-MK"/>
        </w:rPr>
        <w:t xml:space="preserve">се заменува </w:t>
      </w:r>
      <w:r w:rsidR="00592428" w:rsidRPr="00AE6628">
        <w:rPr>
          <w:rFonts w:asciiTheme="minorHAnsi" w:hAnsiTheme="minorHAnsi" w:cstheme="minorHAnsi"/>
          <w:szCs w:val="22"/>
          <w:lang w:val="mk-MK"/>
        </w:rPr>
        <w:t>со следново</w:t>
      </w:r>
      <w:r w:rsidRPr="00AE6628">
        <w:rPr>
          <w:rFonts w:asciiTheme="minorHAnsi" w:hAnsiTheme="minorHAnsi" w:cstheme="minorHAnsi"/>
          <w:szCs w:val="22"/>
          <w:lang w:val="mk-MK"/>
        </w:rPr>
        <w:t>:</w:t>
      </w:r>
    </w:p>
    <w:p w14:paraId="435E9DB5" w14:textId="66EC8854" w:rsidR="007A7617" w:rsidRPr="00E53786" w:rsidRDefault="00076B98"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E53786">
        <w:rPr>
          <w:rFonts w:asciiTheme="minorHAnsi" w:hAnsiTheme="minorHAnsi" w:cstheme="minorHAnsi"/>
          <w:szCs w:val="22"/>
          <w:lang w:val="mk-MK"/>
        </w:rPr>
        <w:t>„</w:t>
      </w:r>
      <w:r w:rsidR="007A7617" w:rsidRPr="00E53786">
        <w:rPr>
          <w:rFonts w:asciiTheme="minorHAnsi" w:hAnsiTheme="minorHAnsi" w:cstheme="minorHAnsi"/>
          <w:szCs w:val="22"/>
          <w:lang w:val="mk-MK"/>
        </w:rPr>
        <w:t>TCO.205</w:t>
      </w:r>
      <w:r w:rsidR="007A7617" w:rsidRPr="00E53786">
        <w:rPr>
          <w:rFonts w:asciiTheme="minorHAnsi" w:hAnsiTheme="minorHAnsi" w:cstheme="minorHAnsi"/>
          <w:szCs w:val="22"/>
          <w:lang w:val="mk-MK"/>
        </w:rPr>
        <w:tab/>
        <w:t>Опрема за навигација, комуникација и надзор</w:t>
      </w:r>
    </w:p>
    <w:p w14:paraId="1BFAEE73" w14:textId="28E91E1B" w:rsidR="00076B98" w:rsidRPr="00AE6628" w:rsidRDefault="007A7617"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E53786">
        <w:rPr>
          <w:rFonts w:asciiTheme="minorHAnsi" w:hAnsiTheme="minorHAnsi" w:cstheme="minorHAnsi"/>
          <w:szCs w:val="22"/>
          <w:lang w:val="mk-MK"/>
        </w:rPr>
        <w:t>Кога лета во рамките</w:t>
      </w:r>
      <w:r w:rsidRPr="00AE6628">
        <w:rPr>
          <w:rFonts w:asciiTheme="minorHAnsi" w:hAnsiTheme="minorHAnsi" w:cstheme="minorHAnsi"/>
          <w:szCs w:val="22"/>
          <w:lang w:val="mk-MK"/>
        </w:rPr>
        <w:t xml:space="preserve"> на воздушниот простор над територијата на која се применуваат Договорите, операторот од трета земја ги опремува своите воздухоплови со опрема за навигација, комуникација и надзор како што се бара во тој воздушен простор.</w:t>
      </w:r>
      <w:r w:rsidR="00076B98" w:rsidRPr="00AE6628">
        <w:rPr>
          <w:rFonts w:asciiTheme="minorHAnsi" w:hAnsiTheme="minorHAnsi" w:cstheme="minorHAnsi"/>
          <w:szCs w:val="22"/>
          <w:lang w:val="mk-MK"/>
        </w:rPr>
        <w:t>“;</w:t>
      </w:r>
    </w:p>
    <w:p w14:paraId="4A30588D" w14:textId="52A9339E" w:rsidR="00076B98" w:rsidRPr="00AE6628" w:rsidRDefault="00076B98" w:rsidP="00AE6628">
      <w:pPr>
        <w:pStyle w:val="ListParagraph"/>
        <w:numPr>
          <w:ilvl w:val="0"/>
          <w:numId w:val="7"/>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точката </w:t>
      </w:r>
      <w:r w:rsidRPr="00AE6628">
        <w:rPr>
          <w:rFonts w:asciiTheme="minorHAnsi" w:hAnsiTheme="minorHAnsi" w:cstheme="minorHAnsi"/>
          <w:szCs w:val="22"/>
          <w:lang w:val="en-US"/>
        </w:rPr>
        <w:t>TCO.2</w:t>
      </w:r>
      <w:r w:rsidR="00946C06" w:rsidRPr="00AE6628">
        <w:rPr>
          <w:rFonts w:asciiTheme="minorHAnsi" w:hAnsiTheme="minorHAnsi" w:cstheme="minorHAnsi"/>
          <w:szCs w:val="22"/>
          <w:lang w:val="mk-MK"/>
        </w:rPr>
        <w:t>1</w:t>
      </w:r>
      <w:r w:rsidRPr="00AE6628">
        <w:rPr>
          <w:rFonts w:asciiTheme="minorHAnsi" w:hAnsiTheme="minorHAnsi" w:cstheme="minorHAnsi"/>
          <w:szCs w:val="22"/>
          <w:lang w:val="en-US"/>
        </w:rPr>
        <w:t xml:space="preserve">5 </w:t>
      </w:r>
      <w:r w:rsidRPr="00AE6628">
        <w:rPr>
          <w:rFonts w:asciiTheme="minorHAnsi" w:hAnsiTheme="minorHAnsi" w:cstheme="minorHAnsi"/>
          <w:szCs w:val="22"/>
          <w:lang w:val="mk-MK"/>
        </w:rPr>
        <w:t xml:space="preserve">се заменува </w:t>
      </w:r>
      <w:r w:rsidR="00592428" w:rsidRPr="00AE6628">
        <w:rPr>
          <w:rFonts w:asciiTheme="minorHAnsi" w:hAnsiTheme="minorHAnsi" w:cstheme="minorHAnsi"/>
          <w:szCs w:val="22"/>
          <w:lang w:val="mk-MK"/>
        </w:rPr>
        <w:t>со следново</w:t>
      </w:r>
      <w:r w:rsidRPr="00AE6628">
        <w:rPr>
          <w:rFonts w:asciiTheme="minorHAnsi" w:hAnsiTheme="minorHAnsi" w:cstheme="minorHAnsi"/>
          <w:szCs w:val="22"/>
          <w:lang w:val="mk-MK"/>
        </w:rPr>
        <w:t>:</w:t>
      </w:r>
    </w:p>
    <w:p w14:paraId="3C37CA81" w14:textId="73C6530F" w:rsidR="00C06CF0" w:rsidRPr="00E53786" w:rsidRDefault="00946C06"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E53786">
        <w:rPr>
          <w:rFonts w:asciiTheme="minorHAnsi" w:hAnsiTheme="minorHAnsi" w:cstheme="minorHAnsi"/>
          <w:szCs w:val="22"/>
          <w:lang w:val="mk-MK"/>
        </w:rPr>
        <w:t>„</w:t>
      </w:r>
      <w:r w:rsidR="00C06CF0" w:rsidRPr="00E53786">
        <w:rPr>
          <w:rFonts w:asciiTheme="minorHAnsi" w:hAnsiTheme="minorHAnsi" w:cstheme="minorHAnsi"/>
          <w:szCs w:val="22"/>
          <w:lang w:val="mk-MK"/>
        </w:rPr>
        <w:t>TCO.215</w:t>
      </w:r>
      <w:r w:rsidR="00C06CF0" w:rsidRPr="00E53786">
        <w:rPr>
          <w:rFonts w:asciiTheme="minorHAnsi" w:hAnsiTheme="minorHAnsi" w:cstheme="minorHAnsi"/>
          <w:szCs w:val="22"/>
          <w:lang w:val="mk-MK"/>
        </w:rPr>
        <w:tab/>
        <w:t>Покажување на документацијата, прирачниците и записите</w:t>
      </w:r>
    </w:p>
    <w:p w14:paraId="162EFF55" w14:textId="4BFCE7BA" w:rsidR="00946C06" w:rsidRPr="00AE6628" w:rsidRDefault="00C06CF0"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E53786">
        <w:rPr>
          <w:rFonts w:asciiTheme="minorHAnsi" w:hAnsiTheme="minorHAnsi" w:cstheme="minorHAnsi"/>
          <w:szCs w:val="22"/>
          <w:lang w:val="mk-MK"/>
        </w:rPr>
        <w:t>На барање на лице кое го овластила Агенцијата или надлежен орган на земјата–членка во која</w:t>
      </w:r>
      <w:r w:rsidRPr="00AE6628">
        <w:rPr>
          <w:rFonts w:asciiTheme="minorHAnsi" w:hAnsiTheme="minorHAnsi" w:cstheme="minorHAnsi"/>
          <w:szCs w:val="22"/>
          <w:lang w:val="mk-MK"/>
        </w:rPr>
        <w:t xml:space="preserve"> воздухопловот</w:t>
      </w:r>
      <w:r w:rsidR="00592428" w:rsidRPr="00AE6628">
        <w:rPr>
          <w:rFonts w:asciiTheme="minorHAnsi" w:hAnsiTheme="minorHAnsi" w:cstheme="minorHAnsi"/>
          <w:szCs w:val="22"/>
          <w:lang w:val="mk-MK"/>
        </w:rPr>
        <w:t xml:space="preserve"> </w:t>
      </w:r>
      <w:r w:rsidRPr="00AE6628">
        <w:rPr>
          <w:rFonts w:asciiTheme="minorHAnsi" w:hAnsiTheme="minorHAnsi" w:cstheme="minorHAnsi"/>
          <w:szCs w:val="22"/>
          <w:lang w:val="mk-MK"/>
        </w:rPr>
        <w:t>опериран од оператор од трета земја слетал, водачот на воздухопловот без одлагање му ја покажува на тоа лице документацијата, прирачниците и записите кои треба да се носат во воздухоплов.</w:t>
      </w:r>
      <w:r w:rsidR="00946C06" w:rsidRPr="00AE6628">
        <w:rPr>
          <w:rFonts w:asciiTheme="minorHAnsi" w:hAnsiTheme="minorHAnsi" w:cstheme="minorHAnsi"/>
          <w:szCs w:val="22"/>
          <w:lang w:val="mk-MK"/>
        </w:rPr>
        <w:t>“;</w:t>
      </w:r>
    </w:p>
    <w:p w14:paraId="0E404E8E" w14:textId="50B40A7D" w:rsidR="00C45394" w:rsidRPr="00E53786" w:rsidRDefault="00C45394" w:rsidP="00AE6628">
      <w:pPr>
        <w:pStyle w:val="ListParagraph"/>
        <w:spacing w:before="120" w:after="120" w:line="257" w:lineRule="auto"/>
        <w:ind w:left="426"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592428" w:rsidRPr="00AE6628">
        <w:rPr>
          <w:rFonts w:asciiTheme="minorHAnsi" w:hAnsiTheme="minorHAnsi" w:cstheme="minorHAnsi"/>
          <w:szCs w:val="22"/>
          <w:lang w:val="mk-MK"/>
        </w:rPr>
        <w:t>в</w:t>
      </w:r>
      <w:r w:rsidRPr="00AE6628">
        <w:rPr>
          <w:rFonts w:asciiTheme="minorHAnsi" w:hAnsiTheme="minorHAnsi" w:cstheme="minorHAnsi"/>
          <w:szCs w:val="22"/>
          <w:lang w:val="mk-MK"/>
        </w:rPr>
        <w:t xml:space="preserve">) Оддел </w:t>
      </w:r>
      <w:r w:rsidR="00592428" w:rsidRPr="00AE6628">
        <w:rPr>
          <w:rFonts w:asciiTheme="minorHAnsi" w:hAnsiTheme="minorHAnsi" w:cstheme="minorHAnsi"/>
          <w:szCs w:val="22"/>
          <w:lang w:val="en-US"/>
        </w:rPr>
        <w:t>III</w:t>
      </w:r>
      <w:r w:rsidR="00592428" w:rsidRPr="00AE6628">
        <w:rPr>
          <w:rFonts w:asciiTheme="minorHAnsi" w:hAnsiTheme="minorHAnsi" w:cstheme="minorHAnsi"/>
          <w:szCs w:val="22"/>
          <w:lang w:val="mk-MK"/>
        </w:rPr>
        <w:t xml:space="preserve"> </w:t>
      </w:r>
      <w:r w:rsidRPr="00E53786">
        <w:rPr>
          <w:rFonts w:asciiTheme="minorHAnsi" w:hAnsiTheme="minorHAnsi" w:cstheme="minorHAnsi"/>
          <w:szCs w:val="22"/>
          <w:lang w:val="mk-MK"/>
        </w:rPr>
        <w:t>се изменува и дополнува како што следува:</w:t>
      </w:r>
    </w:p>
    <w:p w14:paraId="406BE0B0" w14:textId="0597A5C5" w:rsidR="00ED68F2" w:rsidRPr="00E53786" w:rsidRDefault="00ED68F2" w:rsidP="00AE6628">
      <w:pPr>
        <w:pStyle w:val="ListParagraph"/>
        <w:numPr>
          <w:ilvl w:val="0"/>
          <w:numId w:val="9"/>
        </w:numPr>
        <w:spacing w:before="120" w:after="120" w:line="257" w:lineRule="auto"/>
        <w:ind w:left="1134" w:right="11"/>
        <w:contextualSpacing w:val="0"/>
        <w:jc w:val="both"/>
        <w:rPr>
          <w:rFonts w:asciiTheme="minorHAnsi" w:hAnsiTheme="minorHAnsi" w:cstheme="minorHAnsi"/>
          <w:szCs w:val="22"/>
          <w:lang w:val="mk-MK"/>
        </w:rPr>
      </w:pPr>
      <w:r w:rsidRPr="00E53786">
        <w:rPr>
          <w:rFonts w:asciiTheme="minorHAnsi" w:hAnsiTheme="minorHAnsi" w:cstheme="minorHAnsi"/>
          <w:szCs w:val="22"/>
          <w:lang w:val="mk-MK"/>
        </w:rPr>
        <w:t xml:space="preserve">точката </w:t>
      </w:r>
      <w:r w:rsidRPr="00E53786">
        <w:rPr>
          <w:rFonts w:asciiTheme="minorHAnsi" w:hAnsiTheme="minorHAnsi" w:cstheme="minorHAnsi"/>
          <w:szCs w:val="22"/>
          <w:lang w:val="en-US"/>
        </w:rPr>
        <w:t xml:space="preserve">TCO.305 </w:t>
      </w:r>
      <w:r w:rsidRPr="00E53786">
        <w:rPr>
          <w:rFonts w:asciiTheme="minorHAnsi" w:hAnsiTheme="minorHAnsi" w:cstheme="minorHAnsi"/>
          <w:szCs w:val="22"/>
          <w:lang w:val="mk-MK"/>
        </w:rPr>
        <w:t>се заменува со следново:</w:t>
      </w:r>
    </w:p>
    <w:p w14:paraId="2241DB01" w14:textId="77777777" w:rsidR="006C1F45" w:rsidRPr="00E53786" w:rsidRDefault="00ED68F2" w:rsidP="00AE6628">
      <w:pPr>
        <w:tabs>
          <w:tab w:val="left" w:pos="993"/>
        </w:tabs>
        <w:spacing w:before="120" w:after="120" w:line="257" w:lineRule="auto"/>
        <w:ind w:left="1134" w:right="288"/>
        <w:jc w:val="both"/>
        <w:rPr>
          <w:rFonts w:asciiTheme="minorHAnsi" w:hAnsiTheme="minorHAnsi" w:cstheme="minorHAnsi"/>
          <w:szCs w:val="22"/>
          <w:lang w:val="mk-MK"/>
        </w:rPr>
      </w:pPr>
      <w:r w:rsidRPr="00E53786">
        <w:rPr>
          <w:rFonts w:asciiTheme="minorHAnsi" w:hAnsiTheme="minorHAnsi" w:cstheme="minorHAnsi"/>
          <w:szCs w:val="22"/>
          <w:lang w:val="mk-MK"/>
        </w:rPr>
        <w:t>„</w:t>
      </w:r>
      <w:r w:rsidR="006C1F45" w:rsidRPr="00E53786">
        <w:rPr>
          <w:rFonts w:asciiTheme="minorHAnsi" w:hAnsiTheme="minorHAnsi" w:cstheme="minorHAnsi"/>
          <w:szCs w:val="22"/>
          <w:lang w:val="mk-MK"/>
        </w:rPr>
        <w:t>TCO.305</w:t>
      </w:r>
      <w:r w:rsidR="006C1F45" w:rsidRPr="00E53786">
        <w:rPr>
          <w:rFonts w:asciiTheme="minorHAnsi" w:hAnsiTheme="minorHAnsi" w:cstheme="minorHAnsi"/>
          <w:szCs w:val="22"/>
          <w:lang w:val="mk-MK"/>
        </w:rPr>
        <w:tab/>
        <w:t>Нередовни летови – еднократно известување</w:t>
      </w:r>
    </w:p>
    <w:p w14:paraId="42DDF66A" w14:textId="501F911A" w:rsidR="00807937" w:rsidRPr="00AE6628" w:rsidRDefault="006C1F45" w:rsidP="00AE6628">
      <w:pPr>
        <w:tabs>
          <w:tab w:val="left" w:pos="426"/>
        </w:tabs>
        <w:spacing w:before="120" w:after="120" w:line="257" w:lineRule="auto"/>
        <w:ind w:left="1560" w:right="288" w:hanging="426"/>
        <w:jc w:val="both"/>
        <w:rPr>
          <w:rFonts w:asciiTheme="minorHAnsi" w:hAnsiTheme="minorHAnsi" w:cstheme="minorHAnsi"/>
          <w:szCs w:val="22"/>
          <w:lang w:val="mk-MK"/>
        </w:rPr>
      </w:pPr>
      <w:r w:rsidRPr="00E53786">
        <w:rPr>
          <w:rFonts w:asciiTheme="minorHAnsi" w:hAnsiTheme="minorHAnsi" w:cstheme="minorHAnsi"/>
          <w:szCs w:val="22"/>
          <w:lang w:val="mk-MK"/>
        </w:rPr>
        <w:t>(а)</w:t>
      </w:r>
      <w:r w:rsidRPr="00E53786">
        <w:rPr>
          <w:rFonts w:asciiTheme="minorHAnsi" w:hAnsiTheme="minorHAnsi" w:cstheme="minorHAnsi"/>
          <w:szCs w:val="22"/>
          <w:lang w:val="mk-MK"/>
        </w:rPr>
        <w:tab/>
        <w:t xml:space="preserve">По пат на отстапување од TCO.300(а) операторот од трета земја може да врши летови </w:t>
      </w:r>
      <w:r w:rsidR="00562E51" w:rsidRPr="00E53786">
        <w:rPr>
          <w:rFonts w:asciiTheme="minorHAnsi" w:hAnsiTheme="minorHAnsi" w:cstheme="minorHAnsi"/>
          <w:szCs w:val="22"/>
          <w:lang w:val="mk-MK"/>
        </w:rPr>
        <w:t>во, во рамките на</w:t>
      </w:r>
      <w:r w:rsidR="00562E51" w:rsidRPr="005F4203">
        <w:rPr>
          <w:rFonts w:asciiTheme="minorHAnsi" w:hAnsiTheme="minorHAnsi" w:cstheme="minorHAnsi"/>
          <w:szCs w:val="22"/>
          <w:lang w:val="mk-MK"/>
        </w:rPr>
        <w:t xml:space="preserve"> или вон територијата </w:t>
      </w:r>
      <w:r w:rsidRPr="00AE6628">
        <w:rPr>
          <w:rFonts w:asciiTheme="minorHAnsi" w:hAnsiTheme="minorHAnsi" w:cstheme="minorHAnsi"/>
          <w:szCs w:val="22"/>
          <w:lang w:val="mk-MK"/>
        </w:rPr>
        <w:t>која е предмет на одредбите на Догов</w:t>
      </w:r>
      <w:r w:rsidR="00E53786">
        <w:rPr>
          <w:rFonts w:asciiTheme="minorHAnsi" w:hAnsiTheme="minorHAnsi" w:cstheme="minorHAnsi"/>
          <w:szCs w:val="22"/>
          <w:lang w:val="mk-MK"/>
        </w:rPr>
        <w:t xml:space="preserve">орите </w:t>
      </w:r>
      <w:r w:rsidRPr="00AE6628">
        <w:rPr>
          <w:rFonts w:asciiTheme="minorHAnsi" w:hAnsiTheme="minorHAnsi" w:cstheme="minorHAnsi"/>
          <w:szCs w:val="22"/>
          <w:lang w:val="mk-MK"/>
        </w:rPr>
        <w:t>без претходно да добие овластување</w:t>
      </w:r>
      <w:r w:rsidR="00807937" w:rsidRPr="00AE6628">
        <w:rPr>
          <w:rFonts w:asciiTheme="minorHAnsi" w:hAnsiTheme="minorHAnsi" w:cstheme="minorHAnsi"/>
          <w:szCs w:val="22"/>
          <w:lang w:val="mk-MK"/>
        </w:rPr>
        <w:t>:</w:t>
      </w:r>
    </w:p>
    <w:p w14:paraId="3EE1A3E8" w14:textId="38A8C8FC" w:rsidR="00807937" w:rsidRPr="00AE6628" w:rsidRDefault="00807937" w:rsidP="00AE6628">
      <w:pPr>
        <w:pStyle w:val="ListParagraph"/>
        <w:numPr>
          <w:ilvl w:val="0"/>
          <w:numId w:val="12"/>
        </w:numPr>
        <w:tabs>
          <w:tab w:val="left" w:pos="1985"/>
        </w:tabs>
        <w:spacing w:before="120" w:after="120" w:line="257" w:lineRule="auto"/>
        <w:ind w:left="1985" w:right="28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за летови што се извршуваат за јавен интерес,  за да се одговори на итна потреба, како што се хуманитарни мисии и операции за помош при катастрофи;</w:t>
      </w:r>
    </w:p>
    <w:p w14:paraId="3E8886AE" w14:textId="3AB274D6" w:rsidR="00807937" w:rsidRPr="00AE6628" w:rsidRDefault="00E3031C" w:rsidP="00AE6628">
      <w:pPr>
        <w:pStyle w:val="ListParagraph"/>
        <w:numPr>
          <w:ilvl w:val="0"/>
          <w:numId w:val="12"/>
        </w:numPr>
        <w:tabs>
          <w:tab w:val="left" w:pos="1985"/>
        </w:tabs>
        <w:spacing w:before="120" w:after="120" w:line="257" w:lineRule="auto"/>
        <w:ind w:left="1985" w:right="289"/>
        <w:contextualSpacing w:val="0"/>
        <w:jc w:val="both"/>
        <w:rPr>
          <w:rFonts w:asciiTheme="minorHAnsi" w:hAnsiTheme="minorHAnsi" w:cstheme="minorHAnsi"/>
          <w:szCs w:val="22"/>
          <w:lang w:val="mk-MK"/>
        </w:rPr>
      </w:pPr>
      <w:r>
        <w:rPr>
          <w:rFonts w:asciiTheme="minorHAnsi" w:hAnsiTheme="minorHAnsi" w:cstheme="minorHAnsi"/>
          <w:szCs w:val="22"/>
          <w:lang w:val="mk-MK"/>
        </w:rPr>
        <w:t xml:space="preserve">за </w:t>
      </w:r>
      <w:r w:rsidR="00807937" w:rsidRPr="00AE6628">
        <w:rPr>
          <w:rFonts w:asciiTheme="minorHAnsi" w:hAnsiTheme="minorHAnsi" w:cstheme="minorHAnsi"/>
          <w:szCs w:val="22"/>
          <w:lang w:val="mk-MK"/>
        </w:rPr>
        <w:t>медицински летови за превоз на болни или повредени пациенти помеѓу медицински установи или за пружање на медицинска нега.</w:t>
      </w:r>
    </w:p>
    <w:p w14:paraId="2755A5D9" w14:textId="79FFB02B" w:rsidR="00807937" w:rsidRPr="00AE6628" w:rsidRDefault="00807937" w:rsidP="00AE6628">
      <w:pPr>
        <w:tabs>
          <w:tab w:val="left" w:pos="1134"/>
        </w:tabs>
        <w:spacing w:before="120" w:after="120" w:line="257" w:lineRule="auto"/>
        <w:ind w:left="993" w:right="289"/>
        <w:jc w:val="both"/>
        <w:rPr>
          <w:rFonts w:asciiTheme="minorHAnsi" w:hAnsiTheme="minorHAnsi" w:cstheme="minorHAnsi"/>
          <w:szCs w:val="22"/>
          <w:lang w:val="mk-MK"/>
        </w:rPr>
      </w:pPr>
      <w:r w:rsidRPr="00AE6628">
        <w:rPr>
          <w:rFonts w:asciiTheme="minorHAnsi" w:hAnsiTheme="minorHAnsi" w:cstheme="minorHAnsi"/>
          <w:szCs w:val="22"/>
          <w:lang w:val="mk-MK"/>
        </w:rPr>
        <w:tab/>
        <w:t xml:space="preserve">(б) одредбите од точката (а) се применуваат само доколку операторот од трета </w:t>
      </w:r>
      <w:r w:rsidRPr="00AE6628">
        <w:rPr>
          <w:rFonts w:asciiTheme="minorHAnsi" w:hAnsiTheme="minorHAnsi" w:cstheme="minorHAnsi"/>
          <w:szCs w:val="22"/>
          <w:lang w:val="mk-MK"/>
        </w:rPr>
        <w:lastRenderedPageBreak/>
        <w:t>земја:</w:t>
      </w:r>
    </w:p>
    <w:p w14:paraId="5567634D" w14:textId="77777777" w:rsidR="00807937" w:rsidRPr="00AE6628" w:rsidRDefault="006C1F45" w:rsidP="00AE6628">
      <w:pPr>
        <w:pStyle w:val="ListParagraph"/>
        <w:numPr>
          <w:ilvl w:val="0"/>
          <w:numId w:val="14"/>
        </w:numPr>
        <w:tabs>
          <w:tab w:val="left" w:pos="709"/>
        </w:tabs>
        <w:spacing w:before="120" w:after="120" w:line="257" w:lineRule="auto"/>
        <w:ind w:right="28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ја известил Агенцијата пред предвидениот датум на првиот лет, во форма и на начин кој ќе ги утврди Агенцијата;</w:t>
      </w:r>
    </w:p>
    <w:p w14:paraId="40B0D090" w14:textId="4BA188A6" w:rsidR="006C1F45" w:rsidRPr="00AE6628" w:rsidRDefault="006C1F45" w:rsidP="00AE6628">
      <w:pPr>
        <w:pStyle w:val="ListParagraph"/>
        <w:numPr>
          <w:ilvl w:val="0"/>
          <w:numId w:val="14"/>
        </w:numPr>
        <w:tabs>
          <w:tab w:val="left" w:pos="709"/>
        </w:tabs>
        <w:spacing w:before="120" w:after="120" w:line="257" w:lineRule="auto"/>
        <w:ind w:right="28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не е предмет на забрана за летање согласно Регулатива (ЕЗ) бр. 2111/2005;</w:t>
      </w:r>
    </w:p>
    <w:p w14:paraId="0F041389" w14:textId="34A60AE9" w:rsidR="00C92EDD" w:rsidRPr="00AE6628" w:rsidRDefault="00C92EDD" w:rsidP="00AE6628">
      <w:pPr>
        <w:pStyle w:val="ListParagraph"/>
        <w:numPr>
          <w:ilvl w:val="0"/>
          <w:numId w:val="14"/>
        </w:numPr>
        <w:tabs>
          <w:tab w:val="left" w:pos="709"/>
        </w:tabs>
        <w:spacing w:before="120" w:after="120" w:line="257" w:lineRule="auto"/>
        <w:ind w:right="28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не е предмет на суспензија или отповикување согласно </w:t>
      </w:r>
      <w:r w:rsidRPr="00AE6628">
        <w:rPr>
          <w:rFonts w:asciiTheme="minorHAnsi" w:hAnsiTheme="minorHAnsi" w:cstheme="minorHAnsi"/>
          <w:szCs w:val="22"/>
          <w:lang w:val="en-US"/>
        </w:rPr>
        <w:t xml:space="preserve">ART.235 </w:t>
      </w:r>
      <w:r w:rsidRPr="00AE6628">
        <w:rPr>
          <w:rFonts w:asciiTheme="minorHAnsi" w:hAnsiTheme="minorHAnsi" w:cstheme="minorHAnsi"/>
          <w:szCs w:val="22"/>
          <w:lang w:val="mk-MK"/>
        </w:rPr>
        <w:t>од Анекс 2;</w:t>
      </w:r>
    </w:p>
    <w:p w14:paraId="6ADF0843" w14:textId="2BBE3BF3" w:rsidR="00D87259" w:rsidRPr="00AE6628" w:rsidRDefault="00065DFB" w:rsidP="00AE6628">
      <w:pPr>
        <w:pStyle w:val="ListParagraph"/>
        <w:numPr>
          <w:ilvl w:val="0"/>
          <w:numId w:val="14"/>
        </w:numPr>
        <w:tabs>
          <w:tab w:val="left" w:pos="709"/>
        </w:tabs>
        <w:spacing w:before="120" w:after="120" w:line="257" w:lineRule="auto"/>
        <w:ind w:right="28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не </w:t>
      </w:r>
      <w:r w:rsidR="00F433A9" w:rsidRPr="00AE6628">
        <w:rPr>
          <w:rFonts w:asciiTheme="minorHAnsi" w:hAnsiTheme="minorHAnsi" w:cstheme="minorHAnsi"/>
          <w:szCs w:val="22"/>
          <w:lang w:val="mk-MK"/>
        </w:rPr>
        <w:t xml:space="preserve">е предмет на одбивање на барањето за </w:t>
      </w:r>
      <w:r w:rsidR="00D87259" w:rsidRPr="00AE6628">
        <w:rPr>
          <w:rFonts w:asciiTheme="minorHAnsi" w:hAnsiTheme="minorHAnsi" w:cstheme="minorHAnsi"/>
          <w:szCs w:val="22"/>
          <w:lang w:val="mk-MK"/>
        </w:rPr>
        <w:t>одобрение</w:t>
      </w:r>
      <w:r w:rsidR="00E3031C">
        <w:rPr>
          <w:rFonts w:asciiTheme="minorHAnsi" w:hAnsiTheme="minorHAnsi" w:cstheme="minorHAnsi"/>
          <w:szCs w:val="22"/>
          <w:lang w:val="mk-MK"/>
        </w:rPr>
        <w:t xml:space="preserve"> за</w:t>
      </w:r>
      <w:r w:rsidR="00D87259" w:rsidRPr="00AE6628">
        <w:rPr>
          <w:rFonts w:asciiTheme="minorHAnsi" w:hAnsiTheme="minorHAnsi" w:cstheme="minorHAnsi"/>
          <w:szCs w:val="22"/>
          <w:lang w:val="mk-MK"/>
        </w:rPr>
        <w:t xml:space="preserve"> ТСО </w:t>
      </w:r>
      <w:r w:rsidRPr="00AE6628">
        <w:rPr>
          <w:rFonts w:asciiTheme="minorHAnsi" w:hAnsiTheme="minorHAnsi" w:cstheme="minorHAnsi"/>
          <w:szCs w:val="22"/>
          <w:lang w:val="mk-MK"/>
        </w:rPr>
        <w:t>во согласност со точка</w:t>
      </w:r>
      <w:r w:rsidR="00D87259" w:rsidRPr="00AE6628">
        <w:rPr>
          <w:rFonts w:asciiTheme="minorHAnsi" w:hAnsiTheme="minorHAnsi" w:cstheme="minorHAnsi"/>
          <w:szCs w:val="22"/>
          <w:lang w:val="mk-MK"/>
        </w:rPr>
        <w:t>та</w:t>
      </w:r>
      <w:r w:rsidRPr="00AE6628">
        <w:rPr>
          <w:rFonts w:asciiTheme="minorHAnsi" w:hAnsiTheme="minorHAnsi" w:cstheme="minorHAnsi"/>
          <w:szCs w:val="22"/>
          <w:lang w:val="mk-MK"/>
        </w:rPr>
        <w:t xml:space="preserve"> ART.2</w:t>
      </w:r>
      <w:r w:rsidR="00D87259" w:rsidRPr="00AE6628">
        <w:rPr>
          <w:rFonts w:asciiTheme="minorHAnsi" w:hAnsiTheme="minorHAnsi" w:cstheme="minorHAnsi"/>
          <w:szCs w:val="22"/>
          <w:lang w:val="mk-MK"/>
        </w:rPr>
        <w:t>00(д)(1)</w:t>
      </w:r>
      <w:r w:rsidRPr="00AE6628">
        <w:rPr>
          <w:rFonts w:asciiTheme="minorHAnsi" w:hAnsiTheme="minorHAnsi" w:cstheme="minorHAnsi"/>
          <w:szCs w:val="22"/>
          <w:lang w:val="mk-MK"/>
        </w:rPr>
        <w:t xml:space="preserve"> од Анекс 2;</w:t>
      </w:r>
      <w:r w:rsidR="00D87259" w:rsidRPr="00AE6628">
        <w:rPr>
          <w:rFonts w:asciiTheme="minorHAnsi" w:hAnsiTheme="minorHAnsi" w:cstheme="minorHAnsi"/>
          <w:szCs w:val="22"/>
          <w:lang w:val="mk-MK"/>
        </w:rPr>
        <w:t xml:space="preserve"> и</w:t>
      </w:r>
    </w:p>
    <w:p w14:paraId="17D029E5" w14:textId="42EEC31D" w:rsidR="006C1F45" w:rsidRPr="00AE6628" w:rsidRDefault="006C1F45" w:rsidP="00AE6628">
      <w:pPr>
        <w:pStyle w:val="ListParagraph"/>
        <w:numPr>
          <w:ilvl w:val="0"/>
          <w:numId w:val="14"/>
        </w:numPr>
        <w:tabs>
          <w:tab w:val="left" w:pos="709"/>
        </w:tabs>
        <w:spacing w:before="120" w:after="120" w:line="257" w:lineRule="auto"/>
        <w:ind w:right="28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ќе поднесе барање за одобрение </w:t>
      </w:r>
      <w:r w:rsidR="00D87259" w:rsidRPr="00AE6628">
        <w:rPr>
          <w:rFonts w:asciiTheme="minorHAnsi" w:hAnsiTheme="minorHAnsi" w:cstheme="minorHAnsi"/>
          <w:szCs w:val="22"/>
          <w:lang w:val="mk-MK"/>
        </w:rPr>
        <w:t xml:space="preserve">согласно TCO.300 </w:t>
      </w:r>
      <w:r w:rsidRPr="00AE6628">
        <w:rPr>
          <w:rFonts w:asciiTheme="minorHAnsi" w:hAnsiTheme="minorHAnsi" w:cstheme="minorHAnsi"/>
          <w:szCs w:val="22"/>
          <w:lang w:val="mk-MK"/>
        </w:rPr>
        <w:t xml:space="preserve">во рок од </w:t>
      </w:r>
      <w:r w:rsidR="00D87259" w:rsidRPr="00AE6628">
        <w:rPr>
          <w:rFonts w:asciiTheme="minorHAnsi" w:hAnsiTheme="minorHAnsi" w:cstheme="minorHAnsi"/>
          <w:szCs w:val="22"/>
          <w:lang w:val="mk-MK"/>
        </w:rPr>
        <w:t>14</w:t>
      </w:r>
      <w:r w:rsidRPr="00AE6628">
        <w:rPr>
          <w:rFonts w:asciiTheme="minorHAnsi" w:hAnsiTheme="minorHAnsi" w:cstheme="minorHAnsi"/>
          <w:szCs w:val="22"/>
          <w:lang w:val="mk-MK"/>
        </w:rPr>
        <w:t xml:space="preserve"> работни дена по датумот на известувањето до Агенцијата</w:t>
      </w:r>
      <w:r w:rsidR="00D87259" w:rsidRPr="00AE6628">
        <w:rPr>
          <w:rFonts w:asciiTheme="minorHAnsi" w:hAnsiTheme="minorHAnsi" w:cstheme="minorHAnsi"/>
          <w:szCs w:val="22"/>
          <w:lang w:val="mk-MK"/>
        </w:rPr>
        <w:t xml:space="preserve"> во согласност со точката (б)(1) од погоре</w:t>
      </w:r>
      <w:r w:rsidRPr="00AE6628">
        <w:rPr>
          <w:rFonts w:asciiTheme="minorHAnsi" w:hAnsiTheme="minorHAnsi" w:cstheme="minorHAnsi"/>
          <w:szCs w:val="22"/>
          <w:lang w:val="mk-MK"/>
        </w:rPr>
        <w:t>.</w:t>
      </w:r>
    </w:p>
    <w:p w14:paraId="6DCD13B0" w14:textId="0E7AA5F7" w:rsidR="006C1F45" w:rsidRPr="00AE6628" w:rsidRDefault="006C1F45" w:rsidP="00AE6628">
      <w:pPr>
        <w:tabs>
          <w:tab w:val="left" w:pos="1560"/>
        </w:tabs>
        <w:spacing w:before="120" w:after="120" w:line="257" w:lineRule="auto"/>
        <w:ind w:left="1560" w:right="288" w:hanging="426"/>
        <w:jc w:val="both"/>
        <w:rPr>
          <w:rFonts w:asciiTheme="minorHAnsi" w:hAnsiTheme="minorHAnsi" w:cstheme="minorHAnsi"/>
          <w:szCs w:val="22"/>
          <w:lang w:val="mk-MK"/>
        </w:rPr>
      </w:pPr>
      <w:r w:rsidRPr="00AE6628">
        <w:rPr>
          <w:rFonts w:asciiTheme="minorHAnsi" w:hAnsiTheme="minorHAnsi" w:cstheme="minorHAnsi"/>
          <w:szCs w:val="22"/>
          <w:lang w:val="mk-MK"/>
        </w:rPr>
        <w:t>(</w:t>
      </w:r>
      <w:r w:rsidR="009D5A35" w:rsidRPr="00AE6628">
        <w:rPr>
          <w:rFonts w:asciiTheme="minorHAnsi" w:hAnsiTheme="minorHAnsi" w:cstheme="minorHAnsi"/>
          <w:szCs w:val="22"/>
          <w:lang w:val="mk-MK"/>
        </w:rPr>
        <w:t>в</w:t>
      </w:r>
      <w:r w:rsidRPr="00AE6628">
        <w:rPr>
          <w:rFonts w:asciiTheme="minorHAnsi" w:hAnsiTheme="minorHAnsi" w:cstheme="minorHAnsi"/>
          <w:szCs w:val="22"/>
          <w:lang w:val="mk-MK"/>
        </w:rPr>
        <w:t>)</w:t>
      </w:r>
      <w:r w:rsidRPr="00AE6628">
        <w:rPr>
          <w:rFonts w:asciiTheme="minorHAnsi" w:hAnsiTheme="minorHAnsi" w:cstheme="minorHAnsi"/>
          <w:szCs w:val="22"/>
          <w:lang w:val="mk-MK"/>
        </w:rPr>
        <w:tab/>
        <w:t>Летот (летовите) наведени во известувањето пропишано во (а)</w:t>
      </w:r>
      <w:r w:rsidR="000A53AA" w:rsidRPr="00AE6628">
        <w:rPr>
          <w:rFonts w:asciiTheme="minorHAnsi" w:hAnsiTheme="minorHAnsi" w:cstheme="minorHAnsi"/>
          <w:szCs w:val="22"/>
          <w:lang w:val="mk-MK"/>
        </w:rPr>
        <w:t xml:space="preserve"> </w:t>
      </w:r>
      <w:r w:rsidRPr="00AE6628">
        <w:rPr>
          <w:rFonts w:asciiTheme="minorHAnsi" w:hAnsiTheme="minorHAnsi" w:cstheme="minorHAnsi"/>
          <w:szCs w:val="22"/>
          <w:lang w:val="mk-MK"/>
        </w:rPr>
        <w:t>може да се изврши (извршат) во период</w:t>
      </w:r>
      <w:r w:rsidR="000C5DFA" w:rsidRPr="00AE6628">
        <w:rPr>
          <w:rFonts w:asciiTheme="minorHAnsi" w:hAnsiTheme="minorHAnsi" w:cstheme="minorHAnsi"/>
          <w:szCs w:val="22"/>
          <w:lang w:val="en-US"/>
        </w:rPr>
        <w:t xml:space="preserve"> </w:t>
      </w:r>
      <w:r w:rsidR="000C5DFA" w:rsidRPr="00AE6628">
        <w:rPr>
          <w:rFonts w:asciiTheme="minorHAnsi" w:hAnsiTheme="minorHAnsi" w:cstheme="minorHAnsi"/>
          <w:szCs w:val="22"/>
          <w:lang w:val="mk-MK"/>
        </w:rPr>
        <w:t xml:space="preserve">што е побаран од страна на операторот од трета земја, но не повеќе од </w:t>
      </w:r>
      <w:r w:rsidRPr="00AE6628">
        <w:rPr>
          <w:rFonts w:asciiTheme="minorHAnsi" w:hAnsiTheme="minorHAnsi" w:cstheme="minorHAnsi"/>
          <w:szCs w:val="22"/>
          <w:lang w:val="mk-MK"/>
        </w:rPr>
        <w:t xml:space="preserve">најмногу </w:t>
      </w:r>
      <w:r w:rsidR="000C5DFA" w:rsidRPr="00AE6628">
        <w:rPr>
          <w:rFonts w:asciiTheme="minorHAnsi" w:hAnsiTheme="minorHAnsi" w:cstheme="minorHAnsi"/>
          <w:szCs w:val="22"/>
          <w:lang w:val="mk-MK"/>
        </w:rPr>
        <w:t xml:space="preserve">12 </w:t>
      </w:r>
      <w:r w:rsidRPr="00AE6628">
        <w:rPr>
          <w:rFonts w:asciiTheme="minorHAnsi" w:hAnsiTheme="minorHAnsi" w:cstheme="minorHAnsi"/>
          <w:szCs w:val="22"/>
          <w:lang w:val="mk-MK"/>
        </w:rPr>
        <w:t>последователни недели по датумот на известувањето или додека Агенцијата не донесе одлука за барањето во согласност со</w:t>
      </w:r>
      <w:r w:rsidR="000C5DFA" w:rsidRPr="00AE6628">
        <w:rPr>
          <w:rFonts w:asciiTheme="minorHAnsi" w:hAnsiTheme="minorHAnsi" w:cstheme="minorHAnsi"/>
          <w:szCs w:val="22"/>
          <w:lang w:val="mk-MK"/>
        </w:rPr>
        <w:t xml:space="preserve"> точката </w:t>
      </w:r>
      <w:r w:rsidRPr="00AE6628">
        <w:rPr>
          <w:rFonts w:asciiTheme="minorHAnsi" w:hAnsiTheme="minorHAnsi" w:cstheme="minorHAnsi"/>
          <w:szCs w:val="22"/>
          <w:lang w:val="mk-MK"/>
        </w:rPr>
        <w:t>ART</w:t>
      </w:r>
      <w:r w:rsidR="000C5DFA" w:rsidRPr="00AE6628">
        <w:rPr>
          <w:rFonts w:asciiTheme="minorHAnsi" w:hAnsiTheme="minorHAnsi" w:cstheme="minorHAnsi"/>
          <w:szCs w:val="22"/>
          <w:lang w:val="mk-MK"/>
        </w:rPr>
        <w:t>.200</w:t>
      </w:r>
      <w:r w:rsidR="00955963">
        <w:rPr>
          <w:rFonts w:asciiTheme="minorHAnsi" w:hAnsiTheme="minorHAnsi" w:cstheme="minorHAnsi"/>
          <w:szCs w:val="22"/>
          <w:lang w:val="en-US"/>
        </w:rPr>
        <w:t xml:space="preserve"> </w:t>
      </w:r>
      <w:r w:rsidR="00955963">
        <w:rPr>
          <w:rFonts w:asciiTheme="minorHAnsi" w:hAnsiTheme="minorHAnsi" w:cstheme="minorHAnsi"/>
          <w:szCs w:val="22"/>
          <w:lang w:val="mk-MK"/>
        </w:rPr>
        <w:t>од ДЕЛ-</w:t>
      </w:r>
      <w:r w:rsidR="00955963">
        <w:rPr>
          <w:rFonts w:asciiTheme="minorHAnsi" w:hAnsiTheme="minorHAnsi" w:cstheme="minorHAnsi"/>
          <w:szCs w:val="22"/>
          <w:lang w:val="en-US"/>
        </w:rPr>
        <w:t>ART</w:t>
      </w:r>
      <w:r w:rsidRPr="00AE6628">
        <w:rPr>
          <w:rFonts w:asciiTheme="minorHAnsi" w:hAnsiTheme="minorHAnsi" w:cstheme="minorHAnsi"/>
          <w:szCs w:val="22"/>
          <w:lang w:val="mk-MK"/>
        </w:rPr>
        <w:t>, кое се случи порано.</w:t>
      </w:r>
    </w:p>
    <w:p w14:paraId="25BF2446" w14:textId="17AF8ADA" w:rsidR="00ED68F2" w:rsidRPr="00AE6628" w:rsidRDefault="006C1F45" w:rsidP="00AE6628">
      <w:pPr>
        <w:tabs>
          <w:tab w:val="left" w:pos="1560"/>
        </w:tabs>
        <w:spacing w:before="120" w:after="120" w:line="257" w:lineRule="auto"/>
        <w:ind w:left="1560" w:right="288" w:hanging="426"/>
        <w:jc w:val="both"/>
        <w:rPr>
          <w:rFonts w:asciiTheme="minorHAnsi" w:hAnsiTheme="minorHAnsi" w:cstheme="minorHAnsi"/>
          <w:szCs w:val="22"/>
          <w:lang w:val="mk-MK"/>
        </w:rPr>
      </w:pPr>
      <w:r w:rsidRPr="00AE6628">
        <w:rPr>
          <w:rFonts w:asciiTheme="minorHAnsi" w:hAnsiTheme="minorHAnsi" w:cstheme="minorHAnsi"/>
          <w:szCs w:val="22"/>
          <w:lang w:val="mk-MK"/>
        </w:rPr>
        <w:t>(</w:t>
      </w:r>
      <w:r w:rsidR="001C42F3" w:rsidRPr="00AE6628">
        <w:rPr>
          <w:rFonts w:asciiTheme="minorHAnsi" w:hAnsiTheme="minorHAnsi" w:cstheme="minorHAnsi"/>
          <w:szCs w:val="22"/>
          <w:lang w:val="mk-MK"/>
        </w:rPr>
        <w:t>г</w:t>
      </w:r>
      <w:r w:rsidRPr="00AE6628">
        <w:rPr>
          <w:rFonts w:asciiTheme="minorHAnsi" w:hAnsiTheme="minorHAnsi" w:cstheme="minorHAnsi"/>
          <w:szCs w:val="22"/>
          <w:lang w:val="mk-MK"/>
        </w:rPr>
        <w:t>)</w:t>
      </w:r>
      <w:r w:rsidRPr="00AE6628">
        <w:rPr>
          <w:rFonts w:asciiTheme="minorHAnsi" w:hAnsiTheme="minorHAnsi" w:cstheme="minorHAnsi"/>
          <w:szCs w:val="22"/>
          <w:lang w:val="mk-MK"/>
        </w:rPr>
        <w:tab/>
        <w:t>Оператор може да испрати известување само еднаш на секои 24 месеци</w:t>
      </w:r>
      <w:r w:rsidR="000C5DFA" w:rsidRPr="00AE6628">
        <w:rPr>
          <w:rFonts w:asciiTheme="minorHAnsi" w:hAnsiTheme="minorHAnsi" w:cstheme="minorHAnsi"/>
          <w:szCs w:val="22"/>
          <w:lang w:val="mk-MK"/>
        </w:rPr>
        <w:t xml:space="preserve"> од страна на оператори од трети земји</w:t>
      </w:r>
      <w:r w:rsidR="000C5DFA" w:rsidRPr="00AE6628">
        <w:rPr>
          <w:rFonts w:asciiTheme="minorHAnsi" w:hAnsiTheme="minorHAnsi" w:cstheme="minorHAnsi"/>
          <w:szCs w:val="22"/>
          <w:lang w:val="en-US"/>
        </w:rPr>
        <w:t>.</w:t>
      </w:r>
      <w:r w:rsidR="00ED68F2" w:rsidRPr="00AE6628">
        <w:rPr>
          <w:rFonts w:asciiTheme="minorHAnsi" w:hAnsiTheme="minorHAnsi" w:cstheme="minorHAnsi"/>
          <w:szCs w:val="22"/>
          <w:lang w:val="mk-MK"/>
        </w:rPr>
        <w:t>“;</w:t>
      </w:r>
    </w:p>
    <w:p w14:paraId="194E894A" w14:textId="3AB073BF" w:rsidR="00DD6A87" w:rsidRPr="00AE6628" w:rsidRDefault="00ED68F2" w:rsidP="00AE6628">
      <w:pPr>
        <w:pStyle w:val="ListParagraph"/>
        <w:numPr>
          <w:ilvl w:val="0"/>
          <w:numId w:val="9"/>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точката </w:t>
      </w:r>
      <w:r w:rsidRPr="00AE6628">
        <w:rPr>
          <w:rFonts w:asciiTheme="minorHAnsi" w:hAnsiTheme="minorHAnsi" w:cstheme="minorHAnsi"/>
          <w:szCs w:val="22"/>
          <w:lang w:val="en-US"/>
        </w:rPr>
        <w:t>TCO.</w:t>
      </w:r>
      <w:r w:rsidR="00DD6A87" w:rsidRPr="00AE6628">
        <w:rPr>
          <w:rFonts w:asciiTheme="minorHAnsi" w:hAnsiTheme="minorHAnsi" w:cstheme="minorHAnsi"/>
          <w:szCs w:val="22"/>
          <w:lang w:val="en-US"/>
        </w:rPr>
        <w:t>310</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се заменува со следново:</w:t>
      </w:r>
    </w:p>
    <w:p w14:paraId="584D67D0" w14:textId="7D14B164" w:rsidR="00FE6790" w:rsidRPr="00AE6628" w:rsidRDefault="00FE6790"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„TCO.310</w:t>
      </w:r>
      <w:r w:rsidRPr="00AE6628">
        <w:rPr>
          <w:rFonts w:asciiTheme="minorHAnsi" w:hAnsiTheme="minorHAnsi" w:cstheme="minorHAnsi"/>
          <w:szCs w:val="22"/>
          <w:lang w:val="mk-MK"/>
        </w:rPr>
        <w:tab/>
        <w:t>Права на имателот на одобрение</w:t>
      </w:r>
    </w:p>
    <w:p w14:paraId="1E554A32" w14:textId="51910E7C" w:rsidR="00DD6A87" w:rsidRPr="00AE6628" w:rsidRDefault="00FE6790"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Правата на операторот од трета земја се наведуваат во одобрението и не смеат да ги надминат правата кои ги дала земјата на операторот од трета земја.“</w:t>
      </w:r>
    </w:p>
    <w:p w14:paraId="3DFD54F1" w14:textId="259EE3B5" w:rsidR="00DD6A87" w:rsidRPr="00AE6628" w:rsidRDefault="00ED68F2" w:rsidP="00AE6628">
      <w:pPr>
        <w:pStyle w:val="ListParagraph"/>
        <w:numPr>
          <w:ilvl w:val="0"/>
          <w:numId w:val="9"/>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точката </w:t>
      </w:r>
      <w:r w:rsidRPr="00AE6628">
        <w:rPr>
          <w:rFonts w:asciiTheme="minorHAnsi" w:hAnsiTheme="minorHAnsi" w:cstheme="minorHAnsi"/>
          <w:szCs w:val="22"/>
          <w:lang w:val="en-US"/>
        </w:rPr>
        <w:t>TCO.</w:t>
      </w:r>
      <w:r w:rsidR="00FE6790" w:rsidRPr="00AE6628">
        <w:rPr>
          <w:rFonts w:asciiTheme="minorHAnsi" w:hAnsiTheme="minorHAnsi" w:cstheme="minorHAnsi"/>
          <w:szCs w:val="22"/>
          <w:lang w:val="mk-MK"/>
        </w:rPr>
        <w:t>315</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се заменува со следново:</w:t>
      </w:r>
    </w:p>
    <w:p w14:paraId="768858CE" w14:textId="355E5DA7" w:rsidR="00F011FC" w:rsidRPr="00AE6628" w:rsidRDefault="00F011FC" w:rsidP="00AE6628">
      <w:pPr>
        <w:tabs>
          <w:tab w:val="left" w:pos="1276"/>
        </w:tabs>
        <w:spacing w:before="120" w:after="120" w:line="257" w:lineRule="auto"/>
        <w:ind w:right="288"/>
        <w:jc w:val="both"/>
        <w:rPr>
          <w:rFonts w:asciiTheme="minorHAnsi" w:hAnsiTheme="minorHAnsi" w:cstheme="minorHAnsi"/>
          <w:szCs w:val="22"/>
          <w:lang w:val="mk-MK"/>
        </w:rPr>
      </w:pPr>
      <w:r w:rsidRPr="00AE6628">
        <w:rPr>
          <w:rFonts w:asciiTheme="minorHAnsi" w:hAnsiTheme="minorHAnsi" w:cstheme="minorHAnsi"/>
          <w:szCs w:val="22"/>
          <w:lang w:val="mk-MK"/>
        </w:rPr>
        <w:tab/>
        <w:t>„TCO.315</w:t>
      </w:r>
      <w:r w:rsidRPr="00AE6628">
        <w:rPr>
          <w:rFonts w:asciiTheme="minorHAnsi" w:hAnsiTheme="minorHAnsi" w:cstheme="minorHAnsi"/>
          <w:szCs w:val="22"/>
          <w:lang w:val="mk-MK"/>
        </w:rPr>
        <w:tab/>
        <w:t>Измени</w:t>
      </w:r>
    </w:p>
    <w:p w14:paraId="5F8AA777" w14:textId="2DBF1C3A" w:rsidR="00F011FC" w:rsidRPr="00AE6628" w:rsidRDefault="00F011FC" w:rsidP="00E3031C">
      <w:pPr>
        <w:tabs>
          <w:tab w:val="left" w:pos="426"/>
        </w:tabs>
        <w:spacing w:before="120" w:after="120" w:line="257" w:lineRule="auto"/>
        <w:ind w:left="1843" w:right="288" w:hanging="426"/>
        <w:jc w:val="both"/>
        <w:rPr>
          <w:rFonts w:asciiTheme="minorHAnsi" w:hAnsiTheme="minorHAnsi" w:cstheme="minorHAnsi"/>
          <w:szCs w:val="22"/>
          <w:lang w:val="mk-MK"/>
        </w:rPr>
      </w:pPr>
      <w:r w:rsidRPr="00AE6628">
        <w:rPr>
          <w:rFonts w:asciiTheme="minorHAnsi" w:hAnsiTheme="minorHAnsi" w:cstheme="minorHAnsi"/>
          <w:szCs w:val="22"/>
          <w:lang w:val="mk-MK"/>
        </w:rPr>
        <w:t>(а)</w:t>
      </w:r>
      <w:r w:rsidRPr="00AE6628">
        <w:rPr>
          <w:rFonts w:asciiTheme="minorHAnsi" w:hAnsiTheme="minorHAnsi" w:cstheme="minorHAnsi"/>
          <w:szCs w:val="22"/>
          <w:lang w:val="mk-MK"/>
        </w:rPr>
        <w:tab/>
        <w:t xml:space="preserve">За секоја измена, освен оние кои се усогласени врз основа на точката ART.210(в) од Анекс 2, која влијае врз условите на одобрението или придружните спецификации потребно е претходно одобрение од Агенцијата. </w:t>
      </w:r>
    </w:p>
    <w:p w14:paraId="7DD89063" w14:textId="425CD010" w:rsidR="00F011FC" w:rsidRPr="00AE6628" w:rsidRDefault="00F011FC" w:rsidP="00E3031C">
      <w:pPr>
        <w:tabs>
          <w:tab w:val="left" w:pos="426"/>
        </w:tabs>
        <w:spacing w:before="120" w:after="120" w:line="257" w:lineRule="auto"/>
        <w:ind w:left="1843" w:right="288" w:hanging="426"/>
        <w:jc w:val="both"/>
        <w:rPr>
          <w:rFonts w:asciiTheme="minorHAnsi" w:hAnsiTheme="minorHAnsi" w:cstheme="minorHAnsi"/>
          <w:szCs w:val="22"/>
          <w:lang w:val="mk-MK"/>
        </w:rPr>
      </w:pPr>
      <w:r w:rsidRPr="00AE6628">
        <w:rPr>
          <w:rFonts w:asciiTheme="minorHAnsi" w:hAnsiTheme="minorHAnsi" w:cstheme="minorHAnsi"/>
          <w:szCs w:val="22"/>
          <w:lang w:val="mk-MK"/>
        </w:rPr>
        <w:t>(б)</w:t>
      </w:r>
      <w:r w:rsidRPr="00AE6628">
        <w:rPr>
          <w:rFonts w:asciiTheme="minorHAnsi" w:hAnsiTheme="minorHAnsi" w:cstheme="minorHAnsi"/>
          <w:szCs w:val="22"/>
          <w:lang w:val="mk-MK"/>
        </w:rPr>
        <w:tab/>
        <w:t xml:space="preserve">Операторот од трета земја поднесува барање за претходно одобрување до Агенцијата најмалку 30 дена пред датумот на спроведување на планираната измена. </w:t>
      </w:r>
    </w:p>
    <w:p w14:paraId="3830273A" w14:textId="241284BF" w:rsidR="00F011FC" w:rsidRPr="00AE6628" w:rsidRDefault="00F011FC" w:rsidP="00E3031C">
      <w:pPr>
        <w:spacing w:before="120" w:after="120" w:line="257" w:lineRule="auto"/>
        <w:ind w:left="1843" w:right="288"/>
        <w:jc w:val="both"/>
        <w:rPr>
          <w:rFonts w:asciiTheme="minorHAnsi" w:hAnsiTheme="minorHAnsi" w:cstheme="minorHAnsi"/>
          <w:szCs w:val="22"/>
          <w:lang w:val="mk-MK"/>
        </w:rPr>
      </w:pPr>
      <w:r w:rsidRPr="00AE6628">
        <w:rPr>
          <w:rFonts w:asciiTheme="minorHAnsi" w:hAnsiTheme="minorHAnsi" w:cstheme="minorHAnsi"/>
          <w:szCs w:val="22"/>
          <w:lang w:val="mk-MK"/>
        </w:rPr>
        <w:t>Операторот од трета земја и ги доставува на Агенцијата информациите споменати во точката TCO.300, кои се ограничени на опсегот на измената.</w:t>
      </w:r>
    </w:p>
    <w:p w14:paraId="6755061C" w14:textId="191E4B3C" w:rsidR="00F011FC" w:rsidRPr="00AE6628" w:rsidRDefault="00F011FC" w:rsidP="00E3031C">
      <w:pPr>
        <w:spacing w:before="120" w:after="120" w:line="257" w:lineRule="auto"/>
        <w:ind w:left="1843" w:right="288"/>
        <w:jc w:val="both"/>
        <w:rPr>
          <w:rFonts w:asciiTheme="minorHAnsi" w:hAnsiTheme="minorHAnsi" w:cstheme="minorHAnsi"/>
          <w:szCs w:val="22"/>
          <w:lang w:val="mk-MK"/>
        </w:rPr>
      </w:pPr>
      <w:r w:rsidRPr="00AE6628">
        <w:rPr>
          <w:rFonts w:asciiTheme="minorHAnsi" w:hAnsiTheme="minorHAnsi" w:cstheme="minorHAnsi"/>
          <w:szCs w:val="22"/>
          <w:lang w:val="mk-MK"/>
        </w:rPr>
        <w:t>По поднесувањето на барање за измена, операторот од трета земја делува во склад со условите кои ги пропишува Агенцијата согласно ART.225(б) од Анекс 2.</w:t>
      </w:r>
    </w:p>
    <w:p w14:paraId="5B926102" w14:textId="7DA6D6D7" w:rsidR="00FE6790" w:rsidRPr="00AE6628" w:rsidRDefault="00F011FC" w:rsidP="00E3031C">
      <w:pPr>
        <w:tabs>
          <w:tab w:val="left" w:pos="426"/>
        </w:tabs>
        <w:spacing w:before="120" w:after="120" w:line="257" w:lineRule="auto"/>
        <w:ind w:left="1843" w:right="288" w:hanging="426"/>
        <w:jc w:val="both"/>
        <w:rPr>
          <w:rFonts w:asciiTheme="minorHAnsi" w:hAnsiTheme="minorHAnsi" w:cstheme="minorHAnsi"/>
          <w:szCs w:val="22"/>
          <w:lang w:val="mk-MK"/>
        </w:rPr>
      </w:pPr>
      <w:r w:rsidRPr="00AE6628">
        <w:rPr>
          <w:rFonts w:asciiTheme="minorHAnsi" w:hAnsiTheme="minorHAnsi" w:cstheme="minorHAnsi"/>
          <w:szCs w:val="22"/>
          <w:lang w:val="mk-MK"/>
        </w:rPr>
        <w:t>(в)</w:t>
      </w:r>
      <w:r w:rsidRPr="00AE6628">
        <w:rPr>
          <w:rFonts w:asciiTheme="minorHAnsi" w:hAnsiTheme="minorHAnsi" w:cstheme="minorHAnsi"/>
          <w:szCs w:val="22"/>
          <w:lang w:val="mk-MK"/>
        </w:rPr>
        <w:tab/>
        <w:t>Агенцијата се известува за сите измени за кои не е потребно претходно одобрение, како што е усогласено во согласност со точката ART.210(в) од Анекс 2, пред да се направи измената.“;</w:t>
      </w:r>
    </w:p>
    <w:p w14:paraId="6F546ECE" w14:textId="657424DE" w:rsidR="00234EFD" w:rsidRPr="00AE6628" w:rsidRDefault="00234EFD" w:rsidP="00AE6628">
      <w:pPr>
        <w:pStyle w:val="ListParagraph"/>
        <w:numPr>
          <w:ilvl w:val="0"/>
          <w:numId w:val="9"/>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TCO.</w:t>
      </w:r>
      <w:r w:rsidRPr="00AE6628">
        <w:rPr>
          <w:rFonts w:asciiTheme="minorHAnsi" w:hAnsiTheme="minorHAnsi" w:cstheme="minorHAnsi"/>
          <w:szCs w:val="22"/>
          <w:lang w:val="mk-MK"/>
        </w:rPr>
        <w:t>320, точката (а)(6)</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се заменува со следново:</w:t>
      </w:r>
    </w:p>
    <w:p w14:paraId="7732E4EE" w14:textId="104D0C2A" w:rsidR="00234EFD" w:rsidRPr="00AE6628" w:rsidRDefault="00234EFD" w:rsidP="00AE6628">
      <w:pPr>
        <w:tabs>
          <w:tab w:val="left" w:pos="1560"/>
        </w:tabs>
        <w:spacing w:before="120" w:after="120" w:line="257" w:lineRule="auto"/>
        <w:ind w:left="1560" w:right="288" w:hanging="426"/>
        <w:jc w:val="both"/>
        <w:rPr>
          <w:rFonts w:asciiTheme="minorHAnsi" w:hAnsiTheme="minorHAnsi" w:cstheme="minorHAnsi"/>
          <w:szCs w:val="22"/>
          <w:lang w:val="mk-MK"/>
        </w:rPr>
      </w:pPr>
      <w:r w:rsidRPr="00AE6628">
        <w:rPr>
          <w:rFonts w:asciiTheme="minorHAnsi" w:hAnsiTheme="minorHAnsi" w:cstheme="minorHAnsi"/>
          <w:szCs w:val="22"/>
          <w:lang w:val="mk-MK"/>
        </w:rPr>
        <w:t>„</w:t>
      </w:r>
      <w:r w:rsidR="000B3259" w:rsidRPr="00AE6628">
        <w:rPr>
          <w:rFonts w:asciiTheme="minorHAnsi" w:hAnsiTheme="minorHAnsi" w:cstheme="minorHAnsi"/>
          <w:szCs w:val="22"/>
          <w:lang w:val="mk-MK"/>
        </w:rPr>
        <w:t xml:space="preserve">(6) </w:t>
      </w:r>
      <w:r w:rsidR="000B3259" w:rsidRPr="00AE6628">
        <w:rPr>
          <w:rFonts w:asciiTheme="minorHAnsi" w:hAnsiTheme="minorHAnsi" w:cstheme="minorHAnsi"/>
          <w:szCs w:val="22"/>
          <w:lang w:val="mk-MK"/>
        </w:rPr>
        <w:tab/>
      </w:r>
      <w:r w:rsidR="00970D09" w:rsidRPr="00AE6628">
        <w:rPr>
          <w:rFonts w:asciiTheme="minorHAnsi" w:hAnsiTheme="minorHAnsi" w:cstheme="minorHAnsi"/>
          <w:szCs w:val="22"/>
          <w:lang w:val="mk-MK"/>
        </w:rPr>
        <w:t xml:space="preserve">оператор од трета земја може, на барање на Агенцијата, да ја утврди својата </w:t>
      </w:r>
      <w:r w:rsidR="00970D09" w:rsidRPr="00AE6628">
        <w:rPr>
          <w:rFonts w:asciiTheme="minorHAnsi" w:hAnsiTheme="minorHAnsi" w:cstheme="minorHAnsi"/>
          <w:szCs w:val="22"/>
          <w:lang w:val="mk-MK"/>
        </w:rPr>
        <w:lastRenderedPageBreak/>
        <w:t>намера да продолжи да врши операции врз основа на неговото одобрение од TCO;“;</w:t>
      </w:r>
    </w:p>
    <w:p w14:paraId="4E603139" w14:textId="7DE938BF" w:rsidR="00ED68F2" w:rsidRPr="00AE6628" w:rsidRDefault="00F011FC" w:rsidP="00AE6628">
      <w:pPr>
        <w:pStyle w:val="ListParagraph"/>
        <w:numPr>
          <w:ilvl w:val="0"/>
          <w:numId w:val="9"/>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w:t>
      </w:r>
      <w:r w:rsidR="00ED68F2" w:rsidRPr="00AE6628">
        <w:rPr>
          <w:rFonts w:asciiTheme="minorHAnsi" w:hAnsiTheme="minorHAnsi" w:cstheme="minorHAnsi"/>
          <w:szCs w:val="22"/>
          <w:lang w:val="mk-MK"/>
        </w:rPr>
        <w:t xml:space="preserve">точката </w:t>
      </w:r>
      <w:r w:rsidR="00ED68F2" w:rsidRPr="00AE6628">
        <w:rPr>
          <w:rFonts w:asciiTheme="minorHAnsi" w:hAnsiTheme="minorHAnsi" w:cstheme="minorHAnsi"/>
          <w:szCs w:val="22"/>
          <w:lang w:val="en-US"/>
        </w:rPr>
        <w:t>TCO.</w:t>
      </w:r>
      <w:r w:rsidRPr="00AE6628">
        <w:rPr>
          <w:rFonts w:asciiTheme="minorHAnsi" w:hAnsiTheme="minorHAnsi" w:cstheme="minorHAnsi"/>
          <w:szCs w:val="22"/>
          <w:lang w:val="mk-MK"/>
        </w:rPr>
        <w:t>320 се додава точката (а)(7)</w:t>
      </w:r>
      <w:r w:rsidR="00ED68F2" w:rsidRPr="00AE6628">
        <w:rPr>
          <w:rFonts w:asciiTheme="minorHAnsi" w:hAnsiTheme="minorHAnsi" w:cstheme="minorHAnsi"/>
          <w:szCs w:val="22"/>
          <w:lang w:val="mk-MK"/>
        </w:rPr>
        <w:t>:</w:t>
      </w:r>
    </w:p>
    <w:p w14:paraId="3E6649A2" w14:textId="4339D057" w:rsidR="00F011FC" w:rsidRPr="00AE6628" w:rsidRDefault="00F011FC"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234EFD" w:rsidRPr="00AE6628">
        <w:rPr>
          <w:rFonts w:asciiTheme="minorHAnsi" w:hAnsiTheme="minorHAnsi" w:cstheme="minorHAnsi"/>
          <w:szCs w:val="22"/>
          <w:lang w:val="mk-MK"/>
        </w:rPr>
        <w:t xml:space="preserve">(7) оператор од трета земја што оперира најмалку еден воздухоплов според неговото одобрување </w:t>
      </w:r>
      <w:r w:rsidR="00234EFD" w:rsidRPr="00AE6628">
        <w:rPr>
          <w:rFonts w:asciiTheme="minorHAnsi" w:hAnsiTheme="minorHAnsi" w:cstheme="minorHAnsi"/>
          <w:szCs w:val="22"/>
          <w:lang w:val="en-US"/>
        </w:rPr>
        <w:t>TCO</w:t>
      </w:r>
      <w:r w:rsidRPr="00AE6628">
        <w:rPr>
          <w:rFonts w:asciiTheme="minorHAnsi" w:hAnsiTheme="minorHAnsi" w:cstheme="minorHAnsi"/>
          <w:szCs w:val="22"/>
          <w:lang w:val="mk-MK"/>
        </w:rPr>
        <w:t>“;</w:t>
      </w:r>
    </w:p>
    <w:p w14:paraId="17564AE5" w14:textId="6877698A" w:rsidR="00970D09" w:rsidRPr="00AE6628" w:rsidRDefault="00970D09" w:rsidP="00AE6628">
      <w:pPr>
        <w:pStyle w:val="ListParagraph"/>
        <w:numPr>
          <w:ilvl w:val="0"/>
          <w:numId w:val="9"/>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TCO.</w:t>
      </w:r>
      <w:r w:rsidRPr="00AE6628">
        <w:rPr>
          <w:rFonts w:asciiTheme="minorHAnsi" w:hAnsiTheme="minorHAnsi" w:cstheme="minorHAnsi"/>
          <w:szCs w:val="22"/>
          <w:lang w:val="mk-MK"/>
        </w:rPr>
        <w:t>320, точката (б)</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се заменува со следново:</w:t>
      </w:r>
    </w:p>
    <w:p w14:paraId="4818C6D2" w14:textId="12384CCA" w:rsidR="00970D09" w:rsidRPr="00AE6628" w:rsidRDefault="00970D09"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"(б) </w:t>
      </w:r>
      <w:r w:rsidR="00A214D4" w:rsidRPr="00AE6628">
        <w:rPr>
          <w:rFonts w:asciiTheme="minorHAnsi" w:hAnsiTheme="minorHAnsi" w:cstheme="minorHAnsi"/>
          <w:szCs w:val="22"/>
          <w:lang w:val="mk-MK"/>
        </w:rPr>
        <w:t>Доколку</w:t>
      </w:r>
      <w:r w:rsidRPr="00AE6628">
        <w:rPr>
          <w:rFonts w:asciiTheme="minorHAnsi" w:hAnsiTheme="minorHAnsi" w:cstheme="minorHAnsi"/>
          <w:szCs w:val="22"/>
          <w:lang w:val="mk-MK"/>
        </w:rPr>
        <w:t xml:space="preserve"> одобрението станало неважечко, операторот од трета земја доб</w:t>
      </w:r>
      <w:r w:rsidR="00A214D4" w:rsidRPr="00AE6628">
        <w:rPr>
          <w:rFonts w:asciiTheme="minorHAnsi" w:hAnsiTheme="minorHAnsi" w:cstheme="minorHAnsi"/>
          <w:szCs w:val="22"/>
          <w:lang w:val="mk-MK"/>
        </w:rPr>
        <w:t>ива</w:t>
      </w:r>
      <w:r w:rsidRPr="00AE6628">
        <w:rPr>
          <w:rFonts w:asciiTheme="minorHAnsi" w:hAnsiTheme="minorHAnsi" w:cstheme="minorHAnsi"/>
          <w:szCs w:val="22"/>
          <w:lang w:val="mk-MK"/>
        </w:rPr>
        <w:t xml:space="preserve"> ново одобрение од Агенцијата пред да продолжи со летовите </w:t>
      </w:r>
      <w:r w:rsidR="00562E51" w:rsidRPr="005F4203">
        <w:rPr>
          <w:rFonts w:asciiTheme="minorHAnsi" w:hAnsiTheme="minorHAnsi" w:cstheme="minorHAnsi"/>
          <w:szCs w:val="22"/>
          <w:lang w:val="mk-MK"/>
        </w:rPr>
        <w:t>во, во рамките на или вон територијата во</w:t>
      </w:r>
      <w:r w:rsidR="00562E51" w:rsidRPr="00AE6628">
        <w:rPr>
          <w:rFonts w:asciiTheme="minorHAnsi" w:hAnsiTheme="minorHAnsi" w:cstheme="minorHAnsi"/>
          <w:szCs w:val="22"/>
          <w:lang w:val="mk-MK"/>
        </w:rPr>
        <w:t xml:space="preserve"> </w:t>
      </w:r>
      <w:r w:rsidRPr="00AE6628">
        <w:rPr>
          <w:rFonts w:asciiTheme="minorHAnsi" w:hAnsiTheme="minorHAnsi" w:cstheme="minorHAnsi"/>
          <w:szCs w:val="22"/>
          <w:lang w:val="mk-MK"/>
        </w:rPr>
        <w:t xml:space="preserve">државата што е предмет на одредбите од </w:t>
      </w:r>
      <w:r w:rsidR="000C6C70">
        <w:rPr>
          <w:rFonts w:asciiTheme="minorHAnsi" w:hAnsiTheme="minorHAnsi" w:cstheme="minorHAnsi"/>
          <w:szCs w:val="22"/>
          <w:lang w:val="mk-MK"/>
        </w:rPr>
        <w:t>Договорите</w:t>
      </w:r>
      <w:r w:rsidRPr="00AE6628">
        <w:rPr>
          <w:rFonts w:asciiTheme="minorHAnsi" w:hAnsiTheme="minorHAnsi" w:cstheme="minorHAnsi"/>
          <w:szCs w:val="22"/>
          <w:lang w:val="mk-MK"/>
        </w:rPr>
        <w:t xml:space="preserve">. Операторот од третата земја поднесува барање за ново овластување во форма и на начин утврдени од Агенцијата и ги доставува сите документи потребни за да се утврди дека повеќе не постојат причини поради кои овластувањето станало неважечко и дека операторот од третата земја ги исполнува условите за добивање овластување врз основа на </w:t>
      </w:r>
      <w:r w:rsidR="00A214D4" w:rsidRPr="00AE6628">
        <w:rPr>
          <w:rFonts w:asciiTheme="minorHAnsi" w:hAnsiTheme="minorHAnsi" w:cstheme="minorHAnsi"/>
          <w:szCs w:val="22"/>
          <w:lang w:val="mk-MK"/>
        </w:rPr>
        <w:t>Д</w:t>
      </w:r>
      <w:r w:rsidRPr="00AE6628">
        <w:rPr>
          <w:rFonts w:asciiTheme="minorHAnsi" w:hAnsiTheme="minorHAnsi" w:cstheme="minorHAnsi"/>
          <w:szCs w:val="22"/>
          <w:lang w:val="mk-MK"/>
        </w:rPr>
        <w:t>ел-TCO.“;</w:t>
      </w:r>
    </w:p>
    <w:p w14:paraId="40C23433" w14:textId="66D125ED" w:rsidR="00011C6E" w:rsidRPr="00AE6628" w:rsidRDefault="00011C6E" w:rsidP="00AE6628">
      <w:pPr>
        <w:pStyle w:val="ListParagraph"/>
        <w:numPr>
          <w:ilvl w:val="0"/>
          <w:numId w:val="5"/>
        </w:numPr>
        <w:spacing w:before="120" w:after="120" w:line="257" w:lineRule="auto"/>
        <w:ind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Анекс 2 се изменува и дополнува како што следува:</w:t>
      </w:r>
    </w:p>
    <w:p w14:paraId="75596330" w14:textId="77777777" w:rsidR="00011C6E" w:rsidRPr="00AE6628" w:rsidRDefault="00011C6E" w:rsidP="00AE6628">
      <w:pPr>
        <w:pStyle w:val="ListParagraph"/>
        <w:spacing w:before="120" w:after="120" w:line="257" w:lineRule="auto"/>
        <w:ind w:left="426"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(а) Оддел </w:t>
      </w:r>
      <w:r w:rsidRPr="00AE6628">
        <w:rPr>
          <w:rFonts w:asciiTheme="minorHAnsi" w:hAnsiTheme="minorHAnsi" w:cstheme="minorHAnsi"/>
          <w:szCs w:val="22"/>
          <w:lang w:val="en-US"/>
        </w:rPr>
        <w:t>I</w:t>
      </w:r>
      <w:r w:rsidRPr="00AE6628">
        <w:rPr>
          <w:rFonts w:asciiTheme="minorHAnsi" w:hAnsiTheme="minorHAnsi" w:cstheme="minorHAnsi"/>
          <w:szCs w:val="22"/>
          <w:lang w:val="mk-MK"/>
        </w:rPr>
        <w:t xml:space="preserve"> се изменува и дополнува како што следува:</w:t>
      </w:r>
    </w:p>
    <w:p w14:paraId="3269A69B" w14:textId="65308D68" w:rsidR="00C45394" w:rsidRPr="00AE6628" w:rsidRDefault="00011C6E" w:rsidP="00AE6628">
      <w:pPr>
        <w:pStyle w:val="ListParagraph"/>
        <w:numPr>
          <w:ilvl w:val="0"/>
          <w:numId w:val="15"/>
        </w:numPr>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точката </w:t>
      </w:r>
      <w:r w:rsidRPr="00AE6628">
        <w:rPr>
          <w:rFonts w:asciiTheme="minorHAnsi" w:hAnsiTheme="minorHAnsi" w:cstheme="minorHAnsi"/>
          <w:szCs w:val="22"/>
          <w:lang w:val="en-US"/>
        </w:rPr>
        <w:t xml:space="preserve">ART.105 </w:t>
      </w:r>
      <w:r w:rsidRPr="00AE6628">
        <w:rPr>
          <w:rFonts w:asciiTheme="minorHAnsi" w:hAnsiTheme="minorHAnsi" w:cstheme="minorHAnsi"/>
          <w:szCs w:val="22"/>
          <w:lang w:val="mk-MK"/>
        </w:rPr>
        <w:t>се</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брише;</w:t>
      </w:r>
    </w:p>
    <w:p w14:paraId="26FC05DD" w14:textId="539DB99E" w:rsidR="00011C6E" w:rsidRPr="00AE6628" w:rsidRDefault="00011C6E"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(а) во точката </w:t>
      </w:r>
      <w:r w:rsidRPr="00AE6628">
        <w:rPr>
          <w:rFonts w:asciiTheme="minorHAnsi" w:hAnsiTheme="minorHAnsi" w:cstheme="minorHAnsi"/>
          <w:szCs w:val="22"/>
          <w:lang w:val="en-US"/>
        </w:rPr>
        <w:t xml:space="preserve">ART.110, </w:t>
      </w:r>
      <w:r w:rsidRPr="00AE6628">
        <w:rPr>
          <w:rFonts w:asciiTheme="minorHAnsi" w:hAnsiTheme="minorHAnsi" w:cstheme="minorHAnsi"/>
          <w:szCs w:val="22"/>
          <w:lang w:val="mk-MK"/>
        </w:rPr>
        <w:t>точката (б) се заменува со следново:</w:t>
      </w:r>
    </w:p>
    <w:p w14:paraId="64E6BD36" w14:textId="07401C66" w:rsidR="004A78D9" w:rsidRPr="00AE6628" w:rsidRDefault="004A78D9" w:rsidP="00AE6628">
      <w:pPr>
        <w:spacing w:before="120" w:after="120" w:line="257" w:lineRule="auto"/>
        <w:ind w:left="1418" w:right="288"/>
        <w:jc w:val="both"/>
        <w:rPr>
          <w:rFonts w:asciiTheme="minorHAnsi" w:hAnsiTheme="minorHAnsi" w:cstheme="minorHAnsi"/>
          <w:szCs w:val="22"/>
          <w:lang w:val="mk-MK"/>
        </w:rPr>
      </w:pPr>
      <w:r w:rsidRPr="00AE6628">
        <w:rPr>
          <w:rFonts w:asciiTheme="minorHAnsi" w:hAnsiTheme="minorHAnsi" w:cstheme="minorHAnsi"/>
          <w:szCs w:val="22"/>
          <w:lang w:val="mk-MK"/>
        </w:rPr>
        <w:t>„(б) Агенцијата ги известува земјите–членки за известувањата кои таа ги добила согласно TCO.305 од Анекс</w:t>
      </w:r>
      <w:r w:rsidRPr="00AE6628">
        <w:rPr>
          <w:rFonts w:asciiTheme="minorHAnsi" w:hAnsiTheme="minorHAnsi" w:cstheme="minorHAnsi"/>
          <w:szCs w:val="22"/>
          <w:lang w:val="en-US"/>
        </w:rPr>
        <w:t xml:space="preserve"> 1</w:t>
      </w:r>
      <w:r w:rsidR="00B3201C" w:rsidRPr="00AE6628">
        <w:rPr>
          <w:rFonts w:asciiTheme="minorHAnsi" w:hAnsiTheme="minorHAnsi" w:cstheme="minorHAnsi"/>
          <w:szCs w:val="22"/>
          <w:lang w:val="en-US"/>
        </w:rPr>
        <w:t xml:space="preserve"> </w:t>
      </w:r>
      <w:r w:rsidR="00B3201C" w:rsidRPr="00AE6628">
        <w:rPr>
          <w:rFonts w:asciiTheme="minorHAnsi" w:hAnsiTheme="minorHAnsi" w:cstheme="minorHAnsi"/>
          <w:szCs w:val="22"/>
          <w:lang w:val="mk-MK"/>
        </w:rPr>
        <w:t>без непотребни одлагања</w:t>
      </w:r>
      <w:r w:rsidRPr="00AE6628">
        <w:rPr>
          <w:rFonts w:asciiTheme="minorHAnsi" w:hAnsiTheme="minorHAnsi" w:cstheme="minorHAnsi"/>
          <w:szCs w:val="22"/>
          <w:lang w:val="mk-MK"/>
        </w:rPr>
        <w:t>“;</w:t>
      </w:r>
    </w:p>
    <w:p w14:paraId="28B8C657" w14:textId="7A9BC0D7" w:rsidR="004A78D9" w:rsidRPr="00AE6628" w:rsidRDefault="004A78D9" w:rsidP="00AE6628">
      <w:pPr>
        <w:pStyle w:val="ListParagraph"/>
        <w:spacing w:before="120" w:after="120" w:line="257" w:lineRule="auto"/>
        <w:ind w:left="1134"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B3201C" w:rsidRPr="00AE6628">
        <w:rPr>
          <w:rFonts w:asciiTheme="minorHAnsi" w:hAnsiTheme="minorHAnsi" w:cstheme="minorHAnsi"/>
          <w:szCs w:val="22"/>
          <w:lang w:val="mk-MK"/>
        </w:rPr>
        <w:t>б</w:t>
      </w:r>
      <w:r w:rsidRPr="00AE6628">
        <w:rPr>
          <w:rFonts w:asciiTheme="minorHAnsi" w:hAnsiTheme="minorHAnsi" w:cstheme="minorHAnsi"/>
          <w:szCs w:val="22"/>
          <w:lang w:val="mk-MK"/>
        </w:rPr>
        <w:t xml:space="preserve">) во точката </w:t>
      </w:r>
      <w:r w:rsidRPr="00AE6628">
        <w:rPr>
          <w:rFonts w:asciiTheme="minorHAnsi" w:hAnsiTheme="minorHAnsi" w:cstheme="minorHAnsi"/>
          <w:szCs w:val="22"/>
          <w:lang w:val="en-US"/>
        </w:rPr>
        <w:t xml:space="preserve">ART.110, </w:t>
      </w:r>
      <w:r w:rsidR="00B3201C" w:rsidRPr="00AE6628">
        <w:rPr>
          <w:rFonts w:asciiTheme="minorHAnsi" w:hAnsiTheme="minorHAnsi" w:cstheme="minorHAnsi"/>
          <w:szCs w:val="22"/>
          <w:lang w:val="mk-MK"/>
        </w:rPr>
        <w:t>точките (а)(5), (а)(6) и (а)</w:t>
      </w:r>
      <w:r w:rsidRPr="00AE6628">
        <w:rPr>
          <w:rFonts w:asciiTheme="minorHAnsi" w:hAnsiTheme="minorHAnsi" w:cstheme="minorHAnsi"/>
          <w:szCs w:val="22"/>
          <w:lang w:val="mk-MK"/>
        </w:rPr>
        <w:t>(</w:t>
      </w:r>
      <w:r w:rsidR="00B3201C" w:rsidRPr="00AE6628">
        <w:rPr>
          <w:rFonts w:asciiTheme="minorHAnsi" w:hAnsiTheme="minorHAnsi" w:cstheme="minorHAnsi"/>
          <w:szCs w:val="22"/>
          <w:lang w:val="mk-MK"/>
        </w:rPr>
        <w:t>7</w:t>
      </w:r>
      <w:r w:rsidRPr="00AE6628">
        <w:rPr>
          <w:rFonts w:asciiTheme="minorHAnsi" w:hAnsiTheme="minorHAnsi" w:cstheme="minorHAnsi"/>
          <w:szCs w:val="22"/>
          <w:lang w:val="mk-MK"/>
        </w:rPr>
        <w:t>) се заменува со следново:</w:t>
      </w:r>
    </w:p>
    <w:p w14:paraId="3E7FB1C2" w14:textId="3C8BB7A3" w:rsidR="00FF36DD" w:rsidRPr="00AE6628" w:rsidRDefault="00B3201C" w:rsidP="00E3031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FF36DD" w:rsidRPr="00AE6628">
        <w:rPr>
          <w:rFonts w:asciiTheme="minorHAnsi" w:hAnsiTheme="minorHAnsi" w:cstheme="minorHAnsi"/>
          <w:szCs w:val="22"/>
          <w:lang w:val="mk-MK"/>
        </w:rPr>
        <w:t>(5) преземените принудни мерки, вклучувајќи ги и паричните казни кои ги побарала Агенцијата согласно Регулатива (ЕУ) бр. 2018/1139;</w:t>
      </w:r>
    </w:p>
    <w:p w14:paraId="609A0A36" w14:textId="50DFCD61" w:rsidR="00FF36DD" w:rsidRPr="00AE6628" w:rsidRDefault="00FF36DD" w:rsidP="00E3031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(6) спроведувањето на корективните активности кои ги наложила Агенцијата согласно член 76(6) од Регулатива ((ЕУ) бр. 2018/1139; и</w:t>
      </w:r>
    </w:p>
    <w:p w14:paraId="4441ED25" w14:textId="01131D5D" w:rsidR="00B3201C" w:rsidRPr="00AE6628" w:rsidRDefault="00FF36DD" w:rsidP="00E3031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(7) користењето на одредби за флексибилност согласно член 71 од Регулатива (ЕУ) бр. 2018/1139.</w:t>
      </w:r>
      <w:r w:rsidR="00B3201C" w:rsidRPr="00AE6628">
        <w:rPr>
          <w:rFonts w:asciiTheme="minorHAnsi" w:hAnsiTheme="minorHAnsi" w:cstheme="minorHAnsi"/>
          <w:szCs w:val="22"/>
          <w:lang w:val="mk-MK"/>
        </w:rPr>
        <w:t>“;</w:t>
      </w:r>
    </w:p>
    <w:p w14:paraId="48144483" w14:textId="0747206A" w:rsidR="00FF36DD" w:rsidRPr="00AE6628" w:rsidRDefault="00FF36DD" w:rsidP="00AE6628">
      <w:pPr>
        <w:pStyle w:val="ListParagraph"/>
        <w:spacing w:before="120" w:after="120" w:line="257" w:lineRule="auto"/>
        <w:ind w:left="426"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(б) Оддел </w:t>
      </w:r>
      <w:r w:rsidRPr="00AE6628">
        <w:rPr>
          <w:rFonts w:asciiTheme="minorHAnsi" w:hAnsiTheme="minorHAnsi" w:cstheme="minorHAnsi"/>
          <w:szCs w:val="22"/>
          <w:lang w:val="en-US"/>
        </w:rPr>
        <w:t>II</w:t>
      </w:r>
      <w:r w:rsidRPr="00AE6628">
        <w:rPr>
          <w:rFonts w:asciiTheme="minorHAnsi" w:hAnsiTheme="minorHAnsi" w:cstheme="minorHAnsi"/>
          <w:szCs w:val="22"/>
          <w:lang w:val="mk-MK"/>
        </w:rPr>
        <w:t xml:space="preserve"> се изменува и дополнува како што следува:</w:t>
      </w:r>
    </w:p>
    <w:p w14:paraId="3B3C822F" w14:textId="783A9223"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 xml:space="preserve">ART.200, </w:t>
      </w:r>
      <w:r w:rsidRPr="00AE6628">
        <w:rPr>
          <w:rFonts w:asciiTheme="minorHAnsi" w:hAnsiTheme="minorHAnsi" w:cstheme="minorHAnsi"/>
          <w:szCs w:val="22"/>
          <w:lang w:val="mk-MK"/>
        </w:rPr>
        <w:t>точката (б) се заменува со следново:</w:t>
      </w:r>
    </w:p>
    <w:p w14:paraId="6D6CCD9A" w14:textId="250B9F12" w:rsidR="005E1D32" w:rsidRPr="00AE6628" w:rsidRDefault="00FF36DD" w:rsidP="00E828BC">
      <w:pPr>
        <w:spacing w:before="120" w:after="120" w:line="257" w:lineRule="auto"/>
        <w:ind w:left="1418" w:right="146"/>
        <w:jc w:val="both"/>
        <w:rPr>
          <w:rFonts w:asciiTheme="minorHAnsi" w:hAnsiTheme="minorHAnsi" w:cstheme="minorHAnsi"/>
          <w:szCs w:val="22"/>
          <w:lang w:val="en-US"/>
        </w:rPr>
      </w:pPr>
      <w:r w:rsidRPr="00AE6628">
        <w:rPr>
          <w:rFonts w:asciiTheme="minorHAnsi" w:hAnsiTheme="minorHAnsi" w:cstheme="minorHAnsi"/>
          <w:szCs w:val="22"/>
          <w:lang w:val="mk-MK"/>
        </w:rPr>
        <w:t>„</w:t>
      </w:r>
      <w:r w:rsidR="005E1D32" w:rsidRPr="00AE6628">
        <w:rPr>
          <w:rFonts w:asciiTheme="minorHAnsi" w:hAnsiTheme="minorHAnsi" w:cstheme="minorHAnsi"/>
          <w:szCs w:val="22"/>
          <w:lang w:val="mk-MK"/>
        </w:rPr>
        <w:t xml:space="preserve">(б) Агенцијата ја завршува првичната проценка во рок од 30 дена од приемот на сите потребни документи во согласност со </w:t>
      </w:r>
      <w:r w:rsidR="00766954" w:rsidRPr="00AE6628">
        <w:rPr>
          <w:rFonts w:asciiTheme="minorHAnsi" w:hAnsiTheme="minorHAnsi" w:cstheme="minorHAnsi"/>
          <w:szCs w:val="22"/>
          <w:lang w:val="mk-MK"/>
        </w:rPr>
        <w:t xml:space="preserve">потточки (в) и (г) од </w:t>
      </w:r>
      <w:r w:rsidR="005E1D32" w:rsidRPr="00AE6628">
        <w:rPr>
          <w:rFonts w:asciiTheme="minorHAnsi" w:hAnsiTheme="minorHAnsi" w:cstheme="minorHAnsi"/>
          <w:szCs w:val="22"/>
          <w:lang w:val="mk-MK"/>
        </w:rPr>
        <w:t>точка TCO.300 Анекс 1</w:t>
      </w:r>
      <w:r w:rsidR="00E828BC">
        <w:rPr>
          <w:rFonts w:asciiTheme="minorHAnsi" w:hAnsiTheme="minorHAnsi" w:cstheme="minorHAnsi"/>
          <w:szCs w:val="22"/>
          <w:lang w:val="mk-MK"/>
        </w:rPr>
        <w:t>.</w:t>
      </w:r>
    </w:p>
    <w:p w14:paraId="7C271E90" w14:textId="49E22AD0" w:rsidR="00FF36DD" w:rsidRPr="00AE6628" w:rsidRDefault="005E1D32" w:rsidP="00E828BC">
      <w:pPr>
        <w:spacing w:before="120" w:after="120" w:line="257" w:lineRule="auto"/>
        <w:ind w:left="1418" w:right="146"/>
        <w:jc w:val="both"/>
        <w:rPr>
          <w:rFonts w:asciiTheme="minorHAnsi" w:hAnsiTheme="minorHAnsi" w:cstheme="minorHAnsi"/>
          <w:szCs w:val="22"/>
          <w:lang w:val="mk-MK"/>
        </w:rPr>
      </w:pPr>
      <w:r w:rsidRPr="00AE6628">
        <w:rPr>
          <w:rFonts w:asciiTheme="minorHAnsi" w:hAnsiTheme="minorHAnsi" w:cstheme="minorHAnsi"/>
          <w:szCs w:val="22"/>
          <w:lang w:val="mk-MK"/>
        </w:rPr>
        <w:t>Кога почетното оценување бара дополнителна процена или ревизија, периодот на оценувањето се продолжува за времетраењето на дополнителното оценување или ревизија, по потреба.</w:t>
      </w:r>
      <w:r w:rsidR="00FF36DD" w:rsidRPr="00AE6628">
        <w:rPr>
          <w:rFonts w:asciiTheme="minorHAnsi" w:hAnsiTheme="minorHAnsi" w:cstheme="minorHAnsi"/>
          <w:szCs w:val="22"/>
          <w:lang w:val="mk-MK"/>
        </w:rPr>
        <w:t>“;</w:t>
      </w:r>
    </w:p>
    <w:p w14:paraId="60B01A83" w14:textId="062745C2"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 xml:space="preserve">ART.200, </w:t>
      </w:r>
      <w:r w:rsidRPr="00AE6628">
        <w:rPr>
          <w:rFonts w:asciiTheme="minorHAnsi" w:hAnsiTheme="minorHAnsi" w:cstheme="minorHAnsi"/>
          <w:szCs w:val="22"/>
          <w:lang w:val="mk-MK"/>
        </w:rPr>
        <w:t>точката (</w:t>
      </w:r>
      <w:r w:rsidR="005E1D32" w:rsidRPr="00AE6628">
        <w:rPr>
          <w:rFonts w:asciiTheme="minorHAnsi" w:hAnsiTheme="minorHAnsi" w:cstheme="minorHAnsi"/>
          <w:szCs w:val="22"/>
          <w:lang w:val="mk-MK"/>
        </w:rPr>
        <w:t>г</w:t>
      </w:r>
      <w:r w:rsidRPr="00AE6628">
        <w:rPr>
          <w:rFonts w:asciiTheme="minorHAnsi" w:hAnsiTheme="minorHAnsi" w:cstheme="minorHAnsi"/>
          <w:szCs w:val="22"/>
          <w:lang w:val="mk-MK"/>
        </w:rPr>
        <w:t>) се заменува со следново:</w:t>
      </w:r>
    </w:p>
    <w:p w14:paraId="5EF5EE8D" w14:textId="28D56774" w:rsidR="00FF36DD" w:rsidRPr="00AE6628" w:rsidRDefault="00FF36DD"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5E1D32" w:rsidRPr="00AE6628">
        <w:rPr>
          <w:rFonts w:asciiTheme="minorHAnsi" w:hAnsiTheme="minorHAnsi" w:cstheme="minorHAnsi"/>
          <w:szCs w:val="22"/>
          <w:lang w:val="mk-MK"/>
        </w:rPr>
        <w:t>(г)</w:t>
      </w:r>
      <w:r w:rsidR="00E828BC">
        <w:rPr>
          <w:rFonts w:asciiTheme="minorHAnsi" w:hAnsiTheme="minorHAnsi" w:cstheme="minorHAnsi"/>
          <w:szCs w:val="22"/>
          <w:lang w:val="mk-MK"/>
        </w:rPr>
        <w:t xml:space="preserve"> </w:t>
      </w:r>
      <w:r w:rsidR="005E1D32" w:rsidRPr="00AE6628">
        <w:rPr>
          <w:rFonts w:asciiTheme="minorHAnsi" w:hAnsiTheme="minorHAnsi" w:cstheme="minorHAnsi"/>
          <w:szCs w:val="22"/>
          <w:lang w:val="mk-MK"/>
        </w:rPr>
        <w:t xml:space="preserve">Доколку операторот од трета земја не ги достави информациите потребни за оценување во согласност со точка TCO.300 (в) и (г) од Анекс 1 во рокот определен од Агенцијата, Агенцијата може да одлучи да ја прекине проценката на барањето додека не се достават такви информации. Во тој случај Агенцијата го известува </w:t>
      </w:r>
      <w:r w:rsidR="005E1D32" w:rsidRPr="00AE6628">
        <w:rPr>
          <w:rFonts w:asciiTheme="minorHAnsi" w:hAnsiTheme="minorHAnsi" w:cstheme="minorHAnsi"/>
          <w:szCs w:val="22"/>
          <w:lang w:val="mk-MK"/>
        </w:rPr>
        <w:lastRenderedPageBreak/>
        <w:t>операторот од третата земја за својата одлука.“;</w:t>
      </w:r>
    </w:p>
    <w:p w14:paraId="1BCD84B2" w14:textId="62B6E269"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 xml:space="preserve">ART.200, </w:t>
      </w:r>
      <w:r w:rsidRPr="00AE6628">
        <w:rPr>
          <w:rFonts w:asciiTheme="minorHAnsi" w:hAnsiTheme="minorHAnsi" w:cstheme="minorHAnsi"/>
          <w:szCs w:val="22"/>
          <w:lang w:val="mk-MK"/>
        </w:rPr>
        <w:t>точката (</w:t>
      </w:r>
      <w:r w:rsidR="00D61C41" w:rsidRPr="00AE6628">
        <w:rPr>
          <w:rFonts w:asciiTheme="minorHAnsi" w:hAnsiTheme="minorHAnsi" w:cstheme="minorHAnsi"/>
          <w:szCs w:val="22"/>
          <w:lang w:val="mk-MK"/>
        </w:rPr>
        <w:t>д</w:t>
      </w:r>
      <w:r w:rsidRPr="00AE6628">
        <w:rPr>
          <w:rFonts w:asciiTheme="minorHAnsi" w:hAnsiTheme="minorHAnsi" w:cstheme="minorHAnsi"/>
          <w:szCs w:val="22"/>
          <w:lang w:val="mk-MK"/>
        </w:rPr>
        <w:t>)</w:t>
      </w:r>
      <w:r w:rsidR="00D61C41" w:rsidRPr="00AE6628">
        <w:rPr>
          <w:rFonts w:asciiTheme="minorHAnsi" w:hAnsiTheme="minorHAnsi" w:cstheme="minorHAnsi"/>
          <w:szCs w:val="22"/>
          <w:lang w:val="mk-MK"/>
        </w:rPr>
        <w:t>(1)</w:t>
      </w:r>
      <w:r w:rsidRPr="00AE6628">
        <w:rPr>
          <w:rFonts w:asciiTheme="minorHAnsi" w:hAnsiTheme="minorHAnsi" w:cstheme="minorHAnsi"/>
          <w:szCs w:val="22"/>
          <w:lang w:val="mk-MK"/>
        </w:rPr>
        <w:t xml:space="preserve"> се заменува со следново:</w:t>
      </w:r>
    </w:p>
    <w:p w14:paraId="3668629A" w14:textId="23DD3B9A" w:rsidR="00FF36DD" w:rsidRPr="00AE6628" w:rsidRDefault="00E828BC" w:rsidP="00E828BC">
      <w:pPr>
        <w:tabs>
          <w:tab w:val="left" w:pos="426"/>
        </w:tabs>
        <w:spacing w:before="120" w:after="120" w:line="257" w:lineRule="auto"/>
        <w:ind w:left="1440" w:right="288" w:hanging="731"/>
        <w:jc w:val="both"/>
        <w:rPr>
          <w:rFonts w:asciiTheme="minorHAnsi" w:hAnsiTheme="minorHAnsi" w:cstheme="minorHAnsi"/>
          <w:szCs w:val="22"/>
          <w:lang w:val="mk-MK"/>
        </w:rPr>
      </w:pPr>
      <w:r>
        <w:rPr>
          <w:rFonts w:asciiTheme="minorHAnsi" w:hAnsiTheme="minorHAnsi" w:cstheme="minorHAnsi"/>
          <w:szCs w:val="22"/>
          <w:lang w:val="mk-MK"/>
        </w:rPr>
        <w:tab/>
      </w:r>
      <w:r w:rsidR="00FF36DD" w:rsidRPr="00AE6628">
        <w:rPr>
          <w:rFonts w:asciiTheme="minorHAnsi" w:hAnsiTheme="minorHAnsi" w:cstheme="minorHAnsi"/>
          <w:szCs w:val="22"/>
          <w:lang w:val="mk-MK"/>
        </w:rPr>
        <w:t>„</w:t>
      </w:r>
      <w:r w:rsidR="00D61C41" w:rsidRPr="00AE6628">
        <w:rPr>
          <w:rFonts w:asciiTheme="minorHAnsi" w:hAnsiTheme="minorHAnsi" w:cstheme="minorHAnsi"/>
          <w:szCs w:val="22"/>
          <w:lang w:val="mk-MK"/>
        </w:rPr>
        <w:t>(1)</w:t>
      </w:r>
      <w:r>
        <w:rPr>
          <w:rFonts w:asciiTheme="minorHAnsi" w:hAnsiTheme="minorHAnsi" w:cstheme="minorHAnsi"/>
          <w:szCs w:val="22"/>
          <w:lang w:val="mk-MK"/>
        </w:rPr>
        <w:t xml:space="preserve"> </w:t>
      </w:r>
      <w:r>
        <w:rPr>
          <w:rFonts w:asciiTheme="minorHAnsi" w:hAnsiTheme="minorHAnsi" w:cstheme="minorHAnsi"/>
          <w:szCs w:val="22"/>
          <w:lang w:val="mk-MK"/>
        </w:rPr>
        <w:tab/>
      </w:r>
      <w:r w:rsidR="00A21AD0">
        <w:rPr>
          <w:rFonts w:asciiTheme="minorHAnsi" w:hAnsiTheme="minorHAnsi" w:cstheme="minorHAnsi"/>
          <w:szCs w:val="22"/>
          <w:lang w:val="mk-MK"/>
        </w:rPr>
        <w:t xml:space="preserve">го одбива барањето </w:t>
      </w:r>
      <w:r w:rsidR="00D61C41" w:rsidRPr="00AE6628">
        <w:rPr>
          <w:rFonts w:asciiTheme="minorHAnsi" w:hAnsiTheme="minorHAnsi" w:cstheme="minorHAnsi"/>
          <w:szCs w:val="22"/>
          <w:lang w:val="mk-MK"/>
        </w:rPr>
        <w:t>кога исходот на оценката посочува дека понатамошната оценка нема да резултира во издавање на одобрение; или</w:t>
      </w:r>
      <w:r w:rsidR="00FF36DD" w:rsidRPr="00AE6628">
        <w:rPr>
          <w:rFonts w:asciiTheme="minorHAnsi" w:hAnsiTheme="minorHAnsi" w:cstheme="minorHAnsi"/>
          <w:szCs w:val="22"/>
          <w:lang w:val="mk-MK"/>
        </w:rPr>
        <w:t>“;</w:t>
      </w:r>
    </w:p>
    <w:p w14:paraId="5D9B81CA" w14:textId="6BDD0780"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ART.200</w:t>
      </w:r>
      <w:r w:rsidR="009D7190" w:rsidRPr="00AE6628">
        <w:rPr>
          <w:rFonts w:asciiTheme="minorHAnsi" w:hAnsiTheme="minorHAnsi" w:cstheme="minorHAnsi"/>
          <w:szCs w:val="22"/>
          <w:lang w:val="mk-MK"/>
        </w:rPr>
        <w:t xml:space="preserve"> се додава </w:t>
      </w:r>
      <w:r w:rsidRPr="00AE6628">
        <w:rPr>
          <w:rFonts w:asciiTheme="minorHAnsi" w:hAnsiTheme="minorHAnsi" w:cstheme="minorHAnsi"/>
          <w:szCs w:val="22"/>
          <w:lang w:val="mk-MK"/>
        </w:rPr>
        <w:t xml:space="preserve">точката </w:t>
      </w:r>
      <w:r w:rsidR="009D7190" w:rsidRPr="00AE6628">
        <w:rPr>
          <w:rFonts w:asciiTheme="minorHAnsi" w:hAnsiTheme="minorHAnsi" w:cstheme="minorHAnsi"/>
          <w:szCs w:val="22"/>
          <w:lang w:val="mk-MK"/>
        </w:rPr>
        <w:t>(ѓ):</w:t>
      </w:r>
    </w:p>
    <w:p w14:paraId="31CF060A" w14:textId="5B48A094" w:rsidR="00FF36DD" w:rsidRPr="00AE6628" w:rsidRDefault="00FF36DD"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0D7B94" w:rsidRPr="00AE6628">
        <w:rPr>
          <w:rFonts w:asciiTheme="minorHAnsi" w:hAnsiTheme="minorHAnsi" w:cstheme="minorHAnsi"/>
          <w:szCs w:val="22"/>
          <w:lang w:val="mk-MK"/>
        </w:rPr>
        <w:t>(ѓ)</w:t>
      </w:r>
      <w:r w:rsidR="000D7B94" w:rsidRPr="00AE6628">
        <w:rPr>
          <w:rFonts w:asciiTheme="minorHAnsi" w:hAnsiTheme="minorHAnsi" w:cstheme="minorHAnsi"/>
          <w:szCs w:val="22"/>
          <w:lang w:val="en-US"/>
        </w:rPr>
        <w:t xml:space="preserve"> </w:t>
      </w:r>
      <w:r w:rsidR="000D7B94" w:rsidRPr="00AE6628">
        <w:rPr>
          <w:rFonts w:asciiTheme="minorHAnsi" w:hAnsiTheme="minorHAnsi" w:cstheme="minorHAnsi"/>
          <w:szCs w:val="22"/>
          <w:lang w:val="mk-MK"/>
        </w:rPr>
        <w:t xml:space="preserve">Доколку </w:t>
      </w:r>
      <w:r w:rsidR="00A21AD0">
        <w:rPr>
          <w:rFonts w:asciiTheme="minorHAnsi" w:hAnsiTheme="minorHAnsi" w:cstheme="minorHAnsi"/>
          <w:szCs w:val="22"/>
          <w:lang w:val="mk-MK"/>
        </w:rPr>
        <w:t xml:space="preserve">барањето </w:t>
      </w:r>
      <w:r w:rsidR="000D7B94" w:rsidRPr="00AE6628">
        <w:rPr>
          <w:rFonts w:asciiTheme="minorHAnsi" w:hAnsiTheme="minorHAnsi" w:cstheme="minorHAnsi"/>
          <w:szCs w:val="22"/>
          <w:lang w:val="mk-MK"/>
        </w:rPr>
        <w:t>на операторот од третата земја претходно бил</w:t>
      </w:r>
      <w:r w:rsidR="00A21AD0">
        <w:rPr>
          <w:rFonts w:asciiTheme="minorHAnsi" w:hAnsiTheme="minorHAnsi" w:cstheme="minorHAnsi"/>
          <w:szCs w:val="22"/>
          <w:lang w:val="mk-MK"/>
        </w:rPr>
        <w:t>о</w:t>
      </w:r>
      <w:r w:rsidR="000D7B94" w:rsidRPr="00AE6628">
        <w:rPr>
          <w:rFonts w:asciiTheme="minorHAnsi" w:hAnsiTheme="minorHAnsi" w:cstheme="minorHAnsi"/>
          <w:szCs w:val="22"/>
          <w:lang w:val="mk-MK"/>
        </w:rPr>
        <w:t xml:space="preserve"> одбиен</w:t>
      </w:r>
      <w:r w:rsidR="00A21AD0">
        <w:rPr>
          <w:rFonts w:asciiTheme="minorHAnsi" w:hAnsiTheme="minorHAnsi" w:cstheme="minorHAnsi"/>
          <w:szCs w:val="22"/>
          <w:lang w:val="mk-MK"/>
        </w:rPr>
        <w:t>о</w:t>
      </w:r>
      <w:r w:rsidR="000D7B94" w:rsidRPr="00AE6628">
        <w:rPr>
          <w:rFonts w:asciiTheme="minorHAnsi" w:hAnsiTheme="minorHAnsi" w:cstheme="minorHAnsi"/>
          <w:szCs w:val="22"/>
          <w:lang w:val="mk-MK"/>
        </w:rPr>
        <w:t xml:space="preserve"> или одобрението било отповикано, Агенцијата </w:t>
      </w:r>
      <w:r w:rsidR="00A21AD0">
        <w:rPr>
          <w:rFonts w:asciiTheme="minorHAnsi" w:hAnsiTheme="minorHAnsi" w:cstheme="minorHAnsi"/>
          <w:szCs w:val="22"/>
          <w:lang w:val="mk-MK"/>
        </w:rPr>
        <w:t xml:space="preserve">има право </w:t>
      </w:r>
      <w:r w:rsidR="000D7B94" w:rsidRPr="00AE6628">
        <w:rPr>
          <w:rFonts w:asciiTheme="minorHAnsi" w:hAnsiTheme="minorHAnsi" w:cstheme="minorHAnsi"/>
          <w:szCs w:val="22"/>
          <w:lang w:val="mk-MK"/>
        </w:rPr>
        <w:t xml:space="preserve">да одлучи да чека девет месеци од датумот на отповикувањето или одбивањето пред да започне со обработка на </w:t>
      </w:r>
      <w:r w:rsidR="00A21AD0">
        <w:rPr>
          <w:rFonts w:asciiTheme="minorHAnsi" w:hAnsiTheme="minorHAnsi" w:cstheme="minorHAnsi"/>
          <w:szCs w:val="22"/>
          <w:lang w:val="mk-MK"/>
        </w:rPr>
        <w:t>новото барање</w:t>
      </w:r>
      <w:r w:rsidR="000D7B94" w:rsidRPr="00AE6628">
        <w:rPr>
          <w:rFonts w:asciiTheme="minorHAnsi" w:hAnsiTheme="minorHAnsi" w:cstheme="minorHAnsi"/>
          <w:szCs w:val="22"/>
          <w:lang w:val="mk-MK"/>
        </w:rPr>
        <w:t>.</w:t>
      </w:r>
      <w:r w:rsidRPr="00AE6628">
        <w:rPr>
          <w:rFonts w:asciiTheme="minorHAnsi" w:hAnsiTheme="minorHAnsi" w:cstheme="minorHAnsi"/>
          <w:szCs w:val="22"/>
          <w:lang w:val="mk-MK"/>
        </w:rPr>
        <w:t>“;</w:t>
      </w:r>
    </w:p>
    <w:p w14:paraId="6E27776F" w14:textId="05E4E904"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ART.20</w:t>
      </w:r>
      <w:r w:rsidR="004707CE" w:rsidRPr="00AE6628">
        <w:rPr>
          <w:rFonts w:asciiTheme="minorHAnsi" w:hAnsiTheme="minorHAnsi" w:cstheme="minorHAnsi"/>
          <w:szCs w:val="22"/>
          <w:lang w:val="mk-MK"/>
        </w:rPr>
        <w:t>5</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w:t>
      </w:r>
      <w:r w:rsidR="004707CE" w:rsidRPr="00AE6628">
        <w:rPr>
          <w:rFonts w:asciiTheme="minorHAnsi" w:hAnsiTheme="minorHAnsi" w:cstheme="minorHAnsi"/>
          <w:szCs w:val="22"/>
          <w:lang w:val="mk-MK"/>
        </w:rPr>
        <w:t>а</w:t>
      </w:r>
      <w:r w:rsidRPr="00AE6628">
        <w:rPr>
          <w:rFonts w:asciiTheme="minorHAnsi" w:hAnsiTheme="minorHAnsi" w:cstheme="minorHAnsi"/>
          <w:szCs w:val="22"/>
          <w:lang w:val="mk-MK"/>
        </w:rPr>
        <w:t>) се заменува со следново:</w:t>
      </w:r>
    </w:p>
    <w:p w14:paraId="7B1DDA4D" w14:textId="3206F94A" w:rsidR="00FF36DD" w:rsidRPr="00AE6628" w:rsidRDefault="00FF36DD" w:rsidP="00E828BC">
      <w:pPr>
        <w:pStyle w:val="ListParagraph"/>
        <w:spacing w:before="120" w:after="120" w:line="257" w:lineRule="auto"/>
        <w:ind w:left="1418" w:right="11"/>
        <w:contextualSpacing w:val="0"/>
        <w:jc w:val="both"/>
        <w:rPr>
          <w:rFonts w:asciiTheme="minorHAnsi" w:hAnsiTheme="minorHAnsi" w:cstheme="minorHAnsi"/>
          <w:szCs w:val="22"/>
          <w:lang w:val="en-US"/>
        </w:rPr>
      </w:pPr>
      <w:r w:rsidRPr="00AE6628">
        <w:rPr>
          <w:rFonts w:asciiTheme="minorHAnsi" w:hAnsiTheme="minorHAnsi" w:cstheme="minorHAnsi"/>
          <w:szCs w:val="22"/>
          <w:lang w:val="mk-MK"/>
        </w:rPr>
        <w:t>„</w:t>
      </w:r>
      <w:r w:rsidR="004707CE" w:rsidRPr="00AE6628">
        <w:rPr>
          <w:rFonts w:asciiTheme="minorHAnsi" w:hAnsiTheme="minorHAnsi" w:cstheme="minorHAnsi"/>
          <w:szCs w:val="22"/>
          <w:lang w:val="mk-MK"/>
        </w:rPr>
        <w:t xml:space="preserve">(а) По приемот на барање за одобрение од оператор  од трета земја кој е предмет на забрана за летање или на оперативно ограничување согласно Регулатива (ЕЗ) бр. 2111/2005, Агенцијата го зема во предвид опсегот на забраната за утврдување на соодветна постапка за проценка како што е опишано во точка ART.200. Доколку операторот од трета земја е предмет на </w:t>
      </w:r>
      <w:r w:rsidR="006D3A8E">
        <w:rPr>
          <w:rFonts w:asciiTheme="minorHAnsi" w:hAnsiTheme="minorHAnsi" w:cstheme="minorHAnsi"/>
          <w:szCs w:val="22"/>
          <w:lang w:val="mk-MK"/>
        </w:rPr>
        <w:t xml:space="preserve">забрана за летање </w:t>
      </w:r>
      <w:r w:rsidR="004707CE" w:rsidRPr="00AE6628">
        <w:rPr>
          <w:rFonts w:asciiTheme="minorHAnsi" w:hAnsiTheme="minorHAnsi" w:cstheme="minorHAnsi"/>
          <w:szCs w:val="22"/>
          <w:lang w:val="mk-MK"/>
        </w:rPr>
        <w:t>што го опфаќа целиот опсег на неговото работење, проценката вклучува ревизија на операторот од трета земја.</w:t>
      </w:r>
      <w:r w:rsidRPr="00AE6628">
        <w:rPr>
          <w:rFonts w:asciiTheme="minorHAnsi" w:hAnsiTheme="minorHAnsi" w:cstheme="minorHAnsi"/>
          <w:szCs w:val="22"/>
          <w:lang w:val="mk-MK"/>
        </w:rPr>
        <w:t>“;</w:t>
      </w:r>
    </w:p>
    <w:p w14:paraId="434CBB47" w14:textId="42D2C75F"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ART.20</w:t>
      </w:r>
      <w:r w:rsidR="004707CE" w:rsidRPr="00AE6628">
        <w:rPr>
          <w:rFonts w:asciiTheme="minorHAnsi" w:hAnsiTheme="minorHAnsi" w:cstheme="minorHAnsi"/>
          <w:szCs w:val="22"/>
          <w:lang w:val="mk-MK"/>
        </w:rPr>
        <w:t>5</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w:t>
      </w:r>
      <w:r w:rsidR="004707CE" w:rsidRPr="00AE6628">
        <w:rPr>
          <w:rFonts w:asciiTheme="minorHAnsi" w:hAnsiTheme="minorHAnsi" w:cstheme="minorHAnsi"/>
          <w:szCs w:val="22"/>
          <w:lang w:val="mk-MK"/>
        </w:rPr>
        <w:t>в</w:t>
      </w:r>
      <w:r w:rsidRPr="00AE6628">
        <w:rPr>
          <w:rFonts w:asciiTheme="minorHAnsi" w:hAnsiTheme="minorHAnsi" w:cstheme="minorHAnsi"/>
          <w:szCs w:val="22"/>
          <w:lang w:val="mk-MK"/>
        </w:rPr>
        <w:t>) се заменува со следново:</w:t>
      </w:r>
    </w:p>
    <w:p w14:paraId="402DEBBA" w14:textId="13BB81EC" w:rsidR="004707CE" w:rsidRPr="00AE6628" w:rsidRDefault="00FF36DD" w:rsidP="00E828BC">
      <w:pPr>
        <w:spacing w:before="120" w:after="120" w:line="257" w:lineRule="auto"/>
        <w:ind w:left="1418" w:right="288"/>
        <w:jc w:val="both"/>
        <w:rPr>
          <w:rFonts w:asciiTheme="minorHAnsi" w:hAnsiTheme="minorHAnsi" w:cstheme="minorHAnsi"/>
          <w:szCs w:val="22"/>
          <w:lang w:val="mk-MK"/>
        </w:rPr>
      </w:pPr>
      <w:r w:rsidRPr="00AE6628">
        <w:rPr>
          <w:rFonts w:asciiTheme="minorHAnsi" w:hAnsiTheme="minorHAnsi" w:cstheme="minorHAnsi"/>
          <w:szCs w:val="22"/>
          <w:lang w:val="mk-MK"/>
        </w:rPr>
        <w:t>„</w:t>
      </w:r>
      <w:r w:rsidR="004707CE" w:rsidRPr="00AE6628">
        <w:rPr>
          <w:rFonts w:asciiTheme="minorHAnsi" w:hAnsiTheme="minorHAnsi" w:cstheme="minorHAnsi"/>
          <w:szCs w:val="22"/>
          <w:lang w:val="mk-MK"/>
        </w:rPr>
        <w:t>(в)</w:t>
      </w:r>
      <w:r w:rsidR="004707CE" w:rsidRPr="00AE6628">
        <w:rPr>
          <w:rFonts w:asciiTheme="minorHAnsi" w:hAnsiTheme="minorHAnsi" w:cstheme="minorHAnsi"/>
          <w:szCs w:val="22"/>
          <w:lang w:val="mk-MK"/>
        </w:rPr>
        <w:tab/>
        <w:t xml:space="preserve">Агенцијата врши ревизија кога: </w:t>
      </w:r>
    </w:p>
    <w:p w14:paraId="23D626B9" w14:textId="77777777" w:rsidR="004707CE" w:rsidRPr="00AE6628" w:rsidRDefault="004707CE" w:rsidP="00E828BC">
      <w:pPr>
        <w:spacing w:before="120" w:after="120" w:line="257" w:lineRule="auto"/>
        <w:ind w:left="2552" w:right="288" w:hanging="425"/>
        <w:jc w:val="both"/>
        <w:rPr>
          <w:rFonts w:asciiTheme="minorHAnsi" w:hAnsiTheme="minorHAnsi" w:cstheme="minorHAnsi"/>
          <w:szCs w:val="22"/>
          <w:lang w:val="mk-MK"/>
        </w:rPr>
      </w:pPr>
      <w:r w:rsidRPr="00AE6628">
        <w:rPr>
          <w:rFonts w:asciiTheme="minorHAnsi" w:hAnsiTheme="minorHAnsi" w:cstheme="minorHAnsi"/>
          <w:szCs w:val="22"/>
          <w:lang w:val="mk-MK"/>
        </w:rPr>
        <w:t>(1)</w:t>
      </w:r>
      <w:r w:rsidRPr="00AE6628">
        <w:rPr>
          <w:rFonts w:asciiTheme="minorHAnsi" w:hAnsiTheme="minorHAnsi" w:cstheme="minorHAnsi"/>
          <w:szCs w:val="22"/>
          <w:lang w:val="mk-MK"/>
        </w:rPr>
        <w:tab/>
        <w:t>операторот од трета земја се согласува на ревизија;</w:t>
      </w:r>
    </w:p>
    <w:p w14:paraId="14518C3C" w14:textId="65A8B273" w:rsidR="004707CE" w:rsidRPr="00AE6628" w:rsidRDefault="004707CE" w:rsidP="00E828BC">
      <w:pPr>
        <w:spacing w:before="120" w:after="120" w:line="257" w:lineRule="auto"/>
        <w:ind w:left="2552" w:right="288" w:hanging="425"/>
        <w:jc w:val="both"/>
        <w:rPr>
          <w:rFonts w:asciiTheme="minorHAnsi" w:hAnsiTheme="minorHAnsi" w:cstheme="minorHAnsi"/>
          <w:szCs w:val="22"/>
          <w:lang w:val="mk-MK"/>
        </w:rPr>
      </w:pPr>
      <w:r w:rsidRPr="00AE6628">
        <w:rPr>
          <w:rFonts w:asciiTheme="minorHAnsi" w:hAnsiTheme="minorHAnsi" w:cstheme="minorHAnsi"/>
          <w:szCs w:val="22"/>
          <w:lang w:val="mk-MK"/>
        </w:rPr>
        <w:t>(2)</w:t>
      </w:r>
      <w:r w:rsidRPr="00AE6628">
        <w:rPr>
          <w:rFonts w:asciiTheme="minorHAnsi" w:hAnsiTheme="minorHAnsi" w:cstheme="minorHAnsi"/>
          <w:szCs w:val="22"/>
          <w:lang w:val="mk-MK"/>
        </w:rPr>
        <w:tab/>
        <w:t xml:space="preserve">резултатот од првичната почетната процедура за </w:t>
      </w:r>
      <w:r w:rsidR="00E828BC" w:rsidRPr="00AE6628">
        <w:rPr>
          <w:rFonts w:asciiTheme="minorHAnsi" w:hAnsiTheme="minorHAnsi" w:cstheme="minorHAnsi"/>
          <w:szCs w:val="22"/>
          <w:lang w:val="mk-MK"/>
        </w:rPr>
        <w:t>евалуација</w:t>
      </w:r>
      <w:r w:rsidRPr="00AE6628">
        <w:rPr>
          <w:rFonts w:asciiTheme="minorHAnsi" w:hAnsiTheme="minorHAnsi" w:cstheme="minorHAnsi"/>
          <w:szCs w:val="22"/>
          <w:lang w:val="mk-MK"/>
        </w:rPr>
        <w:t xml:space="preserve"> што се наведува во точката </w:t>
      </w:r>
      <w:r w:rsidRPr="00AE6628">
        <w:rPr>
          <w:rFonts w:asciiTheme="minorHAnsi" w:hAnsiTheme="minorHAnsi" w:cstheme="minorHAnsi"/>
          <w:szCs w:val="22"/>
          <w:lang w:val="en-US"/>
        </w:rPr>
        <w:t>ART.200</w:t>
      </w:r>
      <w:r w:rsidRPr="00AE6628">
        <w:rPr>
          <w:rFonts w:asciiTheme="minorHAnsi" w:hAnsiTheme="minorHAnsi" w:cstheme="minorHAnsi"/>
          <w:szCs w:val="22"/>
          <w:lang w:val="mk-MK"/>
        </w:rPr>
        <w:t xml:space="preserve"> укажуваат дека постои можност ревизијата да има позитивен резултат; и</w:t>
      </w:r>
    </w:p>
    <w:p w14:paraId="71B95DA5" w14:textId="02321985" w:rsidR="00FF36DD" w:rsidRPr="00AE6628" w:rsidRDefault="004707CE" w:rsidP="00E828BC">
      <w:pPr>
        <w:spacing w:before="120" w:after="120" w:line="257" w:lineRule="auto"/>
        <w:ind w:left="2552" w:right="288" w:hanging="425"/>
        <w:jc w:val="both"/>
        <w:rPr>
          <w:rFonts w:asciiTheme="minorHAnsi" w:hAnsiTheme="minorHAnsi" w:cstheme="minorHAnsi"/>
          <w:szCs w:val="22"/>
          <w:lang w:val="mk-MK"/>
        </w:rPr>
      </w:pPr>
      <w:r w:rsidRPr="00AE6628">
        <w:rPr>
          <w:rFonts w:asciiTheme="minorHAnsi" w:hAnsiTheme="minorHAnsi" w:cstheme="minorHAnsi"/>
          <w:szCs w:val="22"/>
          <w:lang w:val="mk-MK"/>
        </w:rPr>
        <w:t>(3)</w:t>
      </w:r>
      <w:r w:rsidRPr="00AE6628">
        <w:rPr>
          <w:rFonts w:asciiTheme="minorHAnsi" w:hAnsiTheme="minorHAnsi" w:cstheme="minorHAnsi"/>
          <w:szCs w:val="22"/>
          <w:lang w:val="mk-MK"/>
        </w:rPr>
        <w:tab/>
        <w:t xml:space="preserve">ревизијата може да се спроведе во објектите на операторот од трета земја без ризик по загрозување на </w:t>
      </w:r>
      <w:r w:rsidR="006A58DC" w:rsidRPr="00AE6628">
        <w:rPr>
          <w:rFonts w:asciiTheme="minorHAnsi" w:hAnsiTheme="minorHAnsi" w:cstheme="minorHAnsi"/>
          <w:szCs w:val="22"/>
          <w:lang w:val="mk-MK"/>
        </w:rPr>
        <w:t xml:space="preserve">безбедноста и </w:t>
      </w:r>
      <w:r w:rsidRPr="00AE6628">
        <w:rPr>
          <w:rFonts w:asciiTheme="minorHAnsi" w:hAnsiTheme="minorHAnsi" w:cstheme="minorHAnsi"/>
          <w:szCs w:val="22"/>
          <w:lang w:val="mk-MK"/>
        </w:rPr>
        <w:t>обезбедувањето на персоналот на Агенцијата.</w:t>
      </w:r>
      <w:r w:rsidR="00FF36DD" w:rsidRPr="00AE6628">
        <w:rPr>
          <w:rFonts w:asciiTheme="minorHAnsi" w:hAnsiTheme="minorHAnsi" w:cstheme="minorHAnsi"/>
          <w:szCs w:val="22"/>
          <w:lang w:val="mk-MK"/>
        </w:rPr>
        <w:t>“;</w:t>
      </w:r>
    </w:p>
    <w:p w14:paraId="6F4A6E63" w14:textId="6D24C3F6"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во точката</w:t>
      </w:r>
      <w:r w:rsidR="006A58DC" w:rsidRPr="00AE6628">
        <w:rPr>
          <w:rFonts w:asciiTheme="minorHAnsi" w:hAnsiTheme="minorHAnsi" w:cstheme="minorHAnsi"/>
          <w:szCs w:val="22"/>
          <w:lang w:val="mk-MK"/>
        </w:rPr>
        <w:t xml:space="preserve"> (а) точката</w:t>
      </w:r>
      <w:r w:rsidRPr="00AE6628">
        <w:rPr>
          <w:rFonts w:asciiTheme="minorHAnsi" w:hAnsiTheme="minorHAnsi" w:cstheme="minorHAnsi"/>
          <w:szCs w:val="22"/>
          <w:lang w:val="mk-MK"/>
        </w:rPr>
        <w:t xml:space="preserve"> </w:t>
      </w:r>
      <w:r w:rsidRPr="00AE6628">
        <w:rPr>
          <w:rFonts w:asciiTheme="minorHAnsi" w:hAnsiTheme="minorHAnsi" w:cstheme="minorHAnsi"/>
          <w:szCs w:val="22"/>
          <w:lang w:val="en-US"/>
        </w:rPr>
        <w:t>ART.</w:t>
      </w:r>
      <w:r w:rsidR="006A58DC" w:rsidRPr="00AE6628">
        <w:rPr>
          <w:rFonts w:asciiTheme="minorHAnsi" w:hAnsiTheme="minorHAnsi" w:cstheme="minorHAnsi"/>
          <w:szCs w:val="22"/>
          <w:lang w:val="mk-MK"/>
        </w:rPr>
        <w:t>21</w:t>
      </w:r>
      <w:r w:rsidRPr="00AE6628">
        <w:rPr>
          <w:rFonts w:asciiTheme="minorHAnsi" w:hAnsiTheme="minorHAnsi" w:cstheme="minorHAnsi"/>
          <w:szCs w:val="22"/>
          <w:lang w:val="en-US"/>
        </w:rPr>
        <w:t xml:space="preserve">0, </w:t>
      </w:r>
      <w:r w:rsidR="006A58DC" w:rsidRPr="00AE6628">
        <w:rPr>
          <w:rFonts w:asciiTheme="minorHAnsi" w:hAnsiTheme="minorHAnsi" w:cstheme="minorHAnsi"/>
          <w:szCs w:val="22"/>
          <w:lang w:val="mk-MK"/>
        </w:rPr>
        <w:t>воведниот текст се заменува со следново</w:t>
      </w:r>
      <w:r w:rsidRPr="00AE6628">
        <w:rPr>
          <w:rFonts w:asciiTheme="minorHAnsi" w:hAnsiTheme="minorHAnsi" w:cstheme="minorHAnsi"/>
          <w:szCs w:val="22"/>
          <w:lang w:val="mk-MK"/>
        </w:rPr>
        <w:t>:</w:t>
      </w:r>
    </w:p>
    <w:p w14:paraId="1579B817" w14:textId="7E72E734" w:rsidR="00FF36DD" w:rsidRPr="00AE6628" w:rsidRDefault="00FF36DD"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6A58DC" w:rsidRPr="00AE6628">
        <w:rPr>
          <w:rFonts w:asciiTheme="minorHAnsi" w:hAnsiTheme="minorHAnsi" w:cstheme="minorHAnsi"/>
          <w:szCs w:val="22"/>
          <w:lang w:val="mk-MK"/>
        </w:rPr>
        <w:t>(а)</w:t>
      </w:r>
      <w:r w:rsidR="006A58DC" w:rsidRPr="00AE6628">
        <w:rPr>
          <w:rFonts w:asciiTheme="minorHAnsi" w:hAnsiTheme="minorHAnsi" w:cstheme="minorHAnsi"/>
          <w:szCs w:val="22"/>
        </w:rPr>
        <w:t xml:space="preserve"> </w:t>
      </w:r>
      <w:r w:rsidR="006A58DC" w:rsidRPr="00AE6628">
        <w:rPr>
          <w:rFonts w:asciiTheme="minorHAnsi" w:hAnsiTheme="minorHAnsi" w:cstheme="minorHAnsi"/>
          <w:szCs w:val="22"/>
          <w:lang w:val="mk-MK"/>
        </w:rPr>
        <w:t>Агенцијата го издава одобрението кога:</w:t>
      </w:r>
      <w:r w:rsidRPr="00AE6628">
        <w:rPr>
          <w:rFonts w:asciiTheme="minorHAnsi" w:hAnsiTheme="minorHAnsi" w:cstheme="minorHAnsi"/>
          <w:szCs w:val="22"/>
          <w:lang w:val="mk-MK"/>
        </w:rPr>
        <w:t>“;</w:t>
      </w:r>
    </w:p>
    <w:p w14:paraId="79980206" w14:textId="361FEA66"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006A58DC" w:rsidRPr="00AE6628">
        <w:rPr>
          <w:rFonts w:asciiTheme="minorHAnsi" w:hAnsiTheme="minorHAnsi" w:cstheme="minorHAnsi"/>
          <w:szCs w:val="22"/>
          <w:lang w:val="mk-MK"/>
        </w:rPr>
        <w:t>210</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w:t>
      </w:r>
      <w:r w:rsidR="006A58DC" w:rsidRPr="00AE6628">
        <w:rPr>
          <w:rFonts w:asciiTheme="minorHAnsi" w:hAnsiTheme="minorHAnsi" w:cstheme="minorHAnsi"/>
          <w:szCs w:val="22"/>
          <w:lang w:val="mk-MK"/>
        </w:rPr>
        <w:t>а</w:t>
      </w:r>
      <w:r w:rsidRPr="00AE6628">
        <w:rPr>
          <w:rFonts w:asciiTheme="minorHAnsi" w:hAnsiTheme="minorHAnsi" w:cstheme="minorHAnsi"/>
          <w:szCs w:val="22"/>
          <w:lang w:val="mk-MK"/>
        </w:rPr>
        <w:t>)</w:t>
      </w:r>
      <w:r w:rsidR="006A58DC" w:rsidRPr="00AE6628">
        <w:rPr>
          <w:rFonts w:asciiTheme="minorHAnsi" w:hAnsiTheme="minorHAnsi" w:cstheme="minorHAnsi"/>
          <w:szCs w:val="22"/>
          <w:lang w:val="mk-MK"/>
        </w:rPr>
        <w:t>(4)</w:t>
      </w:r>
      <w:r w:rsidRPr="00AE6628">
        <w:rPr>
          <w:rFonts w:asciiTheme="minorHAnsi" w:hAnsiTheme="minorHAnsi" w:cstheme="minorHAnsi"/>
          <w:szCs w:val="22"/>
          <w:lang w:val="mk-MK"/>
        </w:rPr>
        <w:t xml:space="preserve"> се заменува со следново:</w:t>
      </w:r>
    </w:p>
    <w:p w14:paraId="57929ECF" w14:textId="1B35945E" w:rsidR="00FF36DD" w:rsidRPr="00AE6628" w:rsidRDefault="00FF36DD" w:rsidP="00EE6D4A">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765957" w:rsidRPr="00AE6628">
        <w:rPr>
          <w:rFonts w:asciiTheme="minorHAnsi" w:hAnsiTheme="minorHAnsi" w:cstheme="minorHAnsi"/>
          <w:szCs w:val="22"/>
          <w:lang w:val="mk-MK"/>
        </w:rPr>
        <w:t xml:space="preserve">(4) не постојат докази за поголеми недостатоци што се однесува на способноста на земјата на операторот од трета земја или земјата на регистрација, што е применливо, да му издаде уверение и да врши надзор на операторот и/или воздухопловот согласно важечките стандарди на </w:t>
      </w:r>
      <w:r w:rsidR="00765957" w:rsidRPr="00AE6628">
        <w:rPr>
          <w:rFonts w:asciiTheme="minorHAnsi" w:hAnsiTheme="minorHAnsi" w:cstheme="minorHAnsi"/>
          <w:szCs w:val="22"/>
          <w:lang w:val="en-US"/>
        </w:rPr>
        <w:t>ICAO</w:t>
      </w:r>
      <w:r w:rsidR="00765957" w:rsidRPr="00AE6628">
        <w:rPr>
          <w:rFonts w:asciiTheme="minorHAnsi" w:hAnsiTheme="minorHAnsi" w:cstheme="minorHAnsi"/>
          <w:szCs w:val="22"/>
          <w:lang w:val="mk-MK"/>
        </w:rPr>
        <w:t xml:space="preserve">; </w:t>
      </w:r>
      <w:r w:rsidRPr="00AE6628">
        <w:rPr>
          <w:rFonts w:asciiTheme="minorHAnsi" w:hAnsiTheme="minorHAnsi" w:cstheme="minorHAnsi"/>
          <w:szCs w:val="22"/>
          <w:lang w:val="mk-MK"/>
        </w:rPr>
        <w:t>“;</w:t>
      </w:r>
    </w:p>
    <w:p w14:paraId="2EE34424" w14:textId="69C40200" w:rsidR="00FF36DD" w:rsidRPr="00AE6628" w:rsidRDefault="00FF36DD" w:rsidP="00EE6D4A">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00765957" w:rsidRPr="00AE6628">
        <w:rPr>
          <w:rFonts w:asciiTheme="minorHAnsi" w:hAnsiTheme="minorHAnsi" w:cstheme="minorHAnsi"/>
          <w:szCs w:val="22"/>
          <w:lang w:val="mk-MK"/>
        </w:rPr>
        <w:t>210</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w:t>
      </w:r>
      <w:r w:rsidR="00765957" w:rsidRPr="00AE6628">
        <w:rPr>
          <w:rFonts w:asciiTheme="minorHAnsi" w:hAnsiTheme="minorHAnsi" w:cstheme="minorHAnsi"/>
          <w:szCs w:val="22"/>
          <w:lang w:val="mk-MK"/>
        </w:rPr>
        <w:t>а</w:t>
      </w:r>
      <w:r w:rsidRPr="00AE6628">
        <w:rPr>
          <w:rFonts w:asciiTheme="minorHAnsi" w:hAnsiTheme="minorHAnsi" w:cstheme="minorHAnsi"/>
          <w:szCs w:val="22"/>
          <w:lang w:val="mk-MK"/>
        </w:rPr>
        <w:t>)</w:t>
      </w:r>
      <w:r w:rsidR="00765957" w:rsidRPr="00AE6628">
        <w:rPr>
          <w:rFonts w:asciiTheme="minorHAnsi" w:hAnsiTheme="minorHAnsi" w:cstheme="minorHAnsi"/>
          <w:szCs w:val="22"/>
          <w:lang w:val="mk-MK"/>
        </w:rPr>
        <w:t>(5)</w:t>
      </w:r>
      <w:r w:rsidRPr="00AE6628">
        <w:rPr>
          <w:rFonts w:asciiTheme="minorHAnsi" w:hAnsiTheme="minorHAnsi" w:cstheme="minorHAnsi"/>
          <w:szCs w:val="22"/>
          <w:lang w:val="mk-MK"/>
        </w:rPr>
        <w:t xml:space="preserve"> се заменува со следново:</w:t>
      </w:r>
    </w:p>
    <w:p w14:paraId="5FB9E3DB" w14:textId="7BF6FD35" w:rsidR="00FF36DD" w:rsidRPr="00AE6628" w:rsidRDefault="00FF36DD" w:rsidP="00EE6D4A">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765957" w:rsidRPr="00AE6628">
        <w:rPr>
          <w:rFonts w:asciiTheme="minorHAnsi" w:hAnsiTheme="minorHAnsi" w:cstheme="minorHAnsi"/>
          <w:szCs w:val="22"/>
          <w:lang w:val="mk-MK"/>
        </w:rPr>
        <w:t>(5) подносителот на барањето не е предмет на забрана за летање согласно Регулатива (ЕЗ) бр. 2111/2005; и</w:t>
      </w:r>
      <w:r w:rsidRPr="00AE6628">
        <w:rPr>
          <w:rFonts w:asciiTheme="minorHAnsi" w:hAnsiTheme="minorHAnsi" w:cstheme="minorHAnsi"/>
          <w:szCs w:val="22"/>
          <w:lang w:val="mk-MK"/>
        </w:rPr>
        <w:t>“;</w:t>
      </w:r>
    </w:p>
    <w:p w14:paraId="79672D09" w14:textId="6776675E" w:rsidR="00FF36DD" w:rsidRPr="00AE6628" w:rsidRDefault="00FF36DD" w:rsidP="00EE6D4A">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00765957" w:rsidRPr="00AE6628">
        <w:rPr>
          <w:rFonts w:asciiTheme="minorHAnsi" w:hAnsiTheme="minorHAnsi" w:cstheme="minorHAnsi"/>
          <w:szCs w:val="22"/>
          <w:lang w:val="mk-MK"/>
        </w:rPr>
        <w:t>210</w:t>
      </w:r>
      <w:r w:rsidRPr="00AE6628">
        <w:rPr>
          <w:rFonts w:asciiTheme="minorHAnsi" w:hAnsiTheme="minorHAnsi" w:cstheme="minorHAnsi"/>
          <w:szCs w:val="22"/>
          <w:lang w:val="en-US"/>
        </w:rPr>
        <w:t>,</w:t>
      </w:r>
      <w:r w:rsidR="00765957" w:rsidRPr="00AE6628">
        <w:rPr>
          <w:rFonts w:asciiTheme="minorHAnsi" w:hAnsiTheme="minorHAnsi" w:cstheme="minorHAnsi"/>
          <w:szCs w:val="22"/>
          <w:lang w:val="mk-MK"/>
        </w:rPr>
        <w:t xml:space="preserve"> се додава </w:t>
      </w:r>
      <w:r w:rsidRPr="00AE6628">
        <w:rPr>
          <w:rFonts w:asciiTheme="minorHAnsi" w:hAnsiTheme="minorHAnsi" w:cstheme="minorHAnsi"/>
          <w:szCs w:val="22"/>
          <w:lang w:val="mk-MK"/>
        </w:rPr>
        <w:t>точката (</w:t>
      </w:r>
      <w:r w:rsidR="00765957" w:rsidRPr="00AE6628">
        <w:rPr>
          <w:rFonts w:asciiTheme="minorHAnsi" w:hAnsiTheme="minorHAnsi" w:cstheme="minorHAnsi"/>
          <w:szCs w:val="22"/>
          <w:lang w:val="mk-MK"/>
        </w:rPr>
        <w:t>а</w:t>
      </w:r>
      <w:r w:rsidRPr="00AE6628">
        <w:rPr>
          <w:rFonts w:asciiTheme="minorHAnsi" w:hAnsiTheme="minorHAnsi" w:cstheme="minorHAnsi"/>
          <w:szCs w:val="22"/>
          <w:lang w:val="mk-MK"/>
        </w:rPr>
        <w:t>)</w:t>
      </w:r>
      <w:r w:rsidR="00765957" w:rsidRPr="00AE6628">
        <w:rPr>
          <w:rFonts w:asciiTheme="minorHAnsi" w:hAnsiTheme="minorHAnsi" w:cstheme="minorHAnsi"/>
          <w:szCs w:val="22"/>
          <w:lang w:val="mk-MK"/>
        </w:rPr>
        <w:t>(</w:t>
      </w:r>
      <w:r w:rsidR="00050E8B" w:rsidRPr="00AE6628">
        <w:rPr>
          <w:rFonts w:asciiTheme="minorHAnsi" w:hAnsiTheme="minorHAnsi" w:cstheme="minorHAnsi"/>
          <w:szCs w:val="22"/>
          <w:lang w:val="mk-MK"/>
        </w:rPr>
        <w:t>6</w:t>
      </w:r>
      <w:r w:rsidR="00765957" w:rsidRPr="00AE6628">
        <w:rPr>
          <w:rFonts w:asciiTheme="minorHAnsi" w:hAnsiTheme="minorHAnsi" w:cstheme="minorHAnsi"/>
          <w:szCs w:val="22"/>
          <w:lang w:val="mk-MK"/>
        </w:rPr>
        <w:t>)</w:t>
      </w:r>
      <w:r w:rsidRPr="00AE6628">
        <w:rPr>
          <w:rFonts w:asciiTheme="minorHAnsi" w:hAnsiTheme="minorHAnsi" w:cstheme="minorHAnsi"/>
          <w:szCs w:val="22"/>
          <w:lang w:val="mk-MK"/>
        </w:rPr>
        <w:t xml:space="preserve"> се заменува со следново:</w:t>
      </w:r>
    </w:p>
    <w:p w14:paraId="0637A25E" w14:textId="7281E2BE" w:rsidR="00FF36DD" w:rsidRPr="00AE6628" w:rsidRDefault="00FF36DD" w:rsidP="00EE6D4A">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050E8B" w:rsidRPr="00AE6628">
        <w:rPr>
          <w:rFonts w:asciiTheme="minorHAnsi" w:hAnsiTheme="minorHAnsi" w:cstheme="minorHAnsi"/>
          <w:szCs w:val="22"/>
          <w:lang w:val="mk-MK"/>
        </w:rPr>
        <w:t>(6) сите наоди за несообразност утврдени при евалуацијата се констатирани.“;</w:t>
      </w:r>
    </w:p>
    <w:p w14:paraId="1F5C9970" w14:textId="7001099F" w:rsidR="00FF36DD" w:rsidRPr="00AE6628" w:rsidRDefault="00FF36DD" w:rsidP="00EE6D4A">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00050E8B" w:rsidRPr="00AE6628">
        <w:rPr>
          <w:rFonts w:asciiTheme="minorHAnsi" w:hAnsiTheme="minorHAnsi" w:cstheme="minorHAnsi"/>
          <w:szCs w:val="22"/>
          <w:lang w:val="mk-MK"/>
        </w:rPr>
        <w:t>210</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w:t>
      </w:r>
      <w:r w:rsidR="00050E8B" w:rsidRPr="00AE6628">
        <w:rPr>
          <w:rFonts w:asciiTheme="minorHAnsi" w:hAnsiTheme="minorHAnsi" w:cstheme="minorHAnsi"/>
          <w:szCs w:val="22"/>
          <w:lang w:val="mk-MK"/>
        </w:rPr>
        <w:t>ите</w:t>
      </w:r>
      <w:r w:rsidRPr="00AE6628">
        <w:rPr>
          <w:rFonts w:asciiTheme="minorHAnsi" w:hAnsiTheme="minorHAnsi" w:cstheme="minorHAnsi"/>
          <w:szCs w:val="22"/>
          <w:lang w:val="mk-MK"/>
        </w:rPr>
        <w:t xml:space="preserve"> (б)</w:t>
      </w:r>
      <w:r w:rsidR="00050E8B" w:rsidRPr="00AE6628">
        <w:rPr>
          <w:rFonts w:asciiTheme="minorHAnsi" w:hAnsiTheme="minorHAnsi" w:cstheme="minorHAnsi"/>
          <w:szCs w:val="22"/>
          <w:lang w:val="mk-MK"/>
        </w:rPr>
        <w:t xml:space="preserve"> и (в)</w:t>
      </w:r>
      <w:r w:rsidRPr="00AE6628">
        <w:rPr>
          <w:rFonts w:asciiTheme="minorHAnsi" w:hAnsiTheme="minorHAnsi" w:cstheme="minorHAnsi"/>
          <w:szCs w:val="22"/>
          <w:lang w:val="mk-MK"/>
        </w:rPr>
        <w:t xml:space="preserve"> се заменува</w:t>
      </w:r>
      <w:r w:rsidR="00050E8B" w:rsidRPr="00AE6628">
        <w:rPr>
          <w:rFonts w:asciiTheme="minorHAnsi" w:hAnsiTheme="minorHAnsi" w:cstheme="minorHAnsi"/>
          <w:szCs w:val="22"/>
          <w:lang w:val="mk-MK"/>
        </w:rPr>
        <w:t>ат</w:t>
      </w:r>
      <w:r w:rsidRPr="00AE6628">
        <w:rPr>
          <w:rFonts w:asciiTheme="minorHAnsi" w:hAnsiTheme="minorHAnsi" w:cstheme="minorHAnsi"/>
          <w:szCs w:val="22"/>
          <w:lang w:val="mk-MK"/>
        </w:rPr>
        <w:t xml:space="preserve"> со следново:</w:t>
      </w:r>
    </w:p>
    <w:p w14:paraId="340B38F0" w14:textId="19C77D54" w:rsidR="00050E8B" w:rsidRPr="00AE6628" w:rsidRDefault="00E828BC" w:rsidP="00EE6D4A">
      <w:pPr>
        <w:tabs>
          <w:tab w:val="left" w:pos="1418"/>
        </w:tabs>
        <w:spacing w:before="120" w:after="120" w:line="257" w:lineRule="auto"/>
        <w:ind w:left="1418" w:right="288" w:hanging="709"/>
        <w:jc w:val="both"/>
        <w:rPr>
          <w:rFonts w:asciiTheme="minorHAnsi" w:hAnsiTheme="minorHAnsi" w:cstheme="minorHAnsi"/>
          <w:szCs w:val="22"/>
          <w:lang w:val="mk-MK"/>
        </w:rPr>
      </w:pPr>
      <w:r>
        <w:rPr>
          <w:rFonts w:asciiTheme="minorHAnsi" w:hAnsiTheme="minorHAnsi" w:cstheme="minorHAnsi"/>
          <w:szCs w:val="22"/>
          <w:lang w:val="mk-MK"/>
        </w:rPr>
        <w:lastRenderedPageBreak/>
        <w:tab/>
      </w:r>
      <w:r w:rsidR="00FF36DD" w:rsidRPr="00AE6628">
        <w:rPr>
          <w:rFonts w:asciiTheme="minorHAnsi" w:hAnsiTheme="minorHAnsi" w:cstheme="minorHAnsi"/>
          <w:szCs w:val="22"/>
          <w:lang w:val="mk-MK"/>
        </w:rPr>
        <w:t>„</w:t>
      </w:r>
      <w:r w:rsidR="00050E8B" w:rsidRPr="00AE6628">
        <w:rPr>
          <w:rFonts w:asciiTheme="minorHAnsi" w:hAnsiTheme="minorHAnsi" w:cstheme="minorHAnsi"/>
          <w:szCs w:val="22"/>
          <w:lang w:val="mk-MK"/>
        </w:rPr>
        <w:t xml:space="preserve"> (б)</w:t>
      </w:r>
      <w:r w:rsidR="00050E8B" w:rsidRPr="00AE6628">
        <w:rPr>
          <w:rFonts w:asciiTheme="minorHAnsi" w:hAnsiTheme="minorHAnsi" w:cstheme="minorHAnsi"/>
          <w:szCs w:val="22"/>
          <w:lang w:val="mk-MK"/>
        </w:rPr>
        <w:tab/>
        <w:t xml:space="preserve">Одобрението се издава на неодредено време. </w:t>
      </w:r>
    </w:p>
    <w:p w14:paraId="1A885C98" w14:textId="0995198B" w:rsidR="00050E8B" w:rsidRPr="00AE6628" w:rsidRDefault="00E828BC" w:rsidP="00EE6D4A">
      <w:pPr>
        <w:tabs>
          <w:tab w:val="left" w:pos="1418"/>
        </w:tabs>
        <w:spacing w:before="120" w:after="120" w:line="257" w:lineRule="auto"/>
        <w:ind w:left="2160" w:hanging="709"/>
        <w:jc w:val="both"/>
        <w:rPr>
          <w:rFonts w:asciiTheme="minorHAnsi" w:hAnsiTheme="minorHAnsi" w:cstheme="minorHAnsi"/>
          <w:szCs w:val="22"/>
          <w:lang w:val="mk-MK"/>
        </w:rPr>
      </w:pPr>
      <w:r>
        <w:rPr>
          <w:rFonts w:asciiTheme="minorHAnsi" w:hAnsiTheme="minorHAnsi" w:cstheme="minorHAnsi"/>
          <w:szCs w:val="22"/>
          <w:lang w:val="mk-MK"/>
        </w:rPr>
        <w:tab/>
      </w:r>
      <w:r w:rsidR="00387CE8" w:rsidRPr="00AE6628">
        <w:rPr>
          <w:rFonts w:asciiTheme="minorHAnsi" w:hAnsiTheme="minorHAnsi" w:cstheme="minorHAnsi"/>
          <w:szCs w:val="22"/>
          <w:lang w:val="mk-MK"/>
        </w:rPr>
        <w:t>Агенцијата ги специфицира п</w:t>
      </w:r>
      <w:r w:rsidR="00050E8B" w:rsidRPr="00AE6628">
        <w:rPr>
          <w:rFonts w:asciiTheme="minorHAnsi" w:hAnsiTheme="minorHAnsi" w:cstheme="minorHAnsi"/>
          <w:szCs w:val="22"/>
          <w:lang w:val="mk-MK"/>
        </w:rPr>
        <w:t>равата и обемот на активностите за кои операторот од трета земја има одобрение да ги спроведув</w:t>
      </w:r>
      <w:r w:rsidR="00387CE8" w:rsidRPr="00AE6628">
        <w:rPr>
          <w:rFonts w:asciiTheme="minorHAnsi" w:hAnsiTheme="minorHAnsi" w:cstheme="minorHAnsi"/>
          <w:szCs w:val="22"/>
          <w:lang w:val="mk-MK"/>
        </w:rPr>
        <w:t>а.</w:t>
      </w:r>
    </w:p>
    <w:p w14:paraId="3E771463" w14:textId="4D5CDFDA" w:rsidR="00FF36DD" w:rsidRPr="00AE6628" w:rsidRDefault="00E828BC" w:rsidP="00EE6D4A">
      <w:pPr>
        <w:tabs>
          <w:tab w:val="left" w:pos="1560"/>
        </w:tabs>
        <w:spacing w:before="120" w:after="120" w:line="257" w:lineRule="auto"/>
        <w:ind w:left="2160" w:hanging="1451"/>
        <w:jc w:val="both"/>
        <w:rPr>
          <w:rFonts w:asciiTheme="minorHAnsi" w:hAnsiTheme="minorHAnsi" w:cstheme="minorHAnsi"/>
          <w:szCs w:val="22"/>
          <w:lang w:val="mk-MK"/>
        </w:rPr>
      </w:pPr>
      <w:r>
        <w:rPr>
          <w:rFonts w:asciiTheme="minorHAnsi" w:hAnsiTheme="minorHAnsi" w:cstheme="minorHAnsi"/>
          <w:szCs w:val="22"/>
          <w:lang w:val="mk-MK"/>
        </w:rPr>
        <w:tab/>
      </w:r>
      <w:r w:rsidR="00050E8B" w:rsidRPr="00AE6628">
        <w:rPr>
          <w:rFonts w:asciiTheme="minorHAnsi" w:hAnsiTheme="minorHAnsi" w:cstheme="minorHAnsi"/>
          <w:szCs w:val="22"/>
          <w:lang w:val="mk-MK"/>
        </w:rPr>
        <w:t>(в)</w:t>
      </w:r>
      <w:r>
        <w:rPr>
          <w:rFonts w:asciiTheme="minorHAnsi" w:hAnsiTheme="minorHAnsi" w:cstheme="minorHAnsi"/>
          <w:szCs w:val="22"/>
          <w:lang w:val="mk-MK"/>
        </w:rPr>
        <w:t xml:space="preserve"> </w:t>
      </w:r>
      <w:r>
        <w:rPr>
          <w:rFonts w:asciiTheme="minorHAnsi" w:hAnsiTheme="minorHAnsi" w:cstheme="minorHAnsi"/>
          <w:szCs w:val="22"/>
          <w:lang w:val="mk-MK"/>
        </w:rPr>
        <w:tab/>
      </w:r>
      <w:r w:rsidR="00050E8B" w:rsidRPr="00AE6628">
        <w:rPr>
          <w:rFonts w:asciiTheme="minorHAnsi" w:hAnsiTheme="minorHAnsi" w:cstheme="minorHAnsi"/>
          <w:szCs w:val="22"/>
          <w:lang w:val="mk-MK"/>
        </w:rPr>
        <w:t xml:space="preserve">Агенцијата се договара со операторот од трета земја за опсегот на измени на операторот од трета земја за кои не е потребно </w:t>
      </w:r>
      <w:r w:rsidR="00387CE8" w:rsidRPr="00AE6628">
        <w:rPr>
          <w:rFonts w:asciiTheme="minorHAnsi" w:hAnsiTheme="minorHAnsi" w:cstheme="minorHAnsi"/>
          <w:szCs w:val="22"/>
          <w:lang w:val="mk-MK"/>
        </w:rPr>
        <w:t xml:space="preserve">секакво </w:t>
      </w:r>
      <w:r w:rsidR="00050E8B" w:rsidRPr="00AE6628">
        <w:rPr>
          <w:rFonts w:asciiTheme="minorHAnsi" w:hAnsiTheme="minorHAnsi" w:cstheme="minorHAnsi"/>
          <w:szCs w:val="22"/>
          <w:lang w:val="mk-MK"/>
        </w:rPr>
        <w:t>претходно одобрение</w:t>
      </w:r>
      <w:r w:rsidR="00387CE8" w:rsidRPr="00AE6628">
        <w:rPr>
          <w:rFonts w:asciiTheme="minorHAnsi" w:hAnsiTheme="minorHAnsi" w:cstheme="minorHAnsi"/>
          <w:szCs w:val="22"/>
          <w:lang w:val="mk-MK"/>
        </w:rPr>
        <w:t>, земајќи ги предвид големината, видот и сложеноста на операцијата.</w:t>
      </w:r>
      <w:r w:rsidR="00FF36DD" w:rsidRPr="00AE6628">
        <w:rPr>
          <w:rFonts w:asciiTheme="minorHAnsi" w:hAnsiTheme="minorHAnsi" w:cstheme="minorHAnsi"/>
          <w:szCs w:val="22"/>
          <w:lang w:val="mk-MK"/>
        </w:rPr>
        <w:t>“;</w:t>
      </w:r>
    </w:p>
    <w:p w14:paraId="7955E45E" w14:textId="606ADDB4"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00387CE8" w:rsidRPr="00AE6628">
        <w:rPr>
          <w:rFonts w:asciiTheme="minorHAnsi" w:hAnsiTheme="minorHAnsi" w:cstheme="minorHAnsi"/>
          <w:szCs w:val="22"/>
          <w:lang w:val="mk-MK"/>
        </w:rPr>
        <w:t>215</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w:t>
      </w:r>
      <w:r w:rsidR="00387CE8" w:rsidRPr="00AE6628">
        <w:rPr>
          <w:rFonts w:asciiTheme="minorHAnsi" w:hAnsiTheme="minorHAnsi" w:cstheme="minorHAnsi"/>
          <w:szCs w:val="22"/>
          <w:lang w:val="mk-MK"/>
        </w:rPr>
        <w:t>а</w:t>
      </w:r>
      <w:r w:rsidRPr="00AE6628">
        <w:rPr>
          <w:rFonts w:asciiTheme="minorHAnsi" w:hAnsiTheme="minorHAnsi" w:cstheme="minorHAnsi"/>
          <w:szCs w:val="22"/>
          <w:lang w:val="mk-MK"/>
        </w:rPr>
        <w:t>)</w:t>
      </w:r>
      <w:r w:rsidR="00387CE8" w:rsidRPr="00AE6628">
        <w:rPr>
          <w:rFonts w:asciiTheme="minorHAnsi" w:hAnsiTheme="minorHAnsi" w:cstheme="minorHAnsi"/>
          <w:szCs w:val="22"/>
          <w:lang w:val="mk-MK"/>
        </w:rPr>
        <w:t>(2)</w:t>
      </w:r>
      <w:r w:rsidRPr="00AE6628">
        <w:rPr>
          <w:rFonts w:asciiTheme="minorHAnsi" w:hAnsiTheme="minorHAnsi" w:cstheme="minorHAnsi"/>
          <w:szCs w:val="22"/>
          <w:lang w:val="mk-MK"/>
        </w:rPr>
        <w:t xml:space="preserve"> се заменува со следново:</w:t>
      </w:r>
    </w:p>
    <w:p w14:paraId="6F26D225" w14:textId="243DFF63" w:rsidR="00FF36DD" w:rsidRPr="00AE6628" w:rsidRDefault="00FF36DD"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EB6375" w:rsidRPr="00AE6628">
        <w:rPr>
          <w:rFonts w:asciiTheme="minorHAnsi" w:hAnsiTheme="minorHAnsi" w:cstheme="minorHAnsi"/>
          <w:szCs w:val="22"/>
          <w:lang w:val="mk-MK"/>
        </w:rPr>
        <w:t>(2) ако е променливо, спроведувањето на корективните активности кои ги наложила Агенцијата во согласност со член 76(6) од Регулатива (ЕУ) бр. 2018/1139.</w:t>
      </w:r>
      <w:r w:rsidRPr="00AE6628">
        <w:rPr>
          <w:rFonts w:asciiTheme="minorHAnsi" w:hAnsiTheme="minorHAnsi" w:cstheme="minorHAnsi"/>
          <w:szCs w:val="22"/>
          <w:lang w:val="mk-MK"/>
        </w:rPr>
        <w:t>“;</w:t>
      </w:r>
    </w:p>
    <w:p w14:paraId="3F58DA24" w14:textId="2FBE93BA"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ART.2</w:t>
      </w:r>
      <w:r w:rsidR="00EB6375" w:rsidRPr="00AE6628">
        <w:rPr>
          <w:rFonts w:asciiTheme="minorHAnsi" w:hAnsiTheme="minorHAnsi" w:cstheme="minorHAnsi"/>
          <w:szCs w:val="22"/>
          <w:lang w:val="mk-MK"/>
        </w:rPr>
        <w:t>15</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(б)</w:t>
      </w:r>
      <w:r w:rsidR="00EB6375" w:rsidRPr="00AE6628">
        <w:rPr>
          <w:rFonts w:asciiTheme="minorHAnsi" w:hAnsiTheme="minorHAnsi" w:cstheme="minorHAnsi"/>
          <w:szCs w:val="22"/>
          <w:lang w:val="mk-MK"/>
        </w:rPr>
        <w:t>(4)</w:t>
      </w:r>
      <w:r w:rsidRPr="00AE6628">
        <w:rPr>
          <w:rFonts w:asciiTheme="minorHAnsi" w:hAnsiTheme="minorHAnsi" w:cstheme="minorHAnsi"/>
          <w:szCs w:val="22"/>
          <w:lang w:val="mk-MK"/>
        </w:rPr>
        <w:t xml:space="preserve"> се заменува со следново:</w:t>
      </w:r>
    </w:p>
    <w:p w14:paraId="4EB564EE" w14:textId="67130B9E" w:rsidR="00FF36DD" w:rsidRPr="00AE6628" w:rsidRDefault="00FF36DD"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EB6375" w:rsidRPr="00AE6628">
        <w:rPr>
          <w:rFonts w:asciiTheme="minorHAnsi" w:hAnsiTheme="minorHAnsi" w:cstheme="minorHAnsi"/>
          <w:szCs w:val="22"/>
          <w:lang w:val="mk-MK"/>
        </w:rPr>
        <w:t>(4)</w:t>
      </w:r>
      <w:r w:rsidR="005F4A90">
        <w:rPr>
          <w:rFonts w:asciiTheme="minorHAnsi" w:hAnsiTheme="minorHAnsi" w:cstheme="minorHAnsi"/>
          <w:szCs w:val="22"/>
          <w:lang w:val="mk-MK"/>
        </w:rPr>
        <w:t xml:space="preserve"> </w:t>
      </w:r>
      <w:r w:rsidR="00EB6375" w:rsidRPr="00AE6628">
        <w:rPr>
          <w:rFonts w:asciiTheme="minorHAnsi" w:hAnsiTheme="minorHAnsi" w:cstheme="minorHAnsi"/>
          <w:szCs w:val="22"/>
          <w:lang w:val="mk-MK"/>
        </w:rPr>
        <w:t>се земаат предвид одлуките и истрагите во склад со Регулатива (ЕЗ) бр. 2111/2005 или заедничките консултации во согласност со Регулатива (ЕЗ) бр. 473/2006;</w:t>
      </w:r>
      <w:r w:rsidRPr="00AE6628">
        <w:rPr>
          <w:rFonts w:asciiTheme="minorHAnsi" w:hAnsiTheme="minorHAnsi" w:cstheme="minorHAnsi"/>
          <w:szCs w:val="22"/>
          <w:lang w:val="mk-MK"/>
        </w:rPr>
        <w:t>“;</w:t>
      </w:r>
    </w:p>
    <w:p w14:paraId="1FEDCDBD" w14:textId="3B3D554B"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00303E53" w:rsidRPr="00AE6628">
        <w:rPr>
          <w:rFonts w:asciiTheme="minorHAnsi" w:hAnsiTheme="minorHAnsi" w:cstheme="minorHAnsi"/>
          <w:szCs w:val="22"/>
          <w:lang w:val="mk-MK"/>
        </w:rPr>
        <w:t>215</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w:t>
      </w:r>
      <w:r w:rsidR="00303E53" w:rsidRPr="00AE6628">
        <w:rPr>
          <w:rFonts w:asciiTheme="minorHAnsi" w:hAnsiTheme="minorHAnsi" w:cstheme="minorHAnsi"/>
          <w:szCs w:val="22"/>
          <w:lang w:val="mk-MK"/>
        </w:rPr>
        <w:t>г</w:t>
      </w:r>
      <w:r w:rsidRPr="00AE6628">
        <w:rPr>
          <w:rFonts w:asciiTheme="minorHAnsi" w:hAnsiTheme="minorHAnsi" w:cstheme="minorHAnsi"/>
          <w:szCs w:val="22"/>
          <w:lang w:val="mk-MK"/>
        </w:rPr>
        <w:t>) се заменува со следново:</w:t>
      </w:r>
    </w:p>
    <w:p w14:paraId="5A71B4AB" w14:textId="340D9881" w:rsidR="00761198" w:rsidRPr="00AE6628" w:rsidRDefault="00761198" w:rsidP="00E828BC">
      <w:pPr>
        <w:tabs>
          <w:tab w:val="left" w:pos="426"/>
        </w:tabs>
        <w:spacing w:before="120" w:after="120" w:line="257" w:lineRule="auto"/>
        <w:ind w:left="1418" w:right="288" w:hanging="709"/>
        <w:jc w:val="both"/>
        <w:rPr>
          <w:rFonts w:asciiTheme="minorHAnsi" w:hAnsiTheme="minorHAnsi" w:cstheme="minorHAnsi"/>
          <w:szCs w:val="22"/>
          <w:lang w:val="mk-MK"/>
        </w:rPr>
      </w:pPr>
      <w:r w:rsidRPr="00AE6628">
        <w:rPr>
          <w:rFonts w:asciiTheme="minorHAnsi" w:hAnsiTheme="minorHAnsi" w:cstheme="minorHAnsi"/>
          <w:szCs w:val="22"/>
          <w:lang w:val="mk-MK"/>
        </w:rPr>
        <w:tab/>
      </w:r>
      <w:r w:rsidR="00FF36DD" w:rsidRPr="00AE6628">
        <w:rPr>
          <w:rFonts w:asciiTheme="minorHAnsi" w:hAnsiTheme="minorHAnsi" w:cstheme="minorHAnsi"/>
          <w:szCs w:val="22"/>
          <w:lang w:val="mk-MK"/>
        </w:rPr>
        <w:t>„</w:t>
      </w:r>
      <w:r w:rsidRPr="00AE6628">
        <w:rPr>
          <w:rFonts w:asciiTheme="minorHAnsi" w:hAnsiTheme="minorHAnsi" w:cstheme="minorHAnsi"/>
          <w:szCs w:val="22"/>
          <w:lang w:val="mk-MK"/>
        </w:rPr>
        <w:t>(г) Кога, врз основа на достапни информации, постои сомнеж дека ефикасноста на безбедноста на операторот од трета земја и/или можностите за надзор на земјата на операторот или земјата на регистар се намалила под важечките стандарди кои се содржат во Анексите кон Конвенцијата за меѓународното цивилно воздухопловство, Агенцијата го изложува предметниот оператор од трета земја на зголемен надзор. Агенцијата ги презема сите неопходни мерки за да обезбеди дека планираното работење на операторот од трета земја се изврши во согласност со важечките услови од Дел-TCO. Овие мерки може да вклучуваат:</w:t>
      </w:r>
    </w:p>
    <w:p w14:paraId="669C17FF" w14:textId="77777777" w:rsidR="00E828BC" w:rsidRDefault="00761198" w:rsidP="00E828BC">
      <w:pPr>
        <w:pStyle w:val="ListParagraph"/>
        <w:numPr>
          <w:ilvl w:val="2"/>
          <w:numId w:val="18"/>
        </w:numPr>
        <w:tabs>
          <w:tab w:val="left" w:pos="3420"/>
        </w:tabs>
        <w:spacing w:before="120" w:after="120" w:line="257" w:lineRule="auto"/>
        <w:ind w:left="1843" w:right="288"/>
        <w:contextualSpacing w:val="0"/>
        <w:jc w:val="both"/>
        <w:rPr>
          <w:rFonts w:asciiTheme="minorHAnsi" w:hAnsiTheme="minorHAnsi" w:cstheme="minorHAnsi"/>
          <w:szCs w:val="22"/>
          <w:lang w:val="mk-MK"/>
        </w:rPr>
      </w:pPr>
      <w:r w:rsidRPr="00E828BC">
        <w:rPr>
          <w:rFonts w:asciiTheme="minorHAnsi" w:hAnsiTheme="minorHAnsi" w:cstheme="minorHAnsi"/>
          <w:szCs w:val="22"/>
          <w:lang w:val="mk-MK"/>
        </w:rPr>
        <w:t>ревизија на оператори од трета земја во согласност со точка ART.205 (г);</w:t>
      </w:r>
    </w:p>
    <w:p w14:paraId="5C4737E3" w14:textId="77777777" w:rsidR="00E828BC" w:rsidRDefault="00761198" w:rsidP="00E828BC">
      <w:pPr>
        <w:pStyle w:val="ListParagraph"/>
        <w:numPr>
          <w:ilvl w:val="2"/>
          <w:numId w:val="18"/>
        </w:numPr>
        <w:tabs>
          <w:tab w:val="left" w:pos="3420"/>
        </w:tabs>
        <w:spacing w:before="120" w:after="120" w:line="257" w:lineRule="auto"/>
        <w:ind w:left="1843" w:right="288"/>
        <w:contextualSpacing w:val="0"/>
        <w:jc w:val="both"/>
        <w:rPr>
          <w:rFonts w:asciiTheme="minorHAnsi" w:hAnsiTheme="minorHAnsi" w:cstheme="minorHAnsi"/>
          <w:szCs w:val="22"/>
          <w:lang w:val="mk-MK"/>
        </w:rPr>
      </w:pPr>
      <w:r w:rsidRPr="00E828BC">
        <w:rPr>
          <w:rFonts w:asciiTheme="minorHAnsi" w:hAnsiTheme="minorHAnsi" w:cstheme="minorHAnsi"/>
          <w:szCs w:val="22"/>
          <w:lang w:val="mk-MK"/>
        </w:rPr>
        <w:t>да побара од операторот од трета земја редовно да доставува извештаи или адаптирани технички информации до Агенцијата;</w:t>
      </w:r>
    </w:p>
    <w:p w14:paraId="405BF5D0" w14:textId="20675FA9" w:rsidR="00761198" w:rsidRPr="00E828BC" w:rsidRDefault="00761198" w:rsidP="00E828BC">
      <w:pPr>
        <w:pStyle w:val="ListParagraph"/>
        <w:numPr>
          <w:ilvl w:val="2"/>
          <w:numId w:val="18"/>
        </w:numPr>
        <w:tabs>
          <w:tab w:val="left" w:pos="3420"/>
        </w:tabs>
        <w:spacing w:before="120" w:after="120" w:line="257" w:lineRule="auto"/>
        <w:ind w:left="1843" w:right="288"/>
        <w:contextualSpacing w:val="0"/>
        <w:jc w:val="both"/>
        <w:rPr>
          <w:rFonts w:asciiTheme="minorHAnsi" w:hAnsiTheme="minorHAnsi" w:cstheme="minorHAnsi"/>
          <w:szCs w:val="22"/>
          <w:lang w:val="mk-MK"/>
        </w:rPr>
      </w:pPr>
      <w:r w:rsidRPr="00E828BC">
        <w:rPr>
          <w:rFonts w:asciiTheme="minorHAnsi" w:hAnsiTheme="minorHAnsi" w:cstheme="minorHAnsi"/>
          <w:szCs w:val="22"/>
          <w:lang w:val="mk-MK"/>
        </w:rPr>
        <w:t xml:space="preserve">привремено ограничување на операциите на сегашната флота на оператори од трети земји и/или опфатот на операциите на комерцијален воздушен сообраќај </w:t>
      </w:r>
      <w:r w:rsidR="00562E51" w:rsidRPr="005F4203">
        <w:rPr>
          <w:rFonts w:asciiTheme="minorHAnsi" w:hAnsiTheme="minorHAnsi" w:cstheme="minorHAnsi"/>
          <w:szCs w:val="22"/>
          <w:lang w:val="mk-MK"/>
        </w:rPr>
        <w:t>во, во рамките на или вон територијата во</w:t>
      </w:r>
      <w:r w:rsidR="00562E51" w:rsidRPr="00AE6628">
        <w:rPr>
          <w:rFonts w:asciiTheme="minorHAnsi" w:hAnsiTheme="minorHAnsi" w:cstheme="minorHAnsi"/>
          <w:szCs w:val="22"/>
          <w:lang w:val="mk-MK"/>
        </w:rPr>
        <w:t xml:space="preserve"> </w:t>
      </w:r>
      <w:r w:rsidRPr="00E828BC">
        <w:rPr>
          <w:rFonts w:asciiTheme="minorHAnsi" w:hAnsiTheme="minorHAnsi" w:cstheme="minorHAnsi"/>
          <w:szCs w:val="22"/>
          <w:lang w:val="mk-MK"/>
        </w:rPr>
        <w:t>која е предмет на одредбите од Договор</w:t>
      </w:r>
      <w:r w:rsidR="005F4A90">
        <w:rPr>
          <w:rFonts w:asciiTheme="minorHAnsi" w:hAnsiTheme="minorHAnsi" w:cstheme="minorHAnsi"/>
          <w:szCs w:val="22"/>
          <w:lang w:val="mk-MK"/>
        </w:rPr>
        <w:t>ите</w:t>
      </w:r>
      <w:r w:rsidRPr="00E828BC">
        <w:rPr>
          <w:rFonts w:asciiTheme="minorHAnsi" w:hAnsiTheme="minorHAnsi" w:cstheme="minorHAnsi"/>
          <w:szCs w:val="22"/>
          <w:lang w:val="mk-MK"/>
        </w:rPr>
        <w:t>.“;</w:t>
      </w:r>
    </w:p>
    <w:p w14:paraId="25EEE7C0" w14:textId="1FC25129" w:rsidR="00FF36DD" w:rsidRPr="00AE6628" w:rsidRDefault="00FF36DD"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ART.2</w:t>
      </w:r>
      <w:r w:rsidR="00761198" w:rsidRPr="00AE6628">
        <w:rPr>
          <w:rFonts w:asciiTheme="minorHAnsi" w:hAnsiTheme="minorHAnsi" w:cstheme="minorHAnsi"/>
          <w:szCs w:val="22"/>
          <w:lang w:val="mk-MK"/>
        </w:rPr>
        <w:t xml:space="preserve">20 се додава </w:t>
      </w:r>
      <w:r w:rsidRPr="00AE6628">
        <w:rPr>
          <w:rFonts w:asciiTheme="minorHAnsi" w:hAnsiTheme="minorHAnsi" w:cstheme="minorHAnsi"/>
          <w:szCs w:val="22"/>
          <w:lang w:val="mk-MK"/>
        </w:rPr>
        <w:t>точката (</w:t>
      </w:r>
      <w:r w:rsidR="00761198" w:rsidRPr="00AE6628">
        <w:rPr>
          <w:rFonts w:asciiTheme="minorHAnsi" w:hAnsiTheme="minorHAnsi" w:cstheme="minorHAnsi"/>
          <w:szCs w:val="22"/>
          <w:lang w:val="mk-MK"/>
        </w:rPr>
        <w:t>д</w:t>
      </w:r>
      <w:r w:rsidRPr="00AE6628">
        <w:rPr>
          <w:rFonts w:asciiTheme="minorHAnsi" w:hAnsiTheme="minorHAnsi" w:cstheme="minorHAnsi"/>
          <w:szCs w:val="22"/>
          <w:lang w:val="mk-MK"/>
        </w:rPr>
        <w:t>):</w:t>
      </w:r>
    </w:p>
    <w:p w14:paraId="593D7084" w14:textId="167D5251" w:rsidR="00FF36DD" w:rsidRPr="00AE6628" w:rsidRDefault="00FF36DD"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651A79" w:rsidRPr="00AE6628">
        <w:rPr>
          <w:rFonts w:asciiTheme="minorHAnsi" w:hAnsiTheme="minorHAnsi" w:cstheme="minorHAnsi"/>
          <w:szCs w:val="22"/>
          <w:lang w:val="mk-MK"/>
        </w:rPr>
        <w:t>(д) При одредувањето на интервалот за разгледување, Агенцијата ја зема предвид големината, видот и сложеноста на операцијата, достапните информации за бројот на извршени летови врз основа на одобрението на TCO и релевантните елементи од точката ART.200 (в).</w:t>
      </w:r>
      <w:r w:rsidRPr="00AE6628">
        <w:rPr>
          <w:rFonts w:asciiTheme="minorHAnsi" w:hAnsiTheme="minorHAnsi" w:cstheme="minorHAnsi"/>
          <w:szCs w:val="22"/>
          <w:lang w:val="mk-MK"/>
        </w:rPr>
        <w:t>“;</w:t>
      </w:r>
    </w:p>
    <w:p w14:paraId="5878D02A" w14:textId="65ACE622" w:rsidR="00651A79" w:rsidRPr="00AE6628" w:rsidRDefault="00651A79"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Pr="00AE6628">
        <w:rPr>
          <w:rFonts w:asciiTheme="minorHAnsi" w:hAnsiTheme="minorHAnsi" w:cstheme="minorHAnsi"/>
          <w:szCs w:val="22"/>
          <w:lang w:val="mk-MK"/>
        </w:rPr>
        <w:t>230</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точките (б), (в) и (г) се заменуваат со следново:</w:t>
      </w:r>
    </w:p>
    <w:p w14:paraId="0E555752" w14:textId="26B6B7AB" w:rsidR="00FB5ECD" w:rsidRPr="00AE6628" w:rsidRDefault="00651A79"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w:t>
      </w:r>
      <w:r w:rsidR="00FB5ECD" w:rsidRPr="00AE6628">
        <w:rPr>
          <w:rFonts w:asciiTheme="minorHAnsi" w:hAnsiTheme="minorHAnsi" w:cstheme="minorHAnsi"/>
          <w:szCs w:val="22"/>
          <w:lang w:val="mk-MK"/>
        </w:rPr>
        <w:t>(б)</w:t>
      </w:r>
      <w:r w:rsidR="00E828BC">
        <w:rPr>
          <w:rFonts w:asciiTheme="minorHAnsi" w:hAnsiTheme="minorHAnsi" w:cstheme="minorHAnsi"/>
          <w:szCs w:val="22"/>
          <w:lang w:val="mk-MK"/>
        </w:rPr>
        <w:t xml:space="preserve"> </w:t>
      </w:r>
      <w:r w:rsidR="00FB5ECD" w:rsidRPr="00AE6628">
        <w:rPr>
          <w:rFonts w:asciiTheme="minorHAnsi" w:hAnsiTheme="minorHAnsi" w:cstheme="minorHAnsi"/>
          <w:szCs w:val="22"/>
          <w:lang w:val="mk-MK"/>
        </w:rPr>
        <w:t>Агенцијата издава наод од ниво 1 кога ќе се открие какво било значајно непридржување кон важечките услови наведени во Регулатива (</w:t>
      </w:r>
      <w:r w:rsidR="0030313B" w:rsidRPr="00AE6628">
        <w:rPr>
          <w:rFonts w:asciiTheme="minorHAnsi" w:hAnsiTheme="minorHAnsi" w:cstheme="minorHAnsi"/>
          <w:szCs w:val="22"/>
          <w:lang w:val="mk-MK"/>
        </w:rPr>
        <w:t>ЕУ</w:t>
      </w:r>
      <w:r w:rsidR="00FB5ECD" w:rsidRPr="00AE6628">
        <w:rPr>
          <w:rFonts w:asciiTheme="minorHAnsi" w:hAnsiTheme="minorHAnsi" w:cstheme="minorHAnsi"/>
          <w:szCs w:val="22"/>
          <w:lang w:val="mk-MK"/>
        </w:rPr>
        <w:t xml:space="preserve">) бр. </w:t>
      </w:r>
      <w:r w:rsidR="0030313B" w:rsidRPr="00AE6628">
        <w:rPr>
          <w:rFonts w:asciiTheme="minorHAnsi" w:hAnsiTheme="minorHAnsi" w:cstheme="minorHAnsi"/>
          <w:szCs w:val="22"/>
          <w:lang w:val="mk-MK"/>
        </w:rPr>
        <w:t xml:space="preserve">2018/1139 </w:t>
      </w:r>
      <w:r w:rsidR="00FB5ECD" w:rsidRPr="00AE6628">
        <w:rPr>
          <w:rFonts w:asciiTheme="minorHAnsi" w:hAnsiTheme="minorHAnsi" w:cstheme="minorHAnsi"/>
          <w:szCs w:val="22"/>
          <w:lang w:val="mk-MK"/>
        </w:rPr>
        <w:t xml:space="preserve">и Дел–TCO, или кон условите од одобрението кои ја намалуваат безбедноста или сериозно ја загрозуваат безбедноста на летањето. </w:t>
      </w:r>
    </w:p>
    <w:p w14:paraId="7B038DC6" w14:textId="77777777" w:rsidR="00FB5ECD" w:rsidRPr="00AE6628" w:rsidRDefault="00FB5ECD" w:rsidP="00E828BC">
      <w:pPr>
        <w:pStyle w:val="ListParagraph"/>
        <w:spacing w:before="120" w:after="120" w:line="257" w:lineRule="auto"/>
        <w:ind w:left="1418" w:right="11" w:hanging="709"/>
        <w:contextualSpacing w:val="0"/>
        <w:jc w:val="both"/>
        <w:rPr>
          <w:rFonts w:asciiTheme="minorHAnsi" w:hAnsiTheme="minorHAnsi" w:cstheme="minorHAnsi"/>
          <w:szCs w:val="22"/>
          <w:lang w:val="mk-MK"/>
        </w:rPr>
      </w:pPr>
    </w:p>
    <w:p w14:paraId="5262CC7B" w14:textId="77777777" w:rsidR="00FB5ECD" w:rsidRPr="00AE6628" w:rsidRDefault="00FB5ECD" w:rsidP="00E828BC">
      <w:pPr>
        <w:pStyle w:val="ListParagraph"/>
        <w:spacing w:before="120" w:after="120" w:line="257" w:lineRule="auto"/>
        <w:ind w:left="141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Наодите од ниво 1 опфаќаат, но не се ограничени на:</w:t>
      </w:r>
    </w:p>
    <w:p w14:paraId="6E8A3848" w14:textId="6AC92CBB" w:rsidR="00FB5ECD" w:rsidRPr="00AE6628" w:rsidRDefault="00FB5ECD" w:rsidP="00E828BC">
      <w:pPr>
        <w:pStyle w:val="ListParagraph"/>
        <w:numPr>
          <w:ilvl w:val="1"/>
          <w:numId w:val="9"/>
        </w:numPr>
        <w:spacing w:before="120" w:after="120" w:line="257" w:lineRule="auto"/>
        <w:ind w:left="226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необезбедување пристап за Агенцијата до објектите на операторот од трета земја како што е утврдено во TCO.115(б)</w:t>
      </w:r>
      <w:r w:rsidR="0030313B" w:rsidRPr="00AE6628">
        <w:rPr>
          <w:rFonts w:asciiTheme="minorHAnsi" w:hAnsiTheme="minorHAnsi" w:cstheme="minorHAnsi"/>
          <w:szCs w:val="22"/>
          <w:lang w:val="mk-MK"/>
        </w:rPr>
        <w:t xml:space="preserve"> од Анекс </w:t>
      </w:r>
      <w:r w:rsidR="005A7602">
        <w:rPr>
          <w:rFonts w:asciiTheme="minorHAnsi" w:hAnsiTheme="minorHAnsi" w:cstheme="minorHAnsi"/>
          <w:szCs w:val="22"/>
          <w:lang w:val="mk-MK"/>
        </w:rPr>
        <w:t>1</w:t>
      </w:r>
      <w:r w:rsidRPr="00AE6628">
        <w:rPr>
          <w:rFonts w:asciiTheme="minorHAnsi" w:hAnsiTheme="minorHAnsi" w:cstheme="minorHAnsi"/>
          <w:szCs w:val="22"/>
          <w:lang w:val="mk-MK"/>
        </w:rPr>
        <w:t>, за време на вообичаеното работно време и по писмено барање;</w:t>
      </w:r>
    </w:p>
    <w:p w14:paraId="1465E58A" w14:textId="0BAF814A" w:rsidR="00FB5ECD" w:rsidRPr="00AE6628" w:rsidRDefault="00FB5ECD" w:rsidP="00E828BC">
      <w:pPr>
        <w:pStyle w:val="ListParagraph"/>
        <w:numPr>
          <w:ilvl w:val="1"/>
          <w:numId w:val="9"/>
        </w:numPr>
        <w:spacing w:before="120" w:after="120" w:line="257" w:lineRule="auto"/>
        <w:ind w:left="226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спроведување на измени за кои е потребно претходно одобрение без да се добие одобрение како што е утврдено во ART.210;</w:t>
      </w:r>
    </w:p>
    <w:p w14:paraId="05B90575" w14:textId="66FFB465" w:rsidR="00FB5ECD" w:rsidRPr="00AE6628" w:rsidRDefault="00FB5ECD" w:rsidP="00E828BC">
      <w:pPr>
        <w:pStyle w:val="ListParagraph"/>
        <w:numPr>
          <w:ilvl w:val="1"/>
          <w:numId w:val="9"/>
        </w:numPr>
        <w:spacing w:before="120" w:after="120" w:line="257" w:lineRule="auto"/>
        <w:ind w:left="2268" w:right="11"/>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добивање или одржување на важноста на одобрението со фалсификување на документираните докази;</w:t>
      </w:r>
    </w:p>
    <w:p w14:paraId="3ECE5930" w14:textId="77777777" w:rsidR="00E828BC" w:rsidRDefault="00FB5ECD" w:rsidP="00E828BC">
      <w:pPr>
        <w:pStyle w:val="ListParagraph"/>
        <w:numPr>
          <w:ilvl w:val="1"/>
          <w:numId w:val="9"/>
        </w:numPr>
        <w:spacing w:before="120" w:after="120" w:line="257" w:lineRule="auto"/>
        <w:ind w:left="2268" w:right="11"/>
        <w:contextualSpacing w:val="0"/>
        <w:jc w:val="both"/>
        <w:rPr>
          <w:rFonts w:asciiTheme="minorHAnsi" w:hAnsiTheme="minorHAnsi" w:cstheme="minorHAnsi"/>
          <w:szCs w:val="22"/>
          <w:lang w:val="en-US"/>
        </w:rPr>
      </w:pPr>
      <w:r w:rsidRPr="00AE6628">
        <w:rPr>
          <w:rFonts w:asciiTheme="minorHAnsi" w:hAnsiTheme="minorHAnsi" w:cstheme="minorHAnsi"/>
          <w:szCs w:val="22"/>
          <w:lang w:val="mk-MK"/>
        </w:rPr>
        <w:t>докази за злоупотреба или измамничко користење на одобрението</w:t>
      </w:r>
      <w:r w:rsidR="0030313B" w:rsidRPr="00AE6628">
        <w:rPr>
          <w:rFonts w:asciiTheme="minorHAnsi" w:hAnsiTheme="minorHAnsi" w:cstheme="minorHAnsi"/>
          <w:szCs w:val="22"/>
          <w:lang w:val="en-US"/>
        </w:rPr>
        <w:t>;</w:t>
      </w:r>
    </w:p>
    <w:p w14:paraId="10E55F58" w14:textId="3DC07354" w:rsidR="0030313B" w:rsidRPr="00E828BC" w:rsidRDefault="0030313B" w:rsidP="00E828BC">
      <w:pPr>
        <w:pStyle w:val="ListParagraph"/>
        <w:numPr>
          <w:ilvl w:val="1"/>
          <w:numId w:val="9"/>
        </w:numPr>
        <w:spacing w:before="120" w:after="120" w:line="257" w:lineRule="auto"/>
        <w:ind w:left="2268" w:right="11"/>
        <w:contextualSpacing w:val="0"/>
        <w:jc w:val="both"/>
        <w:rPr>
          <w:rFonts w:asciiTheme="minorHAnsi" w:hAnsiTheme="minorHAnsi" w:cstheme="minorHAnsi"/>
          <w:szCs w:val="22"/>
          <w:lang w:val="en-US"/>
        </w:rPr>
      </w:pPr>
      <w:r w:rsidRPr="00E828BC">
        <w:rPr>
          <w:rFonts w:asciiTheme="minorHAnsi" w:hAnsiTheme="minorHAnsi" w:cstheme="minorHAnsi"/>
          <w:szCs w:val="22"/>
          <w:lang w:val="mk-MK"/>
        </w:rPr>
        <w:t xml:space="preserve">присуството на повеќекратни наоди од </w:t>
      </w:r>
      <w:r w:rsidR="005A7602">
        <w:rPr>
          <w:rFonts w:asciiTheme="minorHAnsi" w:hAnsiTheme="minorHAnsi" w:cstheme="minorHAnsi"/>
          <w:szCs w:val="22"/>
          <w:lang w:val="mk-MK"/>
        </w:rPr>
        <w:t>н</w:t>
      </w:r>
      <w:r w:rsidRPr="00E828BC">
        <w:rPr>
          <w:rFonts w:asciiTheme="minorHAnsi" w:hAnsiTheme="minorHAnsi" w:cstheme="minorHAnsi"/>
          <w:szCs w:val="22"/>
          <w:lang w:val="mk-MK"/>
        </w:rPr>
        <w:t>иво 2 идентификувани за време на проценката, што укажува на системска слабост што ја намалува безбедноста или сериозно ја загрозува безбедноста на летот.</w:t>
      </w:r>
    </w:p>
    <w:p w14:paraId="225CF6B0" w14:textId="77777777" w:rsidR="00E828BC" w:rsidRDefault="00FB5ECD" w:rsidP="00E828BC">
      <w:pPr>
        <w:pStyle w:val="ListParagraph"/>
        <w:spacing w:before="120" w:after="120" w:line="257" w:lineRule="auto"/>
        <w:ind w:left="1843" w:right="11" w:hanging="425"/>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(в)</w:t>
      </w:r>
      <w:r w:rsidRPr="00AE6628">
        <w:rPr>
          <w:rFonts w:asciiTheme="minorHAnsi" w:hAnsiTheme="minorHAnsi" w:cstheme="minorHAnsi"/>
          <w:szCs w:val="22"/>
          <w:lang w:val="mk-MK"/>
        </w:rPr>
        <w:tab/>
        <w:t xml:space="preserve">Агенцијата издава наод од ниво 2 кога ќе се открие какво било значајно непридржување кон важечките услови наведени во </w:t>
      </w:r>
      <w:r w:rsidR="0030313B" w:rsidRPr="00AE6628">
        <w:rPr>
          <w:rFonts w:asciiTheme="minorHAnsi" w:hAnsiTheme="minorHAnsi" w:cstheme="minorHAnsi"/>
          <w:szCs w:val="22"/>
          <w:lang w:val="mk-MK"/>
        </w:rPr>
        <w:t xml:space="preserve">Регулатива (ЕУ) бр. 2018/1139 </w:t>
      </w:r>
      <w:r w:rsidRPr="00AE6628">
        <w:rPr>
          <w:rFonts w:asciiTheme="minorHAnsi" w:hAnsiTheme="minorHAnsi" w:cstheme="minorHAnsi"/>
          <w:szCs w:val="22"/>
          <w:lang w:val="mk-MK"/>
        </w:rPr>
        <w:t xml:space="preserve">и Дел–TCO, или кон условите од одобрението кои би можеле да ја намалат безбедноста или сериозно би можеле да ја загрозат безбедноста на летањето. </w:t>
      </w:r>
    </w:p>
    <w:p w14:paraId="350598C5" w14:textId="7EEE987D" w:rsidR="00651A79" w:rsidRPr="00E828BC" w:rsidRDefault="00FB5ECD" w:rsidP="00E828BC">
      <w:pPr>
        <w:pStyle w:val="ListParagraph"/>
        <w:spacing w:before="120" w:after="120" w:line="257" w:lineRule="auto"/>
        <w:ind w:left="1843" w:right="11" w:hanging="425"/>
        <w:contextualSpacing w:val="0"/>
        <w:jc w:val="both"/>
        <w:rPr>
          <w:rFonts w:asciiTheme="minorHAnsi" w:hAnsiTheme="minorHAnsi" w:cstheme="minorHAnsi"/>
          <w:szCs w:val="22"/>
          <w:lang w:val="mk-MK"/>
        </w:rPr>
      </w:pPr>
      <w:r w:rsidRPr="00E828BC">
        <w:rPr>
          <w:rFonts w:asciiTheme="minorHAnsi" w:hAnsiTheme="minorHAnsi" w:cstheme="minorHAnsi"/>
          <w:szCs w:val="22"/>
          <w:lang w:val="mk-MK"/>
        </w:rPr>
        <w:t>(г)</w:t>
      </w:r>
      <w:r w:rsidRPr="00E828BC">
        <w:rPr>
          <w:rFonts w:asciiTheme="minorHAnsi" w:hAnsiTheme="minorHAnsi" w:cstheme="minorHAnsi"/>
          <w:szCs w:val="22"/>
          <w:lang w:val="mk-MK"/>
        </w:rPr>
        <w:tab/>
        <w:t xml:space="preserve">Ако за време на следењето се открие наод, Агенцијата, без да биде во спротивност со која било дополнителна активност побарана со </w:t>
      </w:r>
      <w:r w:rsidR="0030313B" w:rsidRPr="00E828BC">
        <w:rPr>
          <w:rFonts w:asciiTheme="minorHAnsi" w:hAnsiTheme="minorHAnsi" w:cstheme="minorHAnsi"/>
          <w:szCs w:val="22"/>
          <w:lang w:val="mk-MK"/>
        </w:rPr>
        <w:t xml:space="preserve">Регулатива (ЕУ) бр. 2018/1139 </w:t>
      </w:r>
      <w:r w:rsidRPr="00E828BC">
        <w:rPr>
          <w:rFonts w:asciiTheme="minorHAnsi" w:hAnsiTheme="minorHAnsi" w:cstheme="minorHAnsi"/>
          <w:szCs w:val="22"/>
          <w:lang w:val="mk-MK"/>
        </w:rPr>
        <w:t xml:space="preserve">и нејзините </w:t>
      </w:r>
      <w:r w:rsidR="0030313B" w:rsidRPr="00E828BC">
        <w:rPr>
          <w:rFonts w:asciiTheme="minorHAnsi" w:hAnsiTheme="minorHAnsi" w:cstheme="minorHAnsi"/>
          <w:szCs w:val="22"/>
          <w:lang w:val="mk-MK"/>
        </w:rPr>
        <w:t>делегирани акти и акти</w:t>
      </w:r>
      <w:r w:rsidRPr="00E828BC">
        <w:rPr>
          <w:rFonts w:asciiTheme="minorHAnsi" w:hAnsiTheme="minorHAnsi" w:cstheme="minorHAnsi"/>
          <w:szCs w:val="22"/>
          <w:lang w:val="mk-MK"/>
        </w:rPr>
        <w:t xml:space="preserve"> за спроведување, го проследува наодот до операторот од трета земја, во писмена форма, и бара корективна активност со цел да се отстрани или ублажи основната причина за да се спречи повторното појавување на утврденото (утврдените) непридржување (непридржувања).</w:t>
      </w:r>
      <w:r w:rsidR="00651A79" w:rsidRPr="00E828BC">
        <w:rPr>
          <w:rFonts w:asciiTheme="minorHAnsi" w:hAnsiTheme="minorHAnsi" w:cstheme="minorHAnsi"/>
          <w:szCs w:val="22"/>
          <w:lang w:val="mk-MK"/>
        </w:rPr>
        <w:t>“;</w:t>
      </w:r>
    </w:p>
    <w:p w14:paraId="4E11CC12" w14:textId="7C3C5771" w:rsidR="00651A79" w:rsidRPr="00AE6628" w:rsidRDefault="00651A79"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w:t>
      </w:r>
      <w:r w:rsidR="003A31BC" w:rsidRPr="00AE6628">
        <w:rPr>
          <w:rFonts w:asciiTheme="minorHAnsi" w:hAnsiTheme="minorHAnsi" w:cstheme="minorHAnsi"/>
          <w:szCs w:val="22"/>
          <w:lang w:val="mk-MK"/>
        </w:rPr>
        <w:t>230</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точката (</w:t>
      </w:r>
      <w:r w:rsidR="003A31BC" w:rsidRPr="00AE6628">
        <w:rPr>
          <w:rFonts w:asciiTheme="minorHAnsi" w:hAnsiTheme="minorHAnsi" w:cstheme="minorHAnsi"/>
          <w:szCs w:val="22"/>
          <w:lang w:val="mk-MK"/>
        </w:rPr>
        <w:t>д</w:t>
      </w:r>
      <w:r w:rsidRPr="00AE6628">
        <w:rPr>
          <w:rFonts w:asciiTheme="minorHAnsi" w:hAnsiTheme="minorHAnsi" w:cstheme="minorHAnsi"/>
          <w:szCs w:val="22"/>
          <w:lang w:val="mk-MK"/>
        </w:rPr>
        <w:t>)(</w:t>
      </w:r>
      <w:r w:rsidR="003A31BC" w:rsidRPr="00AE6628">
        <w:rPr>
          <w:rFonts w:asciiTheme="minorHAnsi" w:hAnsiTheme="minorHAnsi" w:cstheme="minorHAnsi"/>
          <w:szCs w:val="22"/>
          <w:lang w:val="mk-MK"/>
        </w:rPr>
        <w:t>2</w:t>
      </w:r>
      <w:r w:rsidRPr="00AE6628">
        <w:rPr>
          <w:rFonts w:asciiTheme="minorHAnsi" w:hAnsiTheme="minorHAnsi" w:cstheme="minorHAnsi"/>
          <w:szCs w:val="22"/>
          <w:lang w:val="mk-MK"/>
        </w:rPr>
        <w:t>) се заменува со следново:</w:t>
      </w:r>
    </w:p>
    <w:p w14:paraId="1BAB5EC7" w14:textId="03434699" w:rsidR="00062DC8" w:rsidRPr="00AE6628" w:rsidRDefault="00E828BC" w:rsidP="00F155DF">
      <w:pPr>
        <w:tabs>
          <w:tab w:val="left" w:pos="1418"/>
        </w:tabs>
        <w:spacing w:before="120" w:after="120" w:line="257" w:lineRule="auto"/>
        <w:ind w:left="2160" w:right="288" w:hanging="1451"/>
        <w:jc w:val="both"/>
        <w:rPr>
          <w:rFonts w:asciiTheme="minorHAnsi" w:hAnsiTheme="minorHAnsi" w:cstheme="minorHAnsi"/>
          <w:szCs w:val="22"/>
          <w:lang w:val="mk-MK"/>
        </w:rPr>
      </w:pPr>
      <w:r>
        <w:rPr>
          <w:rFonts w:asciiTheme="minorHAnsi" w:hAnsiTheme="minorHAnsi" w:cstheme="minorHAnsi"/>
          <w:szCs w:val="22"/>
          <w:lang w:val="mk-MK"/>
        </w:rPr>
        <w:tab/>
      </w:r>
      <w:r w:rsidR="0011520D" w:rsidRPr="00AE6628">
        <w:rPr>
          <w:rFonts w:asciiTheme="minorHAnsi" w:hAnsiTheme="minorHAnsi" w:cstheme="minorHAnsi"/>
          <w:szCs w:val="22"/>
          <w:lang w:val="mk-MK"/>
        </w:rPr>
        <w:t>„</w:t>
      </w:r>
      <w:r w:rsidR="00062DC8" w:rsidRPr="00AE6628">
        <w:rPr>
          <w:rFonts w:asciiTheme="minorHAnsi" w:hAnsiTheme="minorHAnsi" w:cstheme="minorHAnsi"/>
          <w:szCs w:val="22"/>
          <w:lang w:val="mk-MK"/>
        </w:rPr>
        <w:t>(2)</w:t>
      </w:r>
      <w:r w:rsidR="00F155DF">
        <w:rPr>
          <w:rFonts w:asciiTheme="minorHAnsi" w:hAnsiTheme="minorHAnsi" w:cstheme="minorHAnsi"/>
          <w:szCs w:val="22"/>
          <w:lang w:val="mk-MK"/>
        </w:rPr>
        <w:t xml:space="preserve"> </w:t>
      </w:r>
      <w:r w:rsidR="00F155DF">
        <w:rPr>
          <w:rFonts w:asciiTheme="minorHAnsi" w:hAnsiTheme="minorHAnsi" w:cstheme="minorHAnsi"/>
          <w:szCs w:val="22"/>
          <w:lang w:val="mk-MK"/>
        </w:rPr>
        <w:tab/>
      </w:r>
      <w:r w:rsidR="00062DC8" w:rsidRPr="00AE6628">
        <w:rPr>
          <w:rFonts w:asciiTheme="minorHAnsi" w:hAnsiTheme="minorHAnsi" w:cstheme="minorHAnsi"/>
          <w:szCs w:val="22"/>
          <w:lang w:val="mk-MK"/>
        </w:rPr>
        <w:t>врши процена на корективната активност и планот за спроведување кои ги предложил операторот од трета земја. Ако со процената се заклучи дека истата содржи анализа на основната причина (основните причини) и активности за ефикасно отстранување или ублажување на основната причина (основните причини) со цел да се спречи повторно појавување на непридржувањето (непридржувањата), во тој случај се прифаќа корективната активност и планот за спроведување.</w:t>
      </w:r>
    </w:p>
    <w:p w14:paraId="31F39545" w14:textId="6D14B1A8" w:rsidR="0011520D" w:rsidRPr="00AE6628" w:rsidRDefault="00E828BC" w:rsidP="00F155DF">
      <w:pPr>
        <w:tabs>
          <w:tab w:val="left" w:pos="1418"/>
        </w:tabs>
        <w:spacing w:before="120" w:after="120" w:line="257" w:lineRule="auto"/>
        <w:ind w:left="2160" w:right="288" w:hanging="709"/>
        <w:jc w:val="both"/>
        <w:rPr>
          <w:rFonts w:asciiTheme="minorHAnsi" w:hAnsiTheme="minorHAnsi" w:cstheme="minorHAnsi"/>
          <w:szCs w:val="22"/>
          <w:lang w:val="mk-MK"/>
        </w:rPr>
      </w:pPr>
      <w:r>
        <w:rPr>
          <w:rFonts w:asciiTheme="minorHAnsi" w:hAnsiTheme="minorHAnsi" w:cstheme="minorHAnsi"/>
          <w:szCs w:val="22"/>
          <w:lang w:val="mk-MK"/>
        </w:rPr>
        <w:tab/>
      </w:r>
      <w:r w:rsidR="00062DC8" w:rsidRPr="00AE6628">
        <w:rPr>
          <w:rFonts w:asciiTheme="minorHAnsi" w:hAnsiTheme="minorHAnsi" w:cstheme="minorHAnsi"/>
          <w:szCs w:val="22"/>
          <w:lang w:val="mk-MK"/>
        </w:rPr>
        <w:t>Ако операторот од трета земја не успее да достави прифатлив план на корективни активности споменат во (д)(1), или не успее да ги спроведе корективните активности во рокот кој Агенцијата го прифатила или продолжила, наодот се издига на наод од ниво 1, а се презема активност како што е утврдено во ART.235(а).</w:t>
      </w:r>
      <w:r w:rsidR="0011520D" w:rsidRPr="00AE6628">
        <w:rPr>
          <w:rFonts w:asciiTheme="minorHAnsi" w:hAnsiTheme="minorHAnsi" w:cstheme="minorHAnsi"/>
          <w:szCs w:val="22"/>
          <w:lang w:val="mk-MK"/>
        </w:rPr>
        <w:t>“;</w:t>
      </w:r>
    </w:p>
    <w:p w14:paraId="1BCEA7DB" w14:textId="2DA7A636" w:rsidR="00651A79" w:rsidRPr="00AE6628" w:rsidRDefault="00651A79"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AE6628">
        <w:rPr>
          <w:rFonts w:asciiTheme="minorHAnsi" w:hAnsiTheme="minorHAnsi" w:cstheme="minorHAnsi"/>
          <w:szCs w:val="22"/>
          <w:lang w:val="mk-MK"/>
        </w:rPr>
        <w:t xml:space="preserve">во точката </w:t>
      </w:r>
      <w:r w:rsidRPr="00AE6628">
        <w:rPr>
          <w:rFonts w:asciiTheme="minorHAnsi" w:hAnsiTheme="minorHAnsi" w:cstheme="minorHAnsi"/>
          <w:szCs w:val="22"/>
          <w:lang w:val="en-US"/>
        </w:rPr>
        <w:t>ART.2</w:t>
      </w:r>
      <w:r w:rsidR="00C70F0A" w:rsidRPr="00AE6628">
        <w:rPr>
          <w:rFonts w:asciiTheme="minorHAnsi" w:hAnsiTheme="minorHAnsi" w:cstheme="minorHAnsi"/>
          <w:szCs w:val="22"/>
          <w:lang w:val="en-US"/>
        </w:rPr>
        <w:t>3</w:t>
      </w:r>
      <w:r w:rsidRPr="00AE6628">
        <w:rPr>
          <w:rFonts w:asciiTheme="minorHAnsi" w:hAnsiTheme="minorHAnsi" w:cstheme="minorHAnsi"/>
          <w:szCs w:val="22"/>
          <w:lang w:val="mk-MK"/>
        </w:rPr>
        <w:t>5</w:t>
      </w:r>
      <w:r w:rsidRPr="00AE6628">
        <w:rPr>
          <w:rFonts w:asciiTheme="minorHAnsi" w:hAnsiTheme="minorHAnsi" w:cstheme="minorHAnsi"/>
          <w:szCs w:val="22"/>
          <w:lang w:val="en-US"/>
        </w:rPr>
        <w:t xml:space="preserve">, </w:t>
      </w:r>
      <w:r w:rsidRPr="00AE6628">
        <w:rPr>
          <w:rFonts w:asciiTheme="minorHAnsi" w:hAnsiTheme="minorHAnsi" w:cstheme="minorHAnsi"/>
          <w:szCs w:val="22"/>
          <w:lang w:val="mk-MK"/>
        </w:rPr>
        <w:t>точк</w:t>
      </w:r>
      <w:r w:rsidR="00C70F0A" w:rsidRPr="00AE6628">
        <w:rPr>
          <w:rFonts w:asciiTheme="minorHAnsi" w:hAnsiTheme="minorHAnsi" w:cstheme="minorHAnsi"/>
          <w:szCs w:val="22"/>
          <w:lang w:val="mk-MK"/>
        </w:rPr>
        <w:t>ите</w:t>
      </w:r>
      <w:r w:rsidRPr="00AE6628">
        <w:rPr>
          <w:rFonts w:asciiTheme="minorHAnsi" w:hAnsiTheme="minorHAnsi" w:cstheme="minorHAnsi"/>
          <w:szCs w:val="22"/>
          <w:lang w:val="mk-MK"/>
        </w:rPr>
        <w:t xml:space="preserve"> (б)</w:t>
      </w:r>
      <w:r w:rsidR="00C70F0A" w:rsidRPr="00AE6628">
        <w:rPr>
          <w:rFonts w:asciiTheme="minorHAnsi" w:hAnsiTheme="minorHAnsi" w:cstheme="minorHAnsi"/>
          <w:szCs w:val="22"/>
          <w:lang w:val="mk-MK"/>
        </w:rPr>
        <w:t>, (в)</w:t>
      </w:r>
      <w:r w:rsidR="007521C7" w:rsidRPr="00AE6628">
        <w:rPr>
          <w:rFonts w:asciiTheme="minorHAnsi" w:hAnsiTheme="minorHAnsi" w:cstheme="minorHAnsi"/>
          <w:szCs w:val="22"/>
          <w:lang w:val="mk-MK"/>
        </w:rPr>
        <w:t xml:space="preserve">, </w:t>
      </w:r>
      <w:r w:rsidR="00C70F0A" w:rsidRPr="00AE6628">
        <w:rPr>
          <w:rFonts w:asciiTheme="minorHAnsi" w:hAnsiTheme="minorHAnsi" w:cstheme="minorHAnsi"/>
          <w:szCs w:val="22"/>
          <w:lang w:val="mk-MK"/>
        </w:rPr>
        <w:t>(г)</w:t>
      </w:r>
      <w:r w:rsidR="007521C7" w:rsidRPr="00AE6628">
        <w:rPr>
          <w:rFonts w:asciiTheme="minorHAnsi" w:hAnsiTheme="minorHAnsi" w:cstheme="minorHAnsi"/>
          <w:szCs w:val="22"/>
          <w:lang w:val="mk-MK"/>
        </w:rPr>
        <w:t xml:space="preserve"> и (д)</w:t>
      </w:r>
      <w:r w:rsidRPr="00AE6628">
        <w:rPr>
          <w:rFonts w:asciiTheme="minorHAnsi" w:hAnsiTheme="minorHAnsi" w:cstheme="minorHAnsi"/>
          <w:szCs w:val="22"/>
          <w:lang w:val="mk-MK"/>
        </w:rPr>
        <w:t xml:space="preserve"> се заменува со следново:</w:t>
      </w:r>
    </w:p>
    <w:p w14:paraId="0A6F09E7" w14:textId="77777777" w:rsidR="00F155DF" w:rsidRDefault="00C70F0A" w:rsidP="00F155DF">
      <w:pPr>
        <w:spacing w:before="120" w:after="120" w:line="257" w:lineRule="auto"/>
        <w:ind w:left="2153" w:right="288" w:hanging="735"/>
        <w:jc w:val="both"/>
        <w:rPr>
          <w:rFonts w:asciiTheme="minorHAnsi" w:hAnsiTheme="minorHAnsi" w:cstheme="minorHAnsi"/>
          <w:szCs w:val="22"/>
          <w:lang w:val="mk-MK"/>
        </w:rPr>
      </w:pPr>
      <w:r w:rsidRPr="00AE6628">
        <w:rPr>
          <w:rFonts w:asciiTheme="minorHAnsi" w:hAnsiTheme="minorHAnsi" w:cstheme="minorHAnsi"/>
          <w:szCs w:val="22"/>
          <w:lang w:val="mk-MK"/>
        </w:rPr>
        <w:t>„</w:t>
      </w:r>
      <w:r w:rsidR="007521C7" w:rsidRPr="00AE6628">
        <w:rPr>
          <w:rFonts w:asciiTheme="minorHAnsi" w:hAnsiTheme="minorHAnsi" w:cstheme="minorHAnsi"/>
          <w:szCs w:val="22"/>
          <w:lang w:val="mk-MK"/>
        </w:rPr>
        <w:t>(б)</w:t>
      </w:r>
      <w:r w:rsidR="00F155DF">
        <w:rPr>
          <w:rFonts w:asciiTheme="minorHAnsi" w:hAnsiTheme="minorHAnsi" w:cstheme="minorHAnsi"/>
          <w:szCs w:val="22"/>
          <w:lang w:val="mk-MK"/>
        </w:rPr>
        <w:t xml:space="preserve"> </w:t>
      </w:r>
      <w:r w:rsidR="00F155DF">
        <w:rPr>
          <w:rFonts w:asciiTheme="minorHAnsi" w:hAnsiTheme="minorHAnsi" w:cstheme="minorHAnsi"/>
          <w:szCs w:val="22"/>
          <w:lang w:val="mk-MK"/>
        </w:rPr>
        <w:tab/>
      </w:r>
      <w:r w:rsidR="007521C7" w:rsidRPr="00AE6628">
        <w:rPr>
          <w:rFonts w:asciiTheme="minorHAnsi" w:hAnsiTheme="minorHAnsi" w:cstheme="minorHAnsi"/>
          <w:szCs w:val="22"/>
          <w:lang w:val="mk-MK"/>
        </w:rPr>
        <w:t>Ограничувањето или привременото одземање се укинуваат кога Агенцијата е уверена дека операторот од трета земја и/или земјата на операторот или земјата на регистрација презеле задоволителни корективни активности, зависно од потребата</w:t>
      </w:r>
      <w:r w:rsidR="00F155DF">
        <w:rPr>
          <w:rFonts w:asciiTheme="minorHAnsi" w:hAnsiTheme="minorHAnsi" w:cstheme="minorHAnsi"/>
          <w:szCs w:val="22"/>
          <w:lang w:val="mk-MK"/>
        </w:rPr>
        <w:t>.</w:t>
      </w:r>
    </w:p>
    <w:p w14:paraId="5BFB40FE" w14:textId="00458FF5" w:rsidR="00F155DF" w:rsidRDefault="007521C7" w:rsidP="00F155DF">
      <w:pPr>
        <w:spacing w:before="120" w:after="120" w:line="257" w:lineRule="auto"/>
        <w:ind w:left="2153" w:right="288" w:hanging="735"/>
        <w:jc w:val="both"/>
        <w:rPr>
          <w:rFonts w:asciiTheme="minorHAnsi" w:hAnsiTheme="minorHAnsi" w:cstheme="minorHAnsi"/>
          <w:szCs w:val="22"/>
          <w:lang w:val="mk-MK"/>
        </w:rPr>
      </w:pPr>
      <w:r w:rsidRPr="00AE6628">
        <w:rPr>
          <w:rFonts w:asciiTheme="minorHAnsi" w:hAnsiTheme="minorHAnsi" w:cstheme="minorHAnsi"/>
          <w:szCs w:val="22"/>
          <w:lang w:val="mk-MK"/>
        </w:rPr>
        <w:lastRenderedPageBreak/>
        <w:t>(в)</w:t>
      </w:r>
      <w:r w:rsidRPr="00AE6628">
        <w:rPr>
          <w:rFonts w:asciiTheme="minorHAnsi" w:hAnsiTheme="minorHAnsi" w:cstheme="minorHAnsi"/>
          <w:szCs w:val="22"/>
          <w:lang w:val="mk-MK"/>
        </w:rPr>
        <w:tab/>
        <w:t xml:space="preserve">При разгледувањето дали да се укине привременото одземање, Агенцијата </w:t>
      </w:r>
      <w:r w:rsidR="00D01791">
        <w:rPr>
          <w:rFonts w:asciiTheme="minorHAnsi" w:hAnsiTheme="minorHAnsi" w:cstheme="minorHAnsi"/>
          <w:szCs w:val="22"/>
          <w:lang w:val="mk-MK"/>
        </w:rPr>
        <w:t xml:space="preserve">го </w:t>
      </w:r>
      <w:r w:rsidRPr="00AE6628">
        <w:rPr>
          <w:rFonts w:asciiTheme="minorHAnsi" w:hAnsiTheme="minorHAnsi" w:cstheme="minorHAnsi"/>
          <w:szCs w:val="22"/>
          <w:lang w:val="mk-MK"/>
        </w:rPr>
        <w:t xml:space="preserve">зема во предвид </w:t>
      </w:r>
      <w:r w:rsidR="00D01791">
        <w:rPr>
          <w:rFonts w:asciiTheme="minorHAnsi" w:hAnsiTheme="minorHAnsi" w:cstheme="minorHAnsi"/>
          <w:szCs w:val="22"/>
          <w:lang w:val="mk-MK"/>
        </w:rPr>
        <w:t xml:space="preserve">спроведувањето на </w:t>
      </w:r>
      <w:r w:rsidRPr="00AE6628">
        <w:rPr>
          <w:rFonts w:asciiTheme="minorHAnsi" w:hAnsiTheme="minorHAnsi" w:cstheme="minorHAnsi"/>
          <w:szCs w:val="22"/>
          <w:lang w:val="mk-MK"/>
        </w:rPr>
        <w:t xml:space="preserve">ревизија </w:t>
      </w:r>
      <w:r w:rsidR="00D01791">
        <w:rPr>
          <w:rFonts w:asciiTheme="minorHAnsi" w:hAnsiTheme="minorHAnsi" w:cstheme="minorHAnsi"/>
          <w:szCs w:val="22"/>
          <w:lang w:val="mk-MK"/>
        </w:rPr>
        <w:t xml:space="preserve">врз </w:t>
      </w:r>
      <w:r w:rsidRPr="00AE6628">
        <w:rPr>
          <w:rFonts w:asciiTheme="minorHAnsi" w:hAnsiTheme="minorHAnsi" w:cstheme="minorHAnsi"/>
          <w:szCs w:val="22"/>
          <w:lang w:val="mk-MK"/>
        </w:rPr>
        <w:t>операторот од трета земја кога се исполнети условите наведени во ART.205(в). Во случај на привремено одземање кое се должи на поголеми недостатоци во надзорот на подносителот на барањето од страна на земјата на операторот или земјата на регистрација, како што е применливо, во ревизијата може да се опфати</w:t>
      </w:r>
      <w:r w:rsidR="00D01791">
        <w:rPr>
          <w:rFonts w:asciiTheme="minorHAnsi" w:hAnsiTheme="minorHAnsi" w:cstheme="minorHAnsi"/>
          <w:szCs w:val="22"/>
          <w:lang w:val="mk-MK"/>
        </w:rPr>
        <w:t xml:space="preserve"> проценката </w:t>
      </w:r>
      <w:r w:rsidRPr="00AE6628">
        <w:rPr>
          <w:rFonts w:asciiTheme="minorHAnsi" w:hAnsiTheme="minorHAnsi" w:cstheme="minorHAnsi"/>
          <w:szCs w:val="22"/>
          <w:lang w:val="mk-MK"/>
        </w:rPr>
        <w:t>со цел да се провери дали недостатоците на надзорот</w:t>
      </w:r>
      <w:r w:rsidR="00D01791" w:rsidRPr="00D01791">
        <w:rPr>
          <w:rFonts w:asciiTheme="minorHAnsi" w:hAnsiTheme="minorHAnsi" w:cstheme="minorHAnsi"/>
          <w:szCs w:val="22"/>
          <w:lang w:val="mk-MK"/>
        </w:rPr>
        <w:t xml:space="preserve"> </w:t>
      </w:r>
      <w:r w:rsidR="00D01791" w:rsidRPr="00AE6628">
        <w:rPr>
          <w:rFonts w:asciiTheme="minorHAnsi" w:hAnsiTheme="minorHAnsi" w:cstheme="minorHAnsi"/>
          <w:szCs w:val="22"/>
          <w:lang w:val="mk-MK"/>
        </w:rPr>
        <w:t xml:space="preserve">се </w:t>
      </w:r>
      <w:r w:rsidR="00D01791">
        <w:rPr>
          <w:rFonts w:asciiTheme="minorHAnsi" w:hAnsiTheme="minorHAnsi" w:cstheme="minorHAnsi"/>
          <w:szCs w:val="22"/>
          <w:lang w:val="mk-MK"/>
        </w:rPr>
        <w:t>коригирани</w:t>
      </w:r>
      <w:r w:rsidRPr="00AE6628">
        <w:rPr>
          <w:rFonts w:asciiTheme="minorHAnsi" w:hAnsiTheme="minorHAnsi" w:cstheme="minorHAnsi"/>
          <w:szCs w:val="22"/>
          <w:lang w:val="mk-MK"/>
        </w:rPr>
        <w:t>.</w:t>
      </w:r>
    </w:p>
    <w:p w14:paraId="5C17EAB5" w14:textId="460162E1" w:rsidR="00F155DF" w:rsidRPr="00D01791" w:rsidRDefault="007521C7" w:rsidP="00F155DF">
      <w:pPr>
        <w:spacing w:before="120" w:after="120" w:line="257" w:lineRule="auto"/>
        <w:ind w:left="2153" w:right="288" w:hanging="735"/>
        <w:jc w:val="both"/>
        <w:rPr>
          <w:rFonts w:asciiTheme="minorHAnsi" w:hAnsiTheme="minorHAnsi" w:cstheme="minorHAnsi"/>
          <w:szCs w:val="22"/>
          <w:lang w:val="mk-MK"/>
        </w:rPr>
      </w:pPr>
      <w:r w:rsidRPr="00AE6628">
        <w:rPr>
          <w:rFonts w:asciiTheme="minorHAnsi" w:hAnsiTheme="minorHAnsi" w:cstheme="minorHAnsi"/>
          <w:szCs w:val="22"/>
          <w:lang w:val="mk-MK"/>
        </w:rPr>
        <w:t>(г)</w:t>
      </w:r>
      <w:r w:rsidRPr="00AE6628">
        <w:rPr>
          <w:rFonts w:asciiTheme="minorHAnsi" w:hAnsiTheme="minorHAnsi" w:cstheme="minorHAnsi"/>
          <w:szCs w:val="22"/>
          <w:lang w:val="mk-MK"/>
        </w:rPr>
        <w:tab/>
      </w:r>
      <w:r w:rsidR="00767680" w:rsidRPr="00AE6628">
        <w:rPr>
          <w:rFonts w:asciiTheme="minorHAnsi" w:hAnsiTheme="minorHAnsi" w:cstheme="minorHAnsi"/>
          <w:szCs w:val="22"/>
          <w:lang w:val="mk-MK"/>
        </w:rPr>
        <w:t xml:space="preserve">Агенцијата може да го отповика одобрението доколку, по </w:t>
      </w:r>
      <w:r w:rsidR="00767680" w:rsidRPr="00D01791">
        <w:rPr>
          <w:rFonts w:asciiTheme="minorHAnsi" w:hAnsiTheme="minorHAnsi" w:cstheme="minorHAnsi"/>
          <w:szCs w:val="22"/>
          <w:lang w:val="mk-MK"/>
        </w:rPr>
        <w:t xml:space="preserve">привременото повлекување, операторот од третата земја и/или земјата на операторот или земјата на регистрација, </w:t>
      </w:r>
      <w:r w:rsidR="00D01791" w:rsidRPr="00D01791">
        <w:rPr>
          <w:rFonts w:asciiTheme="minorHAnsi" w:hAnsiTheme="minorHAnsi" w:cstheme="minorHAnsi"/>
          <w:szCs w:val="22"/>
          <w:lang w:val="mk-MK"/>
        </w:rPr>
        <w:t>зависно од примената</w:t>
      </w:r>
      <w:r w:rsidR="00767680" w:rsidRPr="00D01791">
        <w:rPr>
          <w:rFonts w:asciiTheme="minorHAnsi" w:hAnsiTheme="minorHAnsi" w:cstheme="minorHAnsi"/>
          <w:szCs w:val="22"/>
          <w:lang w:val="mk-MK"/>
        </w:rPr>
        <w:t>, не преземе успешни корективни мерки во рок од најмногу 12 месеци.</w:t>
      </w:r>
    </w:p>
    <w:p w14:paraId="0FAB98FC" w14:textId="0238E78E" w:rsidR="00767680" w:rsidRPr="00D01791" w:rsidRDefault="00767680" w:rsidP="00F155DF">
      <w:pPr>
        <w:spacing w:before="120" w:after="120" w:line="257" w:lineRule="auto"/>
        <w:ind w:left="2153" w:right="288" w:hanging="735"/>
        <w:jc w:val="both"/>
        <w:rPr>
          <w:rFonts w:asciiTheme="minorHAnsi" w:hAnsiTheme="minorHAnsi" w:cstheme="minorHAnsi"/>
          <w:szCs w:val="22"/>
          <w:lang w:val="mk-MK"/>
        </w:rPr>
      </w:pPr>
      <w:r w:rsidRPr="00D01791">
        <w:rPr>
          <w:rFonts w:asciiTheme="minorHAnsi" w:hAnsiTheme="minorHAnsi" w:cstheme="minorHAnsi"/>
          <w:szCs w:val="22"/>
          <w:lang w:val="mk-MK"/>
        </w:rPr>
        <w:t xml:space="preserve">(д) </w:t>
      </w:r>
      <w:r w:rsidRPr="00D01791">
        <w:rPr>
          <w:rFonts w:asciiTheme="minorHAnsi" w:hAnsiTheme="minorHAnsi" w:cstheme="minorHAnsi"/>
          <w:szCs w:val="22"/>
          <w:lang w:val="mk-MK"/>
        </w:rPr>
        <w:tab/>
        <w:t>Агенцијата го одзема одобрението кога на операторот од трета земја стане предмет на забрана на летање во согласност со Регулативата (ЕЗ) бр. 2111/2005“;</w:t>
      </w:r>
    </w:p>
    <w:p w14:paraId="620A43D0" w14:textId="535DB223" w:rsidR="00651A79" w:rsidRPr="00D01791" w:rsidRDefault="00155046"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D01791">
        <w:rPr>
          <w:rFonts w:asciiTheme="minorHAnsi" w:hAnsiTheme="minorHAnsi" w:cstheme="minorHAnsi"/>
          <w:szCs w:val="22"/>
          <w:lang w:val="mk-MK"/>
        </w:rPr>
        <w:t xml:space="preserve">се додава следнава </w:t>
      </w:r>
      <w:r w:rsidR="00651A79" w:rsidRPr="00D01791">
        <w:rPr>
          <w:rFonts w:asciiTheme="minorHAnsi" w:hAnsiTheme="minorHAnsi" w:cstheme="minorHAnsi"/>
          <w:szCs w:val="22"/>
          <w:lang w:val="mk-MK"/>
        </w:rPr>
        <w:t xml:space="preserve">точка </w:t>
      </w:r>
      <w:r w:rsidR="00651A79" w:rsidRPr="00D01791">
        <w:rPr>
          <w:rFonts w:asciiTheme="minorHAnsi" w:hAnsiTheme="minorHAnsi" w:cstheme="minorHAnsi"/>
          <w:szCs w:val="22"/>
          <w:lang w:val="en-US"/>
        </w:rPr>
        <w:t>ART.2</w:t>
      </w:r>
      <w:r w:rsidRPr="00D01791">
        <w:rPr>
          <w:rFonts w:asciiTheme="minorHAnsi" w:hAnsiTheme="minorHAnsi" w:cstheme="minorHAnsi"/>
          <w:szCs w:val="22"/>
          <w:lang w:val="mk-MK"/>
        </w:rPr>
        <w:t>40</w:t>
      </w:r>
      <w:r w:rsidR="00651A79" w:rsidRPr="00D01791">
        <w:rPr>
          <w:rFonts w:asciiTheme="minorHAnsi" w:hAnsiTheme="minorHAnsi" w:cstheme="minorHAnsi"/>
          <w:szCs w:val="22"/>
          <w:lang w:val="mk-MK"/>
        </w:rPr>
        <w:t>:</w:t>
      </w:r>
    </w:p>
    <w:p w14:paraId="3B0E8467" w14:textId="486AC89F" w:rsidR="00155046" w:rsidRPr="00D01791" w:rsidRDefault="00767680" w:rsidP="00F155DF">
      <w:pPr>
        <w:pStyle w:val="ListParagraph"/>
        <w:spacing w:before="120" w:after="120" w:line="257" w:lineRule="auto"/>
        <w:ind w:left="2127" w:right="11" w:hanging="709"/>
        <w:contextualSpacing w:val="0"/>
        <w:jc w:val="both"/>
        <w:rPr>
          <w:rFonts w:asciiTheme="minorHAnsi" w:hAnsiTheme="minorHAnsi" w:cstheme="minorHAnsi"/>
          <w:szCs w:val="22"/>
          <w:lang w:val="mk-MK"/>
        </w:rPr>
      </w:pPr>
      <w:r w:rsidRPr="00D01791">
        <w:rPr>
          <w:rFonts w:asciiTheme="minorHAnsi" w:hAnsiTheme="minorHAnsi" w:cstheme="minorHAnsi"/>
          <w:szCs w:val="22"/>
          <w:lang w:val="mk-MK"/>
        </w:rPr>
        <w:t>„</w:t>
      </w:r>
      <w:r w:rsidR="00155046" w:rsidRPr="00D01791">
        <w:rPr>
          <w:rFonts w:asciiTheme="minorHAnsi" w:hAnsiTheme="minorHAnsi" w:cstheme="minorHAnsi"/>
          <w:szCs w:val="22"/>
          <w:lang w:val="en-US"/>
        </w:rPr>
        <w:t>ART</w:t>
      </w:r>
      <w:r w:rsidR="00155046" w:rsidRPr="00D01791">
        <w:rPr>
          <w:rFonts w:asciiTheme="minorHAnsi" w:hAnsiTheme="minorHAnsi" w:cstheme="minorHAnsi"/>
          <w:szCs w:val="22"/>
          <w:lang w:val="mk-MK"/>
        </w:rPr>
        <w:t>.240 Валидност на одобрението</w:t>
      </w:r>
    </w:p>
    <w:p w14:paraId="3AF86889" w14:textId="482F3EEB" w:rsidR="00155046" w:rsidRPr="00D01791" w:rsidRDefault="00155046" w:rsidP="00F155DF">
      <w:pPr>
        <w:pStyle w:val="ListParagraph"/>
        <w:spacing w:before="120" w:after="120" w:line="257" w:lineRule="auto"/>
        <w:ind w:left="2127" w:right="11" w:hanging="709"/>
        <w:contextualSpacing w:val="0"/>
        <w:jc w:val="both"/>
        <w:rPr>
          <w:rFonts w:asciiTheme="minorHAnsi" w:hAnsiTheme="minorHAnsi" w:cstheme="minorHAnsi"/>
          <w:szCs w:val="22"/>
          <w:lang w:val="mk-MK"/>
        </w:rPr>
      </w:pPr>
      <w:r w:rsidRPr="00D01791">
        <w:rPr>
          <w:rFonts w:asciiTheme="minorHAnsi" w:hAnsiTheme="minorHAnsi" w:cstheme="minorHAnsi"/>
          <w:szCs w:val="22"/>
          <w:lang w:val="mk-MK"/>
        </w:rPr>
        <w:t xml:space="preserve">(а) </w:t>
      </w:r>
      <w:r w:rsidR="00F155DF" w:rsidRPr="00D01791">
        <w:rPr>
          <w:rFonts w:asciiTheme="minorHAnsi" w:hAnsiTheme="minorHAnsi" w:cstheme="minorHAnsi"/>
          <w:szCs w:val="22"/>
          <w:lang w:val="mk-MK"/>
        </w:rPr>
        <w:tab/>
      </w:r>
      <w:r w:rsidRPr="00D01791">
        <w:rPr>
          <w:rFonts w:asciiTheme="minorHAnsi" w:hAnsiTheme="minorHAnsi" w:cstheme="minorHAnsi"/>
          <w:szCs w:val="22"/>
          <w:lang w:val="mk-MK"/>
        </w:rPr>
        <w:t>Доколку имателот на одобрението</w:t>
      </w:r>
      <w:r w:rsidR="007F2AD8" w:rsidRPr="00D01791">
        <w:rPr>
          <w:rFonts w:asciiTheme="minorHAnsi" w:hAnsiTheme="minorHAnsi" w:cstheme="minorHAnsi"/>
          <w:szCs w:val="22"/>
          <w:lang w:val="en-US"/>
        </w:rPr>
        <w:t xml:space="preserve"> </w:t>
      </w:r>
      <w:r w:rsidR="007F2AD8" w:rsidRPr="00D01791">
        <w:rPr>
          <w:rFonts w:asciiTheme="minorHAnsi" w:hAnsiTheme="minorHAnsi" w:cstheme="minorHAnsi"/>
          <w:szCs w:val="22"/>
          <w:lang w:val="mk-MK"/>
        </w:rPr>
        <w:t>за</w:t>
      </w:r>
      <w:r w:rsidRPr="00D01791">
        <w:rPr>
          <w:rFonts w:asciiTheme="minorHAnsi" w:hAnsiTheme="minorHAnsi" w:cstheme="minorHAnsi"/>
          <w:szCs w:val="22"/>
          <w:lang w:val="mk-MK"/>
        </w:rPr>
        <w:t xml:space="preserve"> TCO повеќе не ги исполнува условите за продолжување на важноста од точка TCO.320 од Анекс 1, Агенцијата го известува операторот од третата земја и земјата-членка дека одобрението за TCO ја изгубило својата валидност.</w:t>
      </w:r>
    </w:p>
    <w:p w14:paraId="333AE176" w14:textId="5E8D8374" w:rsidR="00767680" w:rsidRPr="004C65CF" w:rsidRDefault="00155046" w:rsidP="00F155DF">
      <w:pPr>
        <w:pStyle w:val="ListParagraph"/>
        <w:spacing w:before="120" w:after="120" w:line="257" w:lineRule="auto"/>
        <w:ind w:left="2127" w:right="11" w:hanging="709"/>
        <w:contextualSpacing w:val="0"/>
        <w:jc w:val="both"/>
        <w:rPr>
          <w:rFonts w:asciiTheme="minorHAnsi" w:hAnsiTheme="minorHAnsi" w:cstheme="minorHAnsi"/>
          <w:szCs w:val="22"/>
          <w:lang w:val="en-US"/>
        </w:rPr>
      </w:pPr>
      <w:r w:rsidRPr="00D01791">
        <w:rPr>
          <w:rFonts w:asciiTheme="minorHAnsi" w:hAnsiTheme="minorHAnsi" w:cstheme="minorHAnsi"/>
          <w:szCs w:val="22"/>
          <w:lang w:val="mk-MK"/>
        </w:rPr>
        <w:t xml:space="preserve">(б) </w:t>
      </w:r>
      <w:r w:rsidR="00F155DF" w:rsidRPr="00D01791">
        <w:rPr>
          <w:rFonts w:asciiTheme="minorHAnsi" w:hAnsiTheme="minorHAnsi" w:cstheme="minorHAnsi"/>
          <w:szCs w:val="22"/>
          <w:lang w:val="mk-MK"/>
        </w:rPr>
        <w:tab/>
      </w:r>
      <w:r w:rsidRPr="00D01791">
        <w:rPr>
          <w:rFonts w:asciiTheme="minorHAnsi" w:hAnsiTheme="minorHAnsi" w:cstheme="minorHAnsi"/>
          <w:szCs w:val="22"/>
          <w:lang w:val="mk-MK"/>
        </w:rPr>
        <w:t>По добивањето на барање за ново овластување откако претходното овластување станало неважечко, Агенцијата спроведува проценка по потреба за да се гарантира дека планираната операција се врши во согласност со важечките услови од Дел-TCO.“;</w:t>
      </w:r>
    </w:p>
    <w:p w14:paraId="3ED878CD" w14:textId="072FA24A" w:rsidR="00651A79" w:rsidRPr="00D01791" w:rsidRDefault="00155046" w:rsidP="00E828BC">
      <w:pPr>
        <w:pStyle w:val="ListParagraph"/>
        <w:numPr>
          <w:ilvl w:val="0"/>
          <w:numId w:val="18"/>
        </w:numPr>
        <w:spacing w:before="120" w:after="120" w:line="257" w:lineRule="auto"/>
        <w:ind w:left="1418" w:right="11" w:hanging="709"/>
        <w:contextualSpacing w:val="0"/>
        <w:jc w:val="both"/>
        <w:rPr>
          <w:rFonts w:asciiTheme="minorHAnsi" w:hAnsiTheme="minorHAnsi" w:cstheme="minorHAnsi"/>
          <w:szCs w:val="22"/>
          <w:lang w:val="mk-MK"/>
        </w:rPr>
      </w:pPr>
      <w:r w:rsidRPr="00D01791">
        <w:rPr>
          <w:rFonts w:asciiTheme="minorHAnsi" w:hAnsiTheme="minorHAnsi" w:cstheme="minorHAnsi"/>
          <w:szCs w:val="22"/>
          <w:lang w:val="mk-MK"/>
        </w:rPr>
        <w:t xml:space="preserve">се додава следнава </w:t>
      </w:r>
      <w:r w:rsidR="00651A79" w:rsidRPr="00D01791">
        <w:rPr>
          <w:rFonts w:asciiTheme="minorHAnsi" w:hAnsiTheme="minorHAnsi" w:cstheme="minorHAnsi"/>
          <w:szCs w:val="22"/>
          <w:lang w:val="mk-MK"/>
        </w:rPr>
        <w:t xml:space="preserve">точка </w:t>
      </w:r>
      <w:r w:rsidR="00651A79" w:rsidRPr="00D01791">
        <w:rPr>
          <w:rFonts w:asciiTheme="minorHAnsi" w:hAnsiTheme="minorHAnsi" w:cstheme="minorHAnsi"/>
          <w:szCs w:val="22"/>
          <w:lang w:val="en-US"/>
        </w:rPr>
        <w:t>ART.2</w:t>
      </w:r>
      <w:r w:rsidRPr="00D01791">
        <w:rPr>
          <w:rFonts w:asciiTheme="minorHAnsi" w:hAnsiTheme="minorHAnsi" w:cstheme="minorHAnsi"/>
          <w:szCs w:val="22"/>
          <w:lang w:val="mk-MK"/>
        </w:rPr>
        <w:t>45</w:t>
      </w:r>
      <w:r w:rsidR="00651A79" w:rsidRPr="00D01791">
        <w:rPr>
          <w:rFonts w:asciiTheme="minorHAnsi" w:hAnsiTheme="minorHAnsi" w:cstheme="minorHAnsi"/>
          <w:szCs w:val="22"/>
          <w:lang w:val="mk-MK"/>
        </w:rPr>
        <w:t>:</w:t>
      </w:r>
    </w:p>
    <w:p w14:paraId="1C31CEB9" w14:textId="7641A809" w:rsidR="00155046" w:rsidRPr="00D01791" w:rsidRDefault="00155046" w:rsidP="00F155DF">
      <w:pPr>
        <w:spacing w:before="120" w:after="120" w:line="257" w:lineRule="auto"/>
        <w:ind w:left="1418" w:right="11"/>
        <w:jc w:val="both"/>
        <w:rPr>
          <w:rFonts w:asciiTheme="minorHAnsi" w:hAnsiTheme="minorHAnsi" w:cstheme="minorHAnsi"/>
          <w:szCs w:val="22"/>
          <w:lang w:val="mk-MK"/>
        </w:rPr>
      </w:pPr>
      <w:r w:rsidRPr="00D01791">
        <w:rPr>
          <w:rFonts w:asciiTheme="minorHAnsi" w:hAnsiTheme="minorHAnsi" w:cstheme="minorHAnsi"/>
          <w:szCs w:val="22"/>
          <w:lang w:val="mk-MK"/>
        </w:rPr>
        <w:t>„ART.245 Летови со еднократно известување</w:t>
      </w:r>
    </w:p>
    <w:p w14:paraId="3DD43F3D" w14:textId="590EA356" w:rsidR="00155046" w:rsidRPr="00D01791" w:rsidRDefault="00155046" w:rsidP="00F155DF">
      <w:pPr>
        <w:spacing w:before="120" w:after="120" w:line="257" w:lineRule="auto"/>
        <w:ind w:left="1418" w:right="11"/>
        <w:jc w:val="both"/>
        <w:rPr>
          <w:rFonts w:asciiTheme="minorHAnsi" w:hAnsiTheme="minorHAnsi" w:cstheme="minorHAnsi"/>
          <w:szCs w:val="22"/>
          <w:lang w:val="mk-MK"/>
        </w:rPr>
      </w:pPr>
      <w:r w:rsidRPr="00D01791">
        <w:rPr>
          <w:rFonts w:asciiTheme="minorHAnsi" w:hAnsiTheme="minorHAnsi" w:cstheme="minorHAnsi"/>
          <w:szCs w:val="22"/>
          <w:lang w:val="mk-MK"/>
        </w:rPr>
        <w:t>По добивањето на известувањето од операторот од трета земја во согласност со точката TCO.305 од Анекс 1, Агенцијата без непотребно одлагање проценува дали се исполнети условите утврдени во точка TCO.305 од Анекс 1.</w:t>
      </w:r>
    </w:p>
    <w:p w14:paraId="2269C0AF" w14:textId="44E75D02" w:rsidR="00651A79" w:rsidRPr="00D01791" w:rsidRDefault="00155046" w:rsidP="00F155DF">
      <w:pPr>
        <w:spacing w:before="120" w:after="120" w:line="257" w:lineRule="auto"/>
        <w:ind w:left="1418" w:right="11"/>
        <w:jc w:val="both"/>
        <w:rPr>
          <w:rFonts w:asciiTheme="minorHAnsi" w:hAnsiTheme="minorHAnsi" w:cstheme="minorHAnsi"/>
          <w:szCs w:val="22"/>
          <w:lang w:val="mk-MK"/>
        </w:rPr>
      </w:pPr>
      <w:r w:rsidRPr="00D01791">
        <w:rPr>
          <w:rFonts w:asciiTheme="minorHAnsi" w:hAnsiTheme="minorHAnsi" w:cstheme="minorHAnsi"/>
          <w:szCs w:val="22"/>
          <w:lang w:val="mk-MK"/>
        </w:rPr>
        <w:t>Доколку Агенцијата утврди дека не се исполнети условите утврдени во точка TCO.305 од Анекс 1, Агенцијата го известува операторот од третата земја и засегнатата земја-членка (земји-членки). “;</w:t>
      </w:r>
    </w:p>
    <w:p w14:paraId="7AE7F2B6" w14:textId="2F5719EB" w:rsidR="00D328E3" w:rsidRPr="00AE6628" w:rsidRDefault="00D328E3" w:rsidP="00E828BC">
      <w:pPr>
        <w:spacing w:before="120" w:after="120" w:line="257" w:lineRule="auto"/>
        <w:ind w:left="1418" w:right="11" w:hanging="709"/>
        <w:jc w:val="both"/>
        <w:rPr>
          <w:rFonts w:asciiTheme="minorHAnsi" w:hAnsiTheme="minorHAnsi" w:cstheme="minorHAnsi"/>
          <w:szCs w:val="22"/>
          <w:lang w:val="mk-MK"/>
        </w:rPr>
      </w:pPr>
    </w:p>
    <w:p w14:paraId="3B8A1221" w14:textId="3AE659F3" w:rsidR="00D328E3" w:rsidRPr="00AE6628" w:rsidRDefault="00D328E3" w:rsidP="00E828BC">
      <w:pPr>
        <w:spacing w:before="120" w:after="120" w:line="257" w:lineRule="auto"/>
        <w:ind w:left="1418" w:right="11" w:hanging="709"/>
        <w:jc w:val="both"/>
        <w:rPr>
          <w:rFonts w:asciiTheme="minorHAnsi" w:hAnsiTheme="minorHAnsi" w:cstheme="minorHAnsi"/>
          <w:szCs w:val="22"/>
          <w:lang w:val="mk-MK"/>
        </w:rPr>
      </w:pPr>
    </w:p>
    <w:p w14:paraId="32159093" w14:textId="2B567650" w:rsidR="00D328E3" w:rsidRPr="00AE6628" w:rsidRDefault="00D328E3" w:rsidP="00E828BC">
      <w:pPr>
        <w:spacing w:before="120" w:after="120" w:line="257" w:lineRule="auto"/>
        <w:ind w:left="1418" w:right="11" w:hanging="709"/>
        <w:jc w:val="center"/>
        <w:rPr>
          <w:rFonts w:asciiTheme="minorHAnsi" w:hAnsiTheme="minorHAnsi" w:cstheme="minorHAnsi"/>
          <w:szCs w:val="22"/>
          <w:lang w:val="mk-MK"/>
        </w:rPr>
      </w:pPr>
      <w:r w:rsidRPr="00AE6628">
        <w:rPr>
          <w:rFonts w:asciiTheme="minorHAnsi" w:hAnsiTheme="minorHAnsi" w:cstheme="minorHAnsi"/>
          <w:szCs w:val="22"/>
          <w:lang w:val="mk-MK"/>
        </w:rPr>
        <w:t>-------------</w:t>
      </w:r>
    </w:p>
    <w:p w14:paraId="2F05B487" w14:textId="77777777" w:rsidR="00FA2CE9" w:rsidRPr="003E25E7" w:rsidRDefault="00FA2CE9" w:rsidP="00E828BC">
      <w:pPr>
        <w:spacing w:before="120" w:after="120" w:line="257" w:lineRule="auto"/>
        <w:ind w:left="1418" w:right="11" w:hanging="709"/>
        <w:jc w:val="center"/>
        <w:rPr>
          <w:rFonts w:asciiTheme="minorHAnsi" w:hAnsiTheme="minorHAnsi" w:cstheme="minorHAnsi"/>
          <w:szCs w:val="22"/>
          <w:lang w:val="en-US"/>
        </w:rPr>
      </w:pPr>
    </w:p>
    <w:p w14:paraId="12338F48" w14:textId="77777777" w:rsidR="00FF36DD" w:rsidRPr="00AE6628" w:rsidRDefault="00FF36DD" w:rsidP="00E828BC">
      <w:pPr>
        <w:pStyle w:val="ListParagraph"/>
        <w:spacing w:before="120" w:after="120" w:line="257" w:lineRule="auto"/>
        <w:ind w:left="1418" w:right="11" w:hanging="709"/>
        <w:contextualSpacing w:val="0"/>
        <w:jc w:val="both"/>
        <w:rPr>
          <w:rFonts w:asciiTheme="minorHAnsi" w:hAnsiTheme="minorHAnsi" w:cstheme="minorHAnsi"/>
          <w:szCs w:val="22"/>
          <w:lang w:val="mk-MK"/>
        </w:rPr>
      </w:pPr>
    </w:p>
    <w:p w14:paraId="3EBB4E53" w14:textId="77777777" w:rsidR="00011C6E" w:rsidRPr="00AE6628" w:rsidRDefault="00011C6E" w:rsidP="00AE6628">
      <w:pPr>
        <w:pStyle w:val="ListParagraph"/>
        <w:spacing w:before="120" w:after="120" w:line="257" w:lineRule="auto"/>
        <w:ind w:left="1134" w:right="11"/>
        <w:contextualSpacing w:val="0"/>
        <w:jc w:val="both"/>
        <w:rPr>
          <w:rFonts w:asciiTheme="minorHAnsi" w:hAnsiTheme="minorHAnsi" w:cstheme="minorHAnsi"/>
          <w:szCs w:val="22"/>
          <w:lang w:val="mk-MK"/>
        </w:rPr>
      </w:pPr>
    </w:p>
    <w:sectPr w:rsidR="00011C6E" w:rsidRPr="00AE6628">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D3D8" w14:textId="77777777" w:rsidR="00B239E2" w:rsidRDefault="00B239E2" w:rsidP="00D46905">
      <w:r>
        <w:separator/>
      </w:r>
    </w:p>
  </w:endnote>
  <w:endnote w:type="continuationSeparator" w:id="0">
    <w:p w14:paraId="306C7EC5" w14:textId="77777777" w:rsidR="00B239E2" w:rsidRDefault="00B239E2" w:rsidP="00D4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148008"/>
      <w:docPartObj>
        <w:docPartGallery w:val="Page Numbers (Bottom of Page)"/>
        <w:docPartUnique/>
      </w:docPartObj>
    </w:sdtPr>
    <w:sdtEndPr>
      <w:rPr>
        <w:noProof/>
      </w:rPr>
    </w:sdtEndPr>
    <w:sdtContent>
      <w:p w14:paraId="7F803C0D" w14:textId="76600C41" w:rsidR="00554A2D" w:rsidRDefault="00554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9C20A" w14:textId="77777777" w:rsidR="00554A2D" w:rsidRDefault="00554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EB22" w14:textId="77777777" w:rsidR="00B239E2" w:rsidRDefault="00B239E2" w:rsidP="00D46905">
      <w:r>
        <w:separator/>
      </w:r>
    </w:p>
  </w:footnote>
  <w:footnote w:type="continuationSeparator" w:id="0">
    <w:p w14:paraId="5104EE87" w14:textId="77777777" w:rsidR="00B239E2" w:rsidRDefault="00B239E2" w:rsidP="00D46905">
      <w:r>
        <w:continuationSeparator/>
      </w:r>
    </w:p>
  </w:footnote>
  <w:footnote w:id="1">
    <w:p w14:paraId="35427F57" w14:textId="77777777" w:rsidR="00D46905" w:rsidRPr="00614EE0" w:rsidRDefault="00D46905" w:rsidP="00614EE0">
      <w:pPr>
        <w:pStyle w:val="FootnoteText"/>
        <w:tabs>
          <w:tab w:val="left" w:pos="284"/>
        </w:tabs>
        <w:ind w:right="429"/>
        <w:jc w:val="both"/>
        <w:rPr>
          <w:rFonts w:asciiTheme="minorHAnsi" w:hAnsiTheme="minorHAnsi" w:cstheme="minorHAnsi"/>
          <w:sz w:val="20"/>
          <w:lang w:val="mk-MK"/>
        </w:rPr>
      </w:pPr>
      <w:r w:rsidRPr="0005225B">
        <w:rPr>
          <w:rFonts w:asciiTheme="minorHAnsi" w:hAnsiTheme="minorHAnsi" w:cstheme="minorHAnsi"/>
          <w:sz w:val="20"/>
          <w:vertAlign w:val="superscript"/>
          <w:lang w:val="mk-MK"/>
        </w:rPr>
        <w:t>(</w:t>
      </w:r>
      <w:r w:rsidRPr="0005225B">
        <w:rPr>
          <w:rStyle w:val="FootnoteReference"/>
          <w:rFonts w:asciiTheme="minorHAnsi" w:hAnsiTheme="minorHAnsi" w:cstheme="minorHAnsi"/>
          <w:sz w:val="20"/>
          <w:lang w:val="mk-MK"/>
        </w:rPr>
        <w:footnoteRef/>
      </w:r>
      <w:r w:rsidRPr="0005225B">
        <w:rPr>
          <w:rFonts w:asciiTheme="minorHAnsi" w:hAnsiTheme="minorHAnsi" w:cstheme="minorHAnsi"/>
          <w:sz w:val="20"/>
          <w:vertAlign w:val="superscript"/>
          <w:lang w:val="mk-MK"/>
        </w:rPr>
        <w:t>)</w:t>
      </w:r>
      <w:r w:rsidRPr="0005225B">
        <w:rPr>
          <w:rFonts w:asciiTheme="minorHAnsi" w:hAnsiTheme="minorHAnsi" w:cstheme="minorHAnsi"/>
          <w:sz w:val="20"/>
          <w:lang w:val="mk-MK"/>
        </w:rPr>
        <w:t xml:space="preserve"> Сл. </w:t>
      </w:r>
      <w:r w:rsidRPr="00614EE0">
        <w:rPr>
          <w:rFonts w:asciiTheme="minorHAnsi" w:hAnsiTheme="minorHAnsi" w:cstheme="minorHAnsi"/>
          <w:sz w:val="20"/>
          <w:lang w:val="mk-MK"/>
        </w:rPr>
        <w:t>весник. L 212, 22.8.2018 год., стр. 1.</w:t>
      </w:r>
    </w:p>
  </w:footnote>
  <w:footnote w:id="2">
    <w:p w14:paraId="5753F32E" w14:textId="535429AC" w:rsidR="00614EE0" w:rsidRPr="00614EE0" w:rsidRDefault="00614EE0" w:rsidP="00614EE0">
      <w:pPr>
        <w:pStyle w:val="FootnoteText"/>
        <w:jc w:val="both"/>
        <w:rPr>
          <w:lang w:val="mk-MK"/>
        </w:rPr>
      </w:pPr>
      <w:r w:rsidRPr="00614EE0">
        <w:rPr>
          <w:sz w:val="20"/>
          <w:vertAlign w:val="superscript"/>
          <w:lang w:val="mk-MK"/>
        </w:rPr>
        <w:t>(</w:t>
      </w:r>
      <w:r w:rsidRPr="00614EE0">
        <w:rPr>
          <w:rStyle w:val="FootnoteReference"/>
          <w:sz w:val="20"/>
        </w:rPr>
        <w:footnoteRef/>
      </w:r>
      <w:r w:rsidRPr="00614EE0">
        <w:rPr>
          <w:sz w:val="20"/>
          <w:vertAlign w:val="superscript"/>
          <w:lang w:val="mk-MK"/>
        </w:rPr>
        <w:t>)</w:t>
      </w:r>
      <w:r w:rsidRPr="00614EE0">
        <w:rPr>
          <w:sz w:val="20"/>
          <w:lang w:val="mk-MK"/>
        </w:rPr>
        <w:t xml:space="preserve"> Регулативата (ЕУ) бр. 452/2014 на Комисијата од 29 април 2014 година, за утврдување на технички услови и административни процедури кои се однесуваат на операциите за летање на оператори од трети земји</w:t>
      </w:r>
      <w:r>
        <w:rPr>
          <w:sz w:val="20"/>
          <w:lang w:val="mk-MK"/>
        </w:rPr>
        <w:t xml:space="preserve"> </w:t>
      </w:r>
      <w:r w:rsidRPr="00614EE0">
        <w:rPr>
          <w:sz w:val="20"/>
          <w:lang w:val="mk-MK"/>
        </w:rPr>
        <w:t>согласно Регулатива (ЕЗ) бр. 216/2008 на Европскиот парламент и на Советот</w:t>
      </w:r>
      <w:r>
        <w:rPr>
          <w:sz w:val="20"/>
          <w:lang w:val="mk-MK"/>
        </w:rPr>
        <w:t xml:space="preserve"> (</w:t>
      </w:r>
      <w:r w:rsidRPr="0005225B">
        <w:rPr>
          <w:rFonts w:asciiTheme="minorHAnsi" w:hAnsiTheme="minorHAnsi" w:cstheme="minorHAnsi"/>
          <w:sz w:val="20"/>
          <w:lang w:val="mk-MK"/>
        </w:rPr>
        <w:t xml:space="preserve">Сл. </w:t>
      </w:r>
      <w:r w:rsidRPr="00614EE0">
        <w:rPr>
          <w:rFonts w:asciiTheme="minorHAnsi" w:hAnsiTheme="minorHAnsi" w:cstheme="minorHAnsi"/>
          <w:sz w:val="20"/>
          <w:lang w:val="mk-MK"/>
        </w:rPr>
        <w:t>весник. L 212, 22.8.2018 год., стр. 1</w:t>
      </w:r>
      <w:r>
        <w:rPr>
          <w:rFonts w:asciiTheme="minorHAnsi" w:hAnsiTheme="minorHAnsi" w:cstheme="minorHAnsi"/>
          <w:sz w:val="20"/>
          <w:lang w:val="mk-MK"/>
        </w:rPr>
        <w:t>2</w:t>
      </w:r>
      <w:r w:rsidRPr="00614EE0">
        <w:rPr>
          <w:rFonts w:asciiTheme="minorHAnsi" w:hAnsiTheme="minorHAnsi" w:cstheme="minorHAnsi"/>
          <w:sz w:val="20"/>
          <w:lang w:val="mk-MK"/>
        </w:rPr>
        <w:t>.</w:t>
      </w:r>
      <w:r>
        <w:rPr>
          <w:rFonts w:asciiTheme="minorHAnsi" w:hAnsiTheme="minorHAnsi" w:cstheme="minorHAnsi"/>
          <w:sz w:val="20"/>
          <w:lang w:val="mk-MK"/>
        </w:rPr>
        <w:t>)</w:t>
      </w:r>
    </w:p>
  </w:footnote>
  <w:footnote w:id="3">
    <w:p w14:paraId="2743946C" w14:textId="0EF7F984" w:rsidR="00164453" w:rsidRPr="00573EA8" w:rsidRDefault="00AB23EB" w:rsidP="00573EA8">
      <w:pPr>
        <w:pStyle w:val="FootnoteText"/>
        <w:tabs>
          <w:tab w:val="left" w:pos="284"/>
        </w:tabs>
        <w:ind w:right="-46"/>
        <w:jc w:val="both"/>
        <w:rPr>
          <w:rFonts w:asciiTheme="minorHAnsi" w:hAnsiTheme="minorHAnsi" w:cstheme="minorHAnsi"/>
          <w:sz w:val="20"/>
          <w:lang w:val="mk-MK"/>
        </w:rPr>
      </w:pPr>
      <w:r w:rsidRPr="00AB23EB">
        <w:rPr>
          <w:sz w:val="20"/>
          <w:vertAlign w:val="superscript"/>
          <w:lang w:val="en-US"/>
        </w:rPr>
        <w:t>(</w:t>
      </w:r>
      <w:r w:rsidR="00164453" w:rsidRPr="00AB23EB">
        <w:rPr>
          <w:rStyle w:val="FootnoteReference"/>
          <w:sz w:val="20"/>
          <w:lang w:val="mk-MK"/>
        </w:rPr>
        <w:footnoteRef/>
      </w:r>
      <w:r w:rsidRPr="00AB23EB">
        <w:rPr>
          <w:sz w:val="20"/>
          <w:vertAlign w:val="superscript"/>
          <w:lang w:val="en-US"/>
        </w:rPr>
        <w:t>)</w:t>
      </w:r>
      <w:r w:rsidR="00164453" w:rsidRPr="00AB23EB">
        <w:rPr>
          <w:sz w:val="20"/>
          <w:lang w:val="mk-MK"/>
        </w:rPr>
        <w:t xml:space="preserve"> Регулатива (ЕЗ) бр. </w:t>
      </w:r>
      <w:r w:rsidR="00164453" w:rsidRPr="00AB23EB">
        <w:rPr>
          <w:sz w:val="20"/>
          <w:lang w:val="mk-MK"/>
        </w:rPr>
        <w:t xml:space="preserve">2111/2005 на Европскиот парламент и на Советот од 14 декември 2005 година за утврдување на список на Заедницата на авиопревозници кои се предмет на забрана за летање/работа во рамките на Заедницата и за известување на патниците во воздушниот сообраќај за </w:t>
      </w:r>
      <w:r w:rsidR="00164453" w:rsidRPr="00573EA8">
        <w:rPr>
          <w:sz w:val="20"/>
          <w:lang w:val="mk-MK"/>
        </w:rPr>
        <w:t xml:space="preserve">идентитетот на авиопревозниците кои летаат и за укинување на член </w:t>
      </w:r>
      <w:r w:rsidR="00164453" w:rsidRPr="00573EA8">
        <w:rPr>
          <w:sz w:val="20"/>
          <w:lang w:val="mk-MK"/>
        </w:rPr>
        <w:t>9 од Директивата 2004/36/EЗ</w:t>
      </w:r>
      <w:r w:rsidRPr="00573EA8">
        <w:rPr>
          <w:sz w:val="20"/>
          <w:lang w:val="en-US"/>
        </w:rPr>
        <w:t xml:space="preserve"> (</w:t>
      </w:r>
      <w:r w:rsidRPr="00573EA8">
        <w:rPr>
          <w:rFonts w:asciiTheme="minorHAnsi" w:hAnsiTheme="minorHAnsi" w:cstheme="minorHAnsi"/>
          <w:sz w:val="20"/>
          <w:lang w:val="mk-MK"/>
        </w:rPr>
        <w:t xml:space="preserve">Сл. весник. L </w:t>
      </w:r>
      <w:r w:rsidRPr="00573EA8">
        <w:rPr>
          <w:rFonts w:asciiTheme="minorHAnsi" w:hAnsiTheme="minorHAnsi" w:cstheme="minorHAnsi"/>
          <w:sz w:val="20"/>
          <w:lang w:val="en-US"/>
        </w:rPr>
        <w:t>344</w:t>
      </w:r>
      <w:r w:rsidRPr="00573EA8">
        <w:rPr>
          <w:rFonts w:asciiTheme="minorHAnsi" w:hAnsiTheme="minorHAnsi" w:cstheme="minorHAnsi"/>
          <w:sz w:val="20"/>
          <w:lang w:val="mk-MK"/>
        </w:rPr>
        <w:t>, 2</w:t>
      </w:r>
      <w:r w:rsidRPr="00573EA8">
        <w:rPr>
          <w:rFonts w:asciiTheme="minorHAnsi" w:hAnsiTheme="minorHAnsi" w:cstheme="minorHAnsi"/>
          <w:sz w:val="20"/>
          <w:lang w:val="en-US"/>
        </w:rPr>
        <w:t>7</w:t>
      </w:r>
      <w:r w:rsidRPr="00573EA8">
        <w:rPr>
          <w:rFonts w:asciiTheme="minorHAnsi" w:hAnsiTheme="minorHAnsi" w:cstheme="minorHAnsi"/>
          <w:sz w:val="20"/>
          <w:lang w:val="mk-MK"/>
        </w:rPr>
        <w:t>.</w:t>
      </w:r>
      <w:r w:rsidRPr="00573EA8">
        <w:rPr>
          <w:rFonts w:asciiTheme="minorHAnsi" w:hAnsiTheme="minorHAnsi" w:cstheme="minorHAnsi"/>
          <w:sz w:val="20"/>
          <w:lang w:val="en-US"/>
        </w:rPr>
        <w:t>12</w:t>
      </w:r>
      <w:r w:rsidRPr="00573EA8">
        <w:rPr>
          <w:rFonts w:asciiTheme="minorHAnsi" w:hAnsiTheme="minorHAnsi" w:cstheme="minorHAnsi"/>
          <w:sz w:val="20"/>
          <w:lang w:val="mk-MK"/>
        </w:rPr>
        <w:t>.20</w:t>
      </w:r>
      <w:r w:rsidRPr="00573EA8">
        <w:rPr>
          <w:rFonts w:asciiTheme="minorHAnsi" w:hAnsiTheme="minorHAnsi" w:cstheme="minorHAnsi"/>
          <w:sz w:val="20"/>
          <w:lang w:val="en-US"/>
        </w:rPr>
        <w:t>05</w:t>
      </w:r>
      <w:r w:rsidRPr="00573EA8">
        <w:rPr>
          <w:rFonts w:asciiTheme="minorHAnsi" w:hAnsiTheme="minorHAnsi" w:cstheme="minorHAnsi"/>
          <w:sz w:val="20"/>
          <w:lang w:val="mk-MK"/>
        </w:rPr>
        <w:t xml:space="preserve"> год., стр. 1</w:t>
      </w:r>
      <w:r w:rsidRPr="00573EA8">
        <w:rPr>
          <w:rFonts w:asciiTheme="minorHAnsi" w:hAnsiTheme="minorHAnsi" w:cstheme="minorHAnsi"/>
          <w:sz w:val="20"/>
          <w:lang w:val="en-US"/>
        </w:rPr>
        <w:t>5</w:t>
      </w:r>
      <w:r w:rsidRPr="00573EA8">
        <w:rPr>
          <w:rFonts w:asciiTheme="minorHAnsi" w:hAnsiTheme="minorHAnsi" w:cstheme="minorHAnsi"/>
          <w:sz w:val="20"/>
          <w:lang w:val="mk-MK"/>
        </w:rPr>
        <w:t>.</w:t>
      </w:r>
      <w:r w:rsidRPr="00573EA8">
        <w:rPr>
          <w:sz w:val="20"/>
          <w:lang w:val="en-US"/>
        </w:rPr>
        <w:t>)</w:t>
      </w:r>
    </w:p>
  </w:footnote>
  <w:footnote w:id="4">
    <w:p w14:paraId="593A39D1" w14:textId="63735196" w:rsidR="00DA0FC0" w:rsidRPr="00DA0FC0" w:rsidRDefault="00DA0FC0" w:rsidP="00573EA8">
      <w:pPr>
        <w:pStyle w:val="FootnoteText"/>
        <w:ind w:right="-46"/>
        <w:jc w:val="both"/>
        <w:rPr>
          <w:lang w:val="mk-MK"/>
        </w:rPr>
      </w:pPr>
      <w:r w:rsidRPr="00573EA8">
        <w:rPr>
          <w:sz w:val="20"/>
          <w:lang w:val="mk-MK"/>
        </w:rPr>
        <w:t>(</w:t>
      </w:r>
      <w:r w:rsidRPr="00573EA8">
        <w:rPr>
          <w:rStyle w:val="FootnoteReference"/>
          <w:sz w:val="20"/>
        </w:rPr>
        <w:footnoteRef/>
      </w:r>
      <w:r w:rsidRPr="00573EA8">
        <w:rPr>
          <w:sz w:val="20"/>
          <w:lang w:val="mk-MK"/>
        </w:rPr>
        <w:t xml:space="preserve">) </w:t>
      </w:r>
      <w:r w:rsidR="00690143" w:rsidRPr="00573EA8">
        <w:rPr>
          <w:sz w:val="20"/>
          <w:lang w:val="mk-MK"/>
        </w:rPr>
        <w:t>Мислење на EASA бр. 02/2022, Ажурирање на Регулативата (ЕУ) бр. 452/2014 на Комисијата (</w:t>
      </w:r>
      <w:r w:rsidR="00690143" w:rsidRPr="00573EA8">
        <w:rPr>
          <w:sz w:val="20"/>
          <w:lang w:val="en-US"/>
        </w:rPr>
        <w:t xml:space="preserve">(TCO) </w:t>
      </w:r>
      <w:r w:rsidR="00690143" w:rsidRPr="00573EA8">
        <w:rPr>
          <w:sz w:val="20"/>
          <w:lang w:val="mk-MK"/>
        </w:rPr>
        <w:t>Регулатива за оператори од трета земја на EASA од 25 април 2022 година (https://www .easa.europa.eu /en/document-library/opinions/opinion-no-022022).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684"/>
    <w:multiLevelType w:val="hybridMultilevel"/>
    <w:tmpl w:val="CE04E650"/>
    <w:lvl w:ilvl="0" w:tplc="60D06CD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5C76E1"/>
    <w:multiLevelType w:val="hybridMultilevel"/>
    <w:tmpl w:val="EACE8202"/>
    <w:lvl w:ilvl="0" w:tplc="E8FA8522">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1E9E5DE3"/>
    <w:multiLevelType w:val="hybridMultilevel"/>
    <w:tmpl w:val="90C8EE62"/>
    <w:lvl w:ilvl="0" w:tplc="FFFFFFFF">
      <w:start w:val="1"/>
      <w:numFmt w:val="lowerRoman"/>
      <w:lvlText w:val="(%1)"/>
      <w:lvlJc w:val="left"/>
      <w:pPr>
        <w:ind w:left="2160" w:hanging="360"/>
      </w:pPr>
      <w:rPr>
        <w:rFonts w:hint="default"/>
      </w:rPr>
    </w:lvl>
    <w:lvl w:ilvl="1" w:tplc="FFFFFFFF">
      <w:start w:val="1"/>
      <w:numFmt w:val="decimal"/>
      <w:lvlText w:val="(%2)"/>
      <w:lvlJc w:val="left"/>
      <w:pPr>
        <w:ind w:left="2880" w:hanging="360"/>
      </w:pPr>
      <w:rPr>
        <w:rFonts w:hint="default"/>
      </w:rPr>
    </w:lvl>
    <w:lvl w:ilvl="2" w:tplc="79DA13B0">
      <w:start w:val="1"/>
      <w:numFmt w:val="decimal"/>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B8C5028"/>
    <w:multiLevelType w:val="hybridMultilevel"/>
    <w:tmpl w:val="936AADA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E8553F1"/>
    <w:multiLevelType w:val="hybridMultilevel"/>
    <w:tmpl w:val="2A268156"/>
    <w:lvl w:ilvl="0" w:tplc="0868C60E">
      <w:start w:val="1"/>
      <w:numFmt w:val="decimal"/>
      <w:lvlText w:val="(%1)"/>
      <w:lvlJc w:val="left"/>
      <w:pPr>
        <w:ind w:left="1997" w:hanging="360"/>
      </w:pPr>
      <w:rPr>
        <w:rFonts w:ascii="Calibri" w:hAnsi="Calibri" w:cs="Times New Roman"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5" w15:restartNumberingAfterBreak="0">
    <w:nsid w:val="30847B78"/>
    <w:multiLevelType w:val="hybridMultilevel"/>
    <w:tmpl w:val="1EEA5070"/>
    <w:lvl w:ilvl="0" w:tplc="FFFFFFFF">
      <w:start w:val="1"/>
      <w:numFmt w:val="lowerRoman"/>
      <w:lvlText w:val="(%1)"/>
      <w:lvlJc w:val="left"/>
      <w:pPr>
        <w:ind w:left="2160" w:hanging="360"/>
      </w:pPr>
      <w:rPr>
        <w:rFonts w:hint="default"/>
      </w:rPr>
    </w:lvl>
    <w:lvl w:ilvl="1" w:tplc="FFFFFFFF">
      <w:start w:val="1"/>
      <w:numFmt w:val="decimal"/>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31640529"/>
    <w:multiLevelType w:val="hybridMultilevel"/>
    <w:tmpl w:val="016E3C5E"/>
    <w:lvl w:ilvl="0" w:tplc="E6AE5FEA">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7" w15:restartNumberingAfterBreak="0">
    <w:nsid w:val="32423E34"/>
    <w:multiLevelType w:val="hybridMultilevel"/>
    <w:tmpl w:val="0700CF14"/>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D508C"/>
    <w:multiLevelType w:val="hybridMultilevel"/>
    <w:tmpl w:val="9A5C44AA"/>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4369B6"/>
    <w:multiLevelType w:val="hybridMultilevel"/>
    <w:tmpl w:val="0B82CABC"/>
    <w:lvl w:ilvl="0" w:tplc="6E3EBC4A">
      <w:start w:val="1"/>
      <w:numFmt w:val="decimal"/>
      <w:lvlText w:val="(%1)"/>
      <w:lvlJc w:val="left"/>
      <w:pPr>
        <w:ind w:left="1914" w:hanging="360"/>
      </w:pPr>
      <w:rPr>
        <w:rFonts w:hint="default"/>
      </w:rPr>
    </w:lvl>
    <w:lvl w:ilvl="1" w:tplc="08090019" w:tentative="1">
      <w:start w:val="1"/>
      <w:numFmt w:val="lowerLetter"/>
      <w:lvlText w:val="%2."/>
      <w:lvlJc w:val="left"/>
      <w:pPr>
        <w:ind w:left="2634" w:hanging="360"/>
      </w:pPr>
    </w:lvl>
    <w:lvl w:ilvl="2" w:tplc="0809001B" w:tentative="1">
      <w:start w:val="1"/>
      <w:numFmt w:val="lowerRoman"/>
      <w:lvlText w:val="%3."/>
      <w:lvlJc w:val="right"/>
      <w:pPr>
        <w:ind w:left="3354" w:hanging="180"/>
      </w:pPr>
    </w:lvl>
    <w:lvl w:ilvl="3" w:tplc="0809000F" w:tentative="1">
      <w:start w:val="1"/>
      <w:numFmt w:val="decimal"/>
      <w:lvlText w:val="%4."/>
      <w:lvlJc w:val="left"/>
      <w:pPr>
        <w:ind w:left="4074" w:hanging="360"/>
      </w:pPr>
    </w:lvl>
    <w:lvl w:ilvl="4" w:tplc="08090019" w:tentative="1">
      <w:start w:val="1"/>
      <w:numFmt w:val="lowerLetter"/>
      <w:lvlText w:val="%5."/>
      <w:lvlJc w:val="left"/>
      <w:pPr>
        <w:ind w:left="4794" w:hanging="360"/>
      </w:pPr>
    </w:lvl>
    <w:lvl w:ilvl="5" w:tplc="0809001B" w:tentative="1">
      <w:start w:val="1"/>
      <w:numFmt w:val="lowerRoman"/>
      <w:lvlText w:val="%6."/>
      <w:lvlJc w:val="right"/>
      <w:pPr>
        <w:ind w:left="5514" w:hanging="180"/>
      </w:pPr>
    </w:lvl>
    <w:lvl w:ilvl="6" w:tplc="0809000F" w:tentative="1">
      <w:start w:val="1"/>
      <w:numFmt w:val="decimal"/>
      <w:lvlText w:val="%7."/>
      <w:lvlJc w:val="left"/>
      <w:pPr>
        <w:ind w:left="6234" w:hanging="360"/>
      </w:pPr>
    </w:lvl>
    <w:lvl w:ilvl="7" w:tplc="08090019" w:tentative="1">
      <w:start w:val="1"/>
      <w:numFmt w:val="lowerLetter"/>
      <w:lvlText w:val="%8."/>
      <w:lvlJc w:val="left"/>
      <w:pPr>
        <w:ind w:left="6954" w:hanging="360"/>
      </w:pPr>
    </w:lvl>
    <w:lvl w:ilvl="8" w:tplc="0809001B" w:tentative="1">
      <w:start w:val="1"/>
      <w:numFmt w:val="lowerRoman"/>
      <w:lvlText w:val="%9."/>
      <w:lvlJc w:val="right"/>
      <w:pPr>
        <w:ind w:left="7674" w:hanging="180"/>
      </w:pPr>
    </w:lvl>
  </w:abstractNum>
  <w:abstractNum w:abstractNumId="10" w15:restartNumberingAfterBreak="0">
    <w:nsid w:val="3EDB26FB"/>
    <w:multiLevelType w:val="hybridMultilevel"/>
    <w:tmpl w:val="5FF80FAC"/>
    <w:lvl w:ilvl="0" w:tplc="028056D0">
      <w:start w:val="1"/>
      <w:numFmt w:val="lowerRoman"/>
      <w:lvlText w:val="(%1)"/>
      <w:lvlJc w:val="left"/>
      <w:pPr>
        <w:ind w:left="2160" w:hanging="360"/>
      </w:pPr>
      <w:rPr>
        <w:rFonts w:hint="default"/>
      </w:rPr>
    </w:lvl>
    <w:lvl w:ilvl="1" w:tplc="82B038BC">
      <w:start w:val="1"/>
      <w:numFmt w:val="decimal"/>
      <w:lvlText w:val="(%2)"/>
      <w:lvlJc w:val="left"/>
      <w:pPr>
        <w:ind w:left="2880" w:hanging="36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A432E65"/>
    <w:multiLevelType w:val="hybridMultilevel"/>
    <w:tmpl w:val="5FF80FAC"/>
    <w:lvl w:ilvl="0" w:tplc="FFFFFFFF">
      <w:start w:val="1"/>
      <w:numFmt w:val="lowerRoman"/>
      <w:lvlText w:val="(%1)"/>
      <w:lvlJc w:val="left"/>
      <w:pPr>
        <w:ind w:left="2160" w:hanging="360"/>
      </w:pPr>
      <w:rPr>
        <w:rFonts w:hint="default"/>
      </w:rPr>
    </w:lvl>
    <w:lvl w:ilvl="1" w:tplc="FFFFFFFF">
      <w:start w:val="1"/>
      <w:numFmt w:val="decimal"/>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4A833FF3"/>
    <w:multiLevelType w:val="hybridMultilevel"/>
    <w:tmpl w:val="9A5C44AA"/>
    <w:lvl w:ilvl="0" w:tplc="FFFFFFFF">
      <w:start w:val="1"/>
      <w:numFmt w:val="decimal"/>
      <w:lvlText w:val="(%1)"/>
      <w:lvlJc w:val="left"/>
      <w:pPr>
        <w:ind w:left="720" w:hanging="360"/>
      </w:pPr>
      <w:rPr>
        <w:rFonts w:ascii="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2A06BD"/>
    <w:multiLevelType w:val="hybridMultilevel"/>
    <w:tmpl w:val="7FB6DFCA"/>
    <w:lvl w:ilvl="0" w:tplc="A356CB1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C83641C"/>
    <w:multiLevelType w:val="hybridMultilevel"/>
    <w:tmpl w:val="B2808A74"/>
    <w:lvl w:ilvl="0" w:tplc="DEB44C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533738"/>
    <w:multiLevelType w:val="hybridMultilevel"/>
    <w:tmpl w:val="E3885BD0"/>
    <w:lvl w:ilvl="0" w:tplc="BC9660D8">
      <w:start w:val="1"/>
      <w:numFmt w:val="decimal"/>
      <w:lvlText w:val="(%1)"/>
      <w:lvlJc w:val="left"/>
      <w:pPr>
        <w:ind w:left="2880" w:hanging="360"/>
      </w:pPr>
      <w:rPr>
        <w:rFonts w:asciiTheme="minorHAnsi" w:eastAsia="Times New Roman" w:hAnsiTheme="minorHAnsi" w:cstheme="minorHAns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01E7EBB"/>
    <w:multiLevelType w:val="hybridMultilevel"/>
    <w:tmpl w:val="8400813E"/>
    <w:lvl w:ilvl="0" w:tplc="028056D0">
      <w:start w:val="1"/>
      <w:numFmt w:val="lowerRoman"/>
      <w:lvlText w:val="(%1)"/>
      <w:lvlJc w:val="left"/>
      <w:pPr>
        <w:ind w:left="1440" w:hanging="360"/>
      </w:pPr>
      <w:rPr>
        <w:rFonts w:hint="default"/>
      </w:rPr>
    </w:lvl>
    <w:lvl w:ilvl="1" w:tplc="028056D0">
      <w:start w:val="1"/>
      <w:numFmt w:val="lowerRoman"/>
      <w:lvlText w:val="(%2)"/>
      <w:lvlJc w:val="left"/>
      <w:pPr>
        <w:ind w:left="2160" w:hanging="360"/>
      </w:pPr>
      <w:rPr>
        <w:rFonts w:hint="default"/>
      </w:rPr>
    </w:lvl>
    <w:lvl w:ilvl="2" w:tplc="1A1E6AFC">
      <w:start w:val="1"/>
      <w:numFmt w:val="decimal"/>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6F2C25"/>
    <w:multiLevelType w:val="hybridMultilevel"/>
    <w:tmpl w:val="6E0AFEAC"/>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77C50792"/>
    <w:multiLevelType w:val="hybridMultilevel"/>
    <w:tmpl w:val="E3885BD0"/>
    <w:lvl w:ilvl="0" w:tplc="FFFFFFFF">
      <w:start w:val="1"/>
      <w:numFmt w:val="decimal"/>
      <w:lvlText w:val="(%1)"/>
      <w:lvlJc w:val="left"/>
      <w:pPr>
        <w:ind w:left="2880" w:hanging="360"/>
      </w:pPr>
      <w:rPr>
        <w:rFonts w:asciiTheme="minorHAnsi" w:eastAsia="Times New Roman" w:hAnsiTheme="minorHAnsi" w:cstheme="minorHAns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A9A3168"/>
    <w:multiLevelType w:val="hybridMultilevel"/>
    <w:tmpl w:val="57720430"/>
    <w:lvl w:ilvl="0" w:tplc="64908622">
      <w:start w:val="1"/>
      <w:numFmt w:val="decimal"/>
      <w:lvlText w:val="(%1)"/>
      <w:lvlJc w:val="left"/>
      <w:pPr>
        <w:ind w:left="426" w:hanging="360"/>
      </w:pPr>
      <w:rPr>
        <w:rFonts w:hint="default"/>
      </w:rPr>
    </w:lvl>
    <w:lvl w:ilvl="1" w:tplc="FFEC93FA">
      <w:start w:val="1"/>
      <w:numFmt w:val="lowerRoman"/>
      <w:lvlText w:val="(%2)"/>
      <w:lvlJc w:val="left"/>
      <w:pPr>
        <w:ind w:left="1506" w:hanging="720"/>
      </w:pPr>
      <w:rPr>
        <w:rFonts w:hint="default"/>
      </w:r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16cid:durableId="1961298885">
    <w:abstractNumId w:val="8"/>
  </w:num>
  <w:num w:numId="2" w16cid:durableId="226427566">
    <w:abstractNumId w:val="12"/>
  </w:num>
  <w:num w:numId="3" w16cid:durableId="1851866715">
    <w:abstractNumId w:val="14"/>
  </w:num>
  <w:num w:numId="4" w16cid:durableId="637958634">
    <w:abstractNumId w:val="13"/>
  </w:num>
  <w:num w:numId="5" w16cid:durableId="219757149">
    <w:abstractNumId w:val="19"/>
  </w:num>
  <w:num w:numId="6" w16cid:durableId="734820522">
    <w:abstractNumId w:val="16"/>
  </w:num>
  <w:num w:numId="7" w16cid:durableId="74207125">
    <w:abstractNumId w:val="10"/>
  </w:num>
  <w:num w:numId="8" w16cid:durableId="2038003440">
    <w:abstractNumId w:val="0"/>
  </w:num>
  <w:num w:numId="9" w16cid:durableId="185992164">
    <w:abstractNumId w:val="5"/>
  </w:num>
  <w:num w:numId="10" w16cid:durableId="437146029">
    <w:abstractNumId w:val="3"/>
  </w:num>
  <w:num w:numId="11" w16cid:durableId="15468161">
    <w:abstractNumId w:val="9"/>
  </w:num>
  <w:num w:numId="12" w16cid:durableId="219443034">
    <w:abstractNumId w:val="7"/>
  </w:num>
  <w:num w:numId="13" w16cid:durableId="251470997">
    <w:abstractNumId w:val="4"/>
  </w:num>
  <w:num w:numId="14" w16cid:durableId="238713783">
    <w:abstractNumId w:val="6"/>
  </w:num>
  <w:num w:numId="15" w16cid:durableId="869101317">
    <w:abstractNumId w:val="15"/>
  </w:num>
  <w:num w:numId="16" w16cid:durableId="690570207">
    <w:abstractNumId w:val="18"/>
  </w:num>
  <w:num w:numId="17" w16cid:durableId="390005216">
    <w:abstractNumId w:val="11"/>
  </w:num>
  <w:num w:numId="18" w16cid:durableId="603877946">
    <w:abstractNumId w:val="2"/>
  </w:num>
  <w:num w:numId="19" w16cid:durableId="1793086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807663">
    <w:abstractNumId w:val="17"/>
  </w:num>
  <w:num w:numId="21" w16cid:durableId="132265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B1"/>
    <w:rsid w:val="00006B9C"/>
    <w:rsid w:val="00011636"/>
    <w:rsid w:val="00011C6E"/>
    <w:rsid w:val="00035627"/>
    <w:rsid w:val="000401F3"/>
    <w:rsid w:val="00050E8B"/>
    <w:rsid w:val="00062DC8"/>
    <w:rsid w:val="00065DFB"/>
    <w:rsid w:val="00076B98"/>
    <w:rsid w:val="00090480"/>
    <w:rsid w:val="000945EC"/>
    <w:rsid w:val="000A53AA"/>
    <w:rsid w:val="000B3259"/>
    <w:rsid w:val="000C5DFA"/>
    <w:rsid w:val="000C6C70"/>
    <w:rsid w:val="000D253A"/>
    <w:rsid w:val="000D7B94"/>
    <w:rsid w:val="001032EB"/>
    <w:rsid w:val="0011520D"/>
    <w:rsid w:val="00155046"/>
    <w:rsid w:val="00164453"/>
    <w:rsid w:val="00165684"/>
    <w:rsid w:val="00196808"/>
    <w:rsid w:val="001C42F3"/>
    <w:rsid w:val="001F7848"/>
    <w:rsid w:val="002224DF"/>
    <w:rsid w:val="002277F7"/>
    <w:rsid w:val="002314C6"/>
    <w:rsid w:val="00234EFD"/>
    <w:rsid w:val="00256394"/>
    <w:rsid w:val="0027451B"/>
    <w:rsid w:val="0028500B"/>
    <w:rsid w:val="002A245E"/>
    <w:rsid w:val="0030313B"/>
    <w:rsid w:val="00303E53"/>
    <w:rsid w:val="00387CE8"/>
    <w:rsid w:val="003A31BC"/>
    <w:rsid w:val="003D122A"/>
    <w:rsid w:val="003E25E7"/>
    <w:rsid w:val="003F03DC"/>
    <w:rsid w:val="004707CE"/>
    <w:rsid w:val="004A0CF9"/>
    <w:rsid w:val="004A78D9"/>
    <w:rsid w:val="004B4C8A"/>
    <w:rsid w:val="004C65CF"/>
    <w:rsid w:val="005173A1"/>
    <w:rsid w:val="00554A2D"/>
    <w:rsid w:val="00562E51"/>
    <w:rsid w:val="00573EA8"/>
    <w:rsid w:val="00592428"/>
    <w:rsid w:val="005A7602"/>
    <w:rsid w:val="005B7351"/>
    <w:rsid w:val="005E1D32"/>
    <w:rsid w:val="005F4203"/>
    <w:rsid w:val="005F4A90"/>
    <w:rsid w:val="005F758C"/>
    <w:rsid w:val="00614EE0"/>
    <w:rsid w:val="00651A79"/>
    <w:rsid w:val="006662BA"/>
    <w:rsid w:val="00690143"/>
    <w:rsid w:val="006A58DC"/>
    <w:rsid w:val="006B6A01"/>
    <w:rsid w:val="006C075D"/>
    <w:rsid w:val="006C1F45"/>
    <w:rsid w:val="006D3A8E"/>
    <w:rsid w:val="006F4B8D"/>
    <w:rsid w:val="007401C9"/>
    <w:rsid w:val="007513C3"/>
    <w:rsid w:val="007521C7"/>
    <w:rsid w:val="00761198"/>
    <w:rsid w:val="00765957"/>
    <w:rsid w:val="00766954"/>
    <w:rsid w:val="00767680"/>
    <w:rsid w:val="007A7617"/>
    <w:rsid w:val="007C0E74"/>
    <w:rsid w:val="007F2AD8"/>
    <w:rsid w:val="0080012B"/>
    <w:rsid w:val="00807937"/>
    <w:rsid w:val="009356BB"/>
    <w:rsid w:val="00941E2A"/>
    <w:rsid w:val="00946C06"/>
    <w:rsid w:val="00955963"/>
    <w:rsid w:val="00970D09"/>
    <w:rsid w:val="00976FC9"/>
    <w:rsid w:val="009B208E"/>
    <w:rsid w:val="009D5A35"/>
    <w:rsid w:val="009D7190"/>
    <w:rsid w:val="009F1D6B"/>
    <w:rsid w:val="00A214D4"/>
    <w:rsid w:val="00A21AD0"/>
    <w:rsid w:val="00A5579A"/>
    <w:rsid w:val="00AA644D"/>
    <w:rsid w:val="00AB23EB"/>
    <w:rsid w:val="00AD7113"/>
    <w:rsid w:val="00AE6628"/>
    <w:rsid w:val="00B1753E"/>
    <w:rsid w:val="00B239E2"/>
    <w:rsid w:val="00B3201C"/>
    <w:rsid w:val="00B3662F"/>
    <w:rsid w:val="00B41E2E"/>
    <w:rsid w:val="00B45605"/>
    <w:rsid w:val="00B50F44"/>
    <w:rsid w:val="00B643B1"/>
    <w:rsid w:val="00B73FF6"/>
    <w:rsid w:val="00C06CF0"/>
    <w:rsid w:val="00C07C9A"/>
    <w:rsid w:val="00C11566"/>
    <w:rsid w:val="00C45394"/>
    <w:rsid w:val="00C70E9C"/>
    <w:rsid w:val="00C70F0A"/>
    <w:rsid w:val="00C92EDD"/>
    <w:rsid w:val="00CE77C7"/>
    <w:rsid w:val="00D01791"/>
    <w:rsid w:val="00D328E3"/>
    <w:rsid w:val="00D415AA"/>
    <w:rsid w:val="00D46905"/>
    <w:rsid w:val="00D5308D"/>
    <w:rsid w:val="00D53179"/>
    <w:rsid w:val="00D61C41"/>
    <w:rsid w:val="00D87259"/>
    <w:rsid w:val="00DA0FC0"/>
    <w:rsid w:val="00DA5CA2"/>
    <w:rsid w:val="00DD2A32"/>
    <w:rsid w:val="00DD6A87"/>
    <w:rsid w:val="00DF660F"/>
    <w:rsid w:val="00E0669F"/>
    <w:rsid w:val="00E3031C"/>
    <w:rsid w:val="00E46B21"/>
    <w:rsid w:val="00E53786"/>
    <w:rsid w:val="00E74F24"/>
    <w:rsid w:val="00E828BC"/>
    <w:rsid w:val="00EB6375"/>
    <w:rsid w:val="00ED5574"/>
    <w:rsid w:val="00ED68F2"/>
    <w:rsid w:val="00EE6D4A"/>
    <w:rsid w:val="00F011FC"/>
    <w:rsid w:val="00F03940"/>
    <w:rsid w:val="00F155DF"/>
    <w:rsid w:val="00F433A9"/>
    <w:rsid w:val="00F92EE5"/>
    <w:rsid w:val="00F95C0E"/>
    <w:rsid w:val="00F96CDD"/>
    <w:rsid w:val="00FA2CE9"/>
    <w:rsid w:val="00FB5ECD"/>
    <w:rsid w:val="00FE6790"/>
    <w:rsid w:val="00FF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D044"/>
  <w15:chartTrackingRefBased/>
  <w15:docId w15:val="{347D8343-BF51-41E6-AD32-4FFF49DF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05"/>
    <w:pPr>
      <w:widowControl w:val="0"/>
      <w:autoSpaceDE w:val="0"/>
      <w:autoSpaceDN w:val="0"/>
      <w:adjustRightInd w:val="0"/>
      <w:spacing w:after="0" w:line="240" w:lineRule="auto"/>
    </w:pPr>
    <w:rPr>
      <w:rFonts w:ascii="Calibri" w:eastAsia="Times New Roman" w:hAnsi="Calibri"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6905"/>
  </w:style>
  <w:style w:type="character" w:customStyle="1" w:styleId="FootnoteTextChar">
    <w:name w:val="Footnote Text Char"/>
    <w:basedOn w:val="DefaultParagraphFont"/>
    <w:link w:val="FootnoteText"/>
    <w:uiPriority w:val="99"/>
    <w:rsid w:val="00D46905"/>
    <w:rPr>
      <w:rFonts w:ascii="Calibri" w:eastAsia="Times New Roman" w:hAnsi="Calibri" w:cs="Times New Roman"/>
      <w:szCs w:val="20"/>
      <w:lang w:eastAsia="en-GB"/>
    </w:rPr>
  </w:style>
  <w:style w:type="character" w:styleId="FootnoteReference">
    <w:name w:val="footnote reference"/>
    <w:basedOn w:val="DefaultParagraphFont"/>
    <w:uiPriority w:val="99"/>
    <w:semiHidden/>
    <w:unhideWhenUsed/>
    <w:rsid w:val="00D46905"/>
    <w:rPr>
      <w:vertAlign w:val="superscript"/>
    </w:rPr>
  </w:style>
  <w:style w:type="paragraph" w:styleId="ListParagraph">
    <w:name w:val="List Paragraph"/>
    <w:basedOn w:val="Normal"/>
    <w:uiPriority w:val="34"/>
    <w:qFormat/>
    <w:rsid w:val="00D46905"/>
    <w:pPr>
      <w:ind w:left="720"/>
      <w:contextualSpacing/>
    </w:pPr>
  </w:style>
  <w:style w:type="paragraph" w:styleId="Footer">
    <w:name w:val="footer"/>
    <w:basedOn w:val="Normal"/>
    <w:link w:val="FooterChar"/>
    <w:uiPriority w:val="99"/>
    <w:unhideWhenUsed/>
    <w:rsid w:val="006C075D"/>
    <w:pPr>
      <w:tabs>
        <w:tab w:val="center" w:pos="4513"/>
        <w:tab w:val="right" w:pos="9026"/>
      </w:tabs>
    </w:pPr>
  </w:style>
  <w:style w:type="character" w:customStyle="1" w:styleId="FooterChar">
    <w:name w:val="Footer Char"/>
    <w:basedOn w:val="DefaultParagraphFont"/>
    <w:link w:val="Footer"/>
    <w:uiPriority w:val="99"/>
    <w:rsid w:val="006C075D"/>
    <w:rPr>
      <w:rFonts w:ascii="Calibri" w:eastAsia="Times New Roman" w:hAnsi="Calibri" w:cs="Times New Roman"/>
      <w:szCs w:val="20"/>
      <w:lang w:eastAsia="en-GB"/>
    </w:rPr>
  </w:style>
  <w:style w:type="character" w:styleId="PageNumber">
    <w:name w:val="page number"/>
    <w:basedOn w:val="DefaultParagraphFont"/>
    <w:uiPriority w:val="99"/>
    <w:semiHidden/>
    <w:unhideWhenUsed/>
    <w:rsid w:val="006C075D"/>
  </w:style>
  <w:style w:type="paragraph" w:styleId="EndnoteText">
    <w:name w:val="endnote text"/>
    <w:basedOn w:val="Normal"/>
    <w:link w:val="EndnoteTextChar"/>
    <w:uiPriority w:val="99"/>
    <w:semiHidden/>
    <w:unhideWhenUsed/>
    <w:rsid w:val="00DA0FC0"/>
    <w:rPr>
      <w:sz w:val="20"/>
    </w:rPr>
  </w:style>
  <w:style w:type="character" w:customStyle="1" w:styleId="EndnoteTextChar">
    <w:name w:val="Endnote Text Char"/>
    <w:basedOn w:val="DefaultParagraphFont"/>
    <w:link w:val="EndnoteText"/>
    <w:uiPriority w:val="99"/>
    <w:semiHidden/>
    <w:rsid w:val="00DA0FC0"/>
    <w:rPr>
      <w:rFonts w:ascii="Calibri" w:eastAsia="Times New Roman" w:hAnsi="Calibri" w:cs="Times New Roman"/>
      <w:sz w:val="20"/>
      <w:szCs w:val="20"/>
      <w:lang w:eastAsia="en-GB"/>
    </w:rPr>
  </w:style>
  <w:style w:type="character" w:styleId="EndnoteReference">
    <w:name w:val="endnote reference"/>
    <w:basedOn w:val="DefaultParagraphFont"/>
    <w:uiPriority w:val="99"/>
    <w:semiHidden/>
    <w:unhideWhenUsed/>
    <w:rsid w:val="00DA0FC0"/>
    <w:rPr>
      <w:vertAlign w:val="superscript"/>
    </w:rPr>
  </w:style>
  <w:style w:type="paragraph" w:styleId="Header">
    <w:name w:val="header"/>
    <w:basedOn w:val="Normal"/>
    <w:link w:val="HeaderChar"/>
    <w:uiPriority w:val="99"/>
    <w:unhideWhenUsed/>
    <w:rsid w:val="00554A2D"/>
    <w:pPr>
      <w:tabs>
        <w:tab w:val="center" w:pos="4513"/>
        <w:tab w:val="right" w:pos="9026"/>
      </w:tabs>
    </w:pPr>
  </w:style>
  <w:style w:type="character" w:customStyle="1" w:styleId="HeaderChar">
    <w:name w:val="Header Char"/>
    <w:basedOn w:val="DefaultParagraphFont"/>
    <w:link w:val="Header"/>
    <w:uiPriority w:val="99"/>
    <w:rsid w:val="00554A2D"/>
    <w:rPr>
      <w:rFonts w:ascii="Calibri" w:eastAsia="Times New Roman" w:hAnsi="Calibri"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8651">
      <w:bodyDiv w:val="1"/>
      <w:marLeft w:val="0"/>
      <w:marRight w:val="0"/>
      <w:marTop w:val="0"/>
      <w:marBottom w:val="0"/>
      <w:divBdr>
        <w:top w:val="none" w:sz="0" w:space="0" w:color="auto"/>
        <w:left w:val="none" w:sz="0" w:space="0" w:color="auto"/>
        <w:bottom w:val="none" w:sz="0" w:space="0" w:color="auto"/>
        <w:right w:val="none" w:sz="0" w:space="0" w:color="auto"/>
      </w:divBdr>
    </w:div>
    <w:div w:id="379978452">
      <w:bodyDiv w:val="1"/>
      <w:marLeft w:val="0"/>
      <w:marRight w:val="0"/>
      <w:marTop w:val="0"/>
      <w:marBottom w:val="0"/>
      <w:divBdr>
        <w:top w:val="none" w:sz="0" w:space="0" w:color="auto"/>
        <w:left w:val="none" w:sz="0" w:space="0" w:color="auto"/>
        <w:bottom w:val="none" w:sz="0" w:space="0" w:color="auto"/>
        <w:right w:val="none" w:sz="0" w:space="0" w:color="auto"/>
      </w:divBdr>
    </w:div>
    <w:div w:id="559638780">
      <w:bodyDiv w:val="1"/>
      <w:marLeft w:val="0"/>
      <w:marRight w:val="0"/>
      <w:marTop w:val="0"/>
      <w:marBottom w:val="0"/>
      <w:divBdr>
        <w:top w:val="none" w:sz="0" w:space="0" w:color="auto"/>
        <w:left w:val="none" w:sz="0" w:space="0" w:color="auto"/>
        <w:bottom w:val="none" w:sz="0" w:space="0" w:color="auto"/>
        <w:right w:val="none" w:sz="0" w:space="0" w:color="auto"/>
      </w:divBdr>
    </w:div>
    <w:div w:id="604650457">
      <w:bodyDiv w:val="1"/>
      <w:marLeft w:val="0"/>
      <w:marRight w:val="0"/>
      <w:marTop w:val="0"/>
      <w:marBottom w:val="0"/>
      <w:divBdr>
        <w:top w:val="none" w:sz="0" w:space="0" w:color="auto"/>
        <w:left w:val="none" w:sz="0" w:space="0" w:color="auto"/>
        <w:bottom w:val="none" w:sz="0" w:space="0" w:color="auto"/>
        <w:right w:val="none" w:sz="0" w:space="0" w:color="auto"/>
      </w:divBdr>
    </w:div>
    <w:div w:id="645166186">
      <w:bodyDiv w:val="1"/>
      <w:marLeft w:val="0"/>
      <w:marRight w:val="0"/>
      <w:marTop w:val="0"/>
      <w:marBottom w:val="0"/>
      <w:divBdr>
        <w:top w:val="none" w:sz="0" w:space="0" w:color="auto"/>
        <w:left w:val="none" w:sz="0" w:space="0" w:color="auto"/>
        <w:bottom w:val="none" w:sz="0" w:space="0" w:color="auto"/>
        <w:right w:val="none" w:sz="0" w:space="0" w:color="auto"/>
      </w:divBdr>
    </w:div>
    <w:div w:id="812017056">
      <w:bodyDiv w:val="1"/>
      <w:marLeft w:val="0"/>
      <w:marRight w:val="0"/>
      <w:marTop w:val="0"/>
      <w:marBottom w:val="0"/>
      <w:divBdr>
        <w:top w:val="none" w:sz="0" w:space="0" w:color="auto"/>
        <w:left w:val="none" w:sz="0" w:space="0" w:color="auto"/>
        <w:bottom w:val="none" w:sz="0" w:space="0" w:color="auto"/>
        <w:right w:val="none" w:sz="0" w:space="0" w:color="auto"/>
      </w:divBdr>
    </w:div>
    <w:div w:id="829759846">
      <w:bodyDiv w:val="1"/>
      <w:marLeft w:val="0"/>
      <w:marRight w:val="0"/>
      <w:marTop w:val="0"/>
      <w:marBottom w:val="0"/>
      <w:divBdr>
        <w:top w:val="none" w:sz="0" w:space="0" w:color="auto"/>
        <w:left w:val="none" w:sz="0" w:space="0" w:color="auto"/>
        <w:bottom w:val="none" w:sz="0" w:space="0" w:color="auto"/>
        <w:right w:val="none" w:sz="0" w:space="0" w:color="auto"/>
      </w:divBdr>
    </w:div>
    <w:div w:id="884220297">
      <w:bodyDiv w:val="1"/>
      <w:marLeft w:val="0"/>
      <w:marRight w:val="0"/>
      <w:marTop w:val="0"/>
      <w:marBottom w:val="0"/>
      <w:divBdr>
        <w:top w:val="none" w:sz="0" w:space="0" w:color="auto"/>
        <w:left w:val="none" w:sz="0" w:space="0" w:color="auto"/>
        <w:bottom w:val="none" w:sz="0" w:space="0" w:color="auto"/>
        <w:right w:val="none" w:sz="0" w:space="0" w:color="auto"/>
      </w:divBdr>
    </w:div>
    <w:div w:id="952059619">
      <w:bodyDiv w:val="1"/>
      <w:marLeft w:val="0"/>
      <w:marRight w:val="0"/>
      <w:marTop w:val="0"/>
      <w:marBottom w:val="0"/>
      <w:divBdr>
        <w:top w:val="none" w:sz="0" w:space="0" w:color="auto"/>
        <w:left w:val="none" w:sz="0" w:space="0" w:color="auto"/>
        <w:bottom w:val="none" w:sz="0" w:space="0" w:color="auto"/>
        <w:right w:val="none" w:sz="0" w:space="0" w:color="auto"/>
      </w:divBdr>
    </w:div>
    <w:div w:id="984359622">
      <w:bodyDiv w:val="1"/>
      <w:marLeft w:val="0"/>
      <w:marRight w:val="0"/>
      <w:marTop w:val="0"/>
      <w:marBottom w:val="0"/>
      <w:divBdr>
        <w:top w:val="none" w:sz="0" w:space="0" w:color="auto"/>
        <w:left w:val="none" w:sz="0" w:space="0" w:color="auto"/>
        <w:bottom w:val="none" w:sz="0" w:space="0" w:color="auto"/>
        <w:right w:val="none" w:sz="0" w:space="0" w:color="auto"/>
      </w:divBdr>
    </w:div>
    <w:div w:id="1069499549">
      <w:bodyDiv w:val="1"/>
      <w:marLeft w:val="0"/>
      <w:marRight w:val="0"/>
      <w:marTop w:val="0"/>
      <w:marBottom w:val="0"/>
      <w:divBdr>
        <w:top w:val="none" w:sz="0" w:space="0" w:color="auto"/>
        <w:left w:val="none" w:sz="0" w:space="0" w:color="auto"/>
        <w:bottom w:val="none" w:sz="0" w:space="0" w:color="auto"/>
        <w:right w:val="none" w:sz="0" w:space="0" w:color="auto"/>
      </w:divBdr>
    </w:div>
    <w:div w:id="1086458452">
      <w:bodyDiv w:val="1"/>
      <w:marLeft w:val="0"/>
      <w:marRight w:val="0"/>
      <w:marTop w:val="0"/>
      <w:marBottom w:val="0"/>
      <w:divBdr>
        <w:top w:val="none" w:sz="0" w:space="0" w:color="auto"/>
        <w:left w:val="none" w:sz="0" w:space="0" w:color="auto"/>
        <w:bottom w:val="none" w:sz="0" w:space="0" w:color="auto"/>
        <w:right w:val="none" w:sz="0" w:space="0" w:color="auto"/>
      </w:divBdr>
    </w:div>
    <w:div w:id="1163397203">
      <w:bodyDiv w:val="1"/>
      <w:marLeft w:val="0"/>
      <w:marRight w:val="0"/>
      <w:marTop w:val="0"/>
      <w:marBottom w:val="0"/>
      <w:divBdr>
        <w:top w:val="none" w:sz="0" w:space="0" w:color="auto"/>
        <w:left w:val="none" w:sz="0" w:space="0" w:color="auto"/>
        <w:bottom w:val="none" w:sz="0" w:space="0" w:color="auto"/>
        <w:right w:val="none" w:sz="0" w:space="0" w:color="auto"/>
      </w:divBdr>
    </w:div>
    <w:div w:id="1210845816">
      <w:bodyDiv w:val="1"/>
      <w:marLeft w:val="0"/>
      <w:marRight w:val="0"/>
      <w:marTop w:val="0"/>
      <w:marBottom w:val="0"/>
      <w:divBdr>
        <w:top w:val="none" w:sz="0" w:space="0" w:color="auto"/>
        <w:left w:val="none" w:sz="0" w:space="0" w:color="auto"/>
        <w:bottom w:val="none" w:sz="0" w:space="0" w:color="auto"/>
        <w:right w:val="none" w:sz="0" w:space="0" w:color="auto"/>
      </w:divBdr>
    </w:div>
    <w:div w:id="1304626044">
      <w:bodyDiv w:val="1"/>
      <w:marLeft w:val="0"/>
      <w:marRight w:val="0"/>
      <w:marTop w:val="0"/>
      <w:marBottom w:val="0"/>
      <w:divBdr>
        <w:top w:val="none" w:sz="0" w:space="0" w:color="auto"/>
        <w:left w:val="none" w:sz="0" w:space="0" w:color="auto"/>
        <w:bottom w:val="none" w:sz="0" w:space="0" w:color="auto"/>
        <w:right w:val="none" w:sz="0" w:space="0" w:color="auto"/>
      </w:divBdr>
    </w:div>
    <w:div w:id="1357347752">
      <w:bodyDiv w:val="1"/>
      <w:marLeft w:val="0"/>
      <w:marRight w:val="0"/>
      <w:marTop w:val="0"/>
      <w:marBottom w:val="0"/>
      <w:divBdr>
        <w:top w:val="none" w:sz="0" w:space="0" w:color="auto"/>
        <w:left w:val="none" w:sz="0" w:space="0" w:color="auto"/>
        <w:bottom w:val="none" w:sz="0" w:space="0" w:color="auto"/>
        <w:right w:val="none" w:sz="0" w:space="0" w:color="auto"/>
      </w:divBdr>
    </w:div>
    <w:div w:id="1446343946">
      <w:bodyDiv w:val="1"/>
      <w:marLeft w:val="0"/>
      <w:marRight w:val="0"/>
      <w:marTop w:val="0"/>
      <w:marBottom w:val="0"/>
      <w:divBdr>
        <w:top w:val="none" w:sz="0" w:space="0" w:color="auto"/>
        <w:left w:val="none" w:sz="0" w:space="0" w:color="auto"/>
        <w:bottom w:val="none" w:sz="0" w:space="0" w:color="auto"/>
        <w:right w:val="none" w:sz="0" w:space="0" w:color="auto"/>
      </w:divBdr>
    </w:div>
    <w:div w:id="1494879794">
      <w:bodyDiv w:val="1"/>
      <w:marLeft w:val="0"/>
      <w:marRight w:val="0"/>
      <w:marTop w:val="0"/>
      <w:marBottom w:val="0"/>
      <w:divBdr>
        <w:top w:val="none" w:sz="0" w:space="0" w:color="auto"/>
        <w:left w:val="none" w:sz="0" w:space="0" w:color="auto"/>
        <w:bottom w:val="none" w:sz="0" w:space="0" w:color="auto"/>
        <w:right w:val="none" w:sz="0" w:space="0" w:color="auto"/>
      </w:divBdr>
    </w:div>
    <w:div w:id="1530026033">
      <w:bodyDiv w:val="1"/>
      <w:marLeft w:val="0"/>
      <w:marRight w:val="0"/>
      <w:marTop w:val="0"/>
      <w:marBottom w:val="0"/>
      <w:divBdr>
        <w:top w:val="none" w:sz="0" w:space="0" w:color="auto"/>
        <w:left w:val="none" w:sz="0" w:space="0" w:color="auto"/>
        <w:bottom w:val="none" w:sz="0" w:space="0" w:color="auto"/>
        <w:right w:val="none" w:sz="0" w:space="0" w:color="auto"/>
      </w:divBdr>
    </w:div>
    <w:div w:id="1654723846">
      <w:bodyDiv w:val="1"/>
      <w:marLeft w:val="0"/>
      <w:marRight w:val="0"/>
      <w:marTop w:val="0"/>
      <w:marBottom w:val="0"/>
      <w:divBdr>
        <w:top w:val="none" w:sz="0" w:space="0" w:color="auto"/>
        <w:left w:val="none" w:sz="0" w:space="0" w:color="auto"/>
        <w:bottom w:val="none" w:sz="0" w:space="0" w:color="auto"/>
        <w:right w:val="none" w:sz="0" w:space="0" w:color="auto"/>
      </w:divBdr>
    </w:div>
    <w:div w:id="1661495497">
      <w:bodyDiv w:val="1"/>
      <w:marLeft w:val="0"/>
      <w:marRight w:val="0"/>
      <w:marTop w:val="0"/>
      <w:marBottom w:val="0"/>
      <w:divBdr>
        <w:top w:val="none" w:sz="0" w:space="0" w:color="auto"/>
        <w:left w:val="none" w:sz="0" w:space="0" w:color="auto"/>
        <w:bottom w:val="none" w:sz="0" w:space="0" w:color="auto"/>
        <w:right w:val="none" w:sz="0" w:space="0" w:color="auto"/>
      </w:divBdr>
    </w:div>
    <w:div w:id="1750619398">
      <w:bodyDiv w:val="1"/>
      <w:marLeft w:val="0"/>
      <w:marRight w:val="0"/>
      <w:marTop w:val="0"/>
      <w:marBottom w:val="0"/>
      <w:divBdr>
        <w:top w:val="none" w:sz="0" w:space="0" w:color="auto"/>
        <w:left w:val="none" w:sz="0" w:space="0" w:color="auto"/>
        <w:bottom w:val="none" w:sz="0" w:space="0" w:color="auto"/>
        <w:right w:val="none" w:sz="0" w:space="0" w:color="auto"/>
      </w:divBdr>
    </w:div>
    <w:div w:id="1854421232">
      <w:bodyDiv w:val="1"/>
      <w:marLeft w:val="0"/>
      <w:marRight w:val="0"/>
      <w:marTop w:val="0"/>
      <w:marBottom w:val="0"/>
      <w:divBdr>
        <w:top w:val="none" w:sz="0" w:space="0" w:color="auto"/>
        <w:left w:val="none" w:sz="0" w:space="0" w:color="auto"/>
        <w:bottom w:val="none" w:sz="0" w:space="0" w:color="auto"/>
        <w:right w:val="none" w:sz="0" w:space="0" w:color="auto"/>
      </w:divBdr>
    </w:div>
    <w:div w:id="1910454966">
      <w:bodyDiv w:val="1"/>
      <w:marLeft w:val="0"/>
      <w:marRight w:val="0"/>
      <w:marTop w:val="0"/>
      <w:marBottom w:val="0"/>
      <w:divBdr>
        <w:top w:val="none" w:sz="0" w:space="0" w:color="auto"/>
        <w:left w:val="none" w:sz="0" w:space="0" w:color="auto"/>
        <w:bottom w:val="none" w:sz="0" w:space="0" w:color="auto"/>
        <w:right w:val="none" w:sz="0" w:space="0" w:color="auto"/>
      </w:divBdr>
    </w:div>
    <w:div w:id="1961689239">
      <w:bodyDiv w:val="1"/>
      <w:marLeft w:val="0"/>
      <w:marRight w:val="0"/>
      <w:marTop w:val="0"/>
      <w:marBottom w:val="0"/>
      <w:divBdr>
        <w:top w:val="none" w:sz="0" w:space="0" w:color="auto"/>
        <w:left w:val="none" w:sz="0" w:space="0" w:color="auto"/>
        <w:bottom w:val="none" w:sz="0" w:space="0" w:color="auto"/>
        <w:right w:val="none" w:sz="0" w:space="0" w:color="auto"/>
      </w:divBdr>
    </w:div>
    <w:div w:id="1972976048">
      <w:bodyDiv w:val="1"/>
      <w:marLeft w:val="0"/>
      <w:marRight w:val="0"/>
      <w:marTop w:val="0"/>
      <w:marBottom w:val="0"/>
      <w:divBdr>
        <w:top w:val="none" w:sz="0" w:space="0" w:color="auto"/>
        <w:left w:val="none" w:sz="0" w:space="0" w:color="auto"/>
        <w:bottom w:val="none" w:sz="0" w:space="0" w:color="auto"/>
        <w:right w:val="none" w:sz="0" w:space="0" w:color="auto"/>
      </w:divBdr>
    </w:div>
    <w:div w:id="1989164409">
      <w:bodyDiv w:val="1"/>
      <w:marLeft w:val="0"/>
      <w:marRight w:val="0"/>
      <w:marTop w:val="0"/>
      <w:marBottom w:val="0"/>
      <w:divBdr>
        <w:top w:val="none" w:sz="0" w:space="0" w:color="auto"/>
        <w:left w:val="none" w:sz="0" w:space="0" w:color="auto"/>
        <w:bottom w:val="none" w:sz="0" w:space="0" w:color="auto"/>
        <w:right w:val="none" w:sz="0" w:space="0" w:color="auto"/>
      </w:divBdr>
    </w:div>
    <w:div w:id="2006207088">
      <w:bodyDiv w:val="1"/>
      <w:marLeft w:val="0"/>
      <w:marRight w:val="0"/>
      <w:marTop w:val="0"/>
      <w:marBottom w:val="0"/>
      <w:divBdr>
        <w:top w:val="none" w:sz="0" w:space="0" w:color="auto"/>
        <w:left w:val="none" w:sz="0" w:space="0" w:color="auto"/>
        <w:bottom w:val="none" w:sz="0" w:space="0" w:color="auto"/>
        <w:right w:val="none" w:sz="0" w:space="0" w:color="auto"/>
      </w:divBdr>
    </w:div>
    <w:div w:id="2009096711">
      <w:bodyDiv w:val="1"/>
      <w:marLeft w:val="0"/>
      <w:marRight w:val="0"/>
      <w:marTop w:val="0"/>
      <w:marBottom w:val="0"/>
      <w:divBdr>
        <w:top w:val="none" w:sz="0" w:space="0" w:color="auto"/>
        <w:left w:val="none" w:sz="0" w:space="0" w:color="auto"/>
        <w:bottom w:val="none" w:sz="0" w:space="0" w:color="auto"/>
        <w:right w:val="none" w:sz="0" w:space="0" w:color="auto"/>
      </w:divBdr>
    </w:div>
    <w:div w:id="2061856440">
      <w:bodyDiv w:val="1"/>
      <w:marLeft w:val="0"/>
      <w:marRight w:val="0"/>
      <w:marTop w:val="0"/>
      <w:marBottom w:val="0"/>
      <w:divBdr>
        <w:top w:val="none" w:sz="0" w:space="0" w:color="auto"/>
        <w:left w:val="none" w:sz="0" w:space="0" w:color="auto"/>
        <w:bottom w:val="none" w:sz="0" w:space="0" w:color="auto"/>
        <w:right w:val="none" w:sz="0" w:space="0" w:color="auto"/>
      </w:divBdr>
    </w:div>
    <w:div w:id="2064714080">
      <w:bodyDiv w:val="1"/>
      <w:marLeft w:val="0"/>
      <w:marRight w:val="0"/>
      <w:marTop w:val="0"/>
      <w:marBottom w:val="0"/>
      <w:divBdr>
        <w:top w:val="none" w:sz="0" w:space="0" w:color="auto"/>
        <w:left w:val="none" w:sz="0" w:space="0" w:color="auto"/>
        <w:bottom w:val="none" w:sz="0" w:space="0" w:color="auto"/>
        <w:right w:val="none" w:sz="0" w:space="0" w:color="auto"/>
      </w:divBdr>
    </w:div>
    <w:div w:id="2094623528">
      <w:bodyDiv w:val="1"/>
      <w:marLeft w:val="0"/>
      <w:marRight w:val="0"/>
      <w:marTop w:val="0"/>
      <w:marBottom w:val="0"/>
      <w:divBdr>
        <w:top w:val="none" w:sz="0" w:space="0" w:color="auto"/>
        <w:left w:val="none" w:sz="0" w:space="0" w:color="auto"/>
        <w:bottom w:val="none" w:sz="0" w:space="0" w:color="auto"/>
        <w:right w:val="none" w:sz="0" w:space="0" w:color="auto"/>
      </w:divBdr>
    </w:div>
    <w:div w:id="2106152012">
      <w:bodyDiv w:val="1"/>
      <w:marLeft w:val="0"/>
      <w:marRight w:val="0"/>
      <w:marTop w:val="0"/>
      <w:marBottom w:val="0"/>
      <w:divBdr>
        <w:top w:val="none" w:sz="0" w:space="0" w:color="auto"/>
        <w:left w:val="none" w:sz="0" w:space="0" w:color="auto"/>
        <w:bottom w:val="none" w:sz="0" w:space="0" w:color="auto"/>
        <w:right w:val="none" w:sz="0" w:space="0" w:color="auto"/>
      </w:divBdr>
    </w:div>
    <w:div w:id="2115829863">
      <w:bodyDiv w:val="1"/>
      <w:marLeft w:val="0"/>
      <w:marRight w:val="0"/>
      <w:marTop w:val="0"/>
      <w:marBottom w:val="0"/>
      <w:divBdr>
        <w:top w:val="none" w:sz="0" w:space="0" w:color="auto"/>
        <w:left w:val="none" w:sz="0" w:space="0" w:color="auto"/>
        <w:bottom w:val="none" w:sz="0" w:space="0" w:color="auto"/>
        <w:right w:val="none" w:sz="0" w:space="0" w:color="auto"/>
      </w:divBdr>
    </w:div>
    <w:div w:id="21168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1BAA-8EBB-4DFC-AF44-C2C63290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Zoran Angelovski</cp:lastModifiedBy>
  <cp:revision>2</cp:revision>
  <dcterms:created xsi:type="dcterms:W3CDTF">2025-09-24T11:46:00Z</dcterms:created>
  <dcterms:modified xsi:type="dcterms:W3CDTF">2025-09-24T11:46:00Z</dcterms:modified>
</cp:coreProperties>
</file>